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EF4" w:rsidRDefault="00525EF4" w:rsidP="00B92F8D">
      <w:pPr>
        <w:pStyle w:val="HEADER0"/>
        <w:rPr>
          <w:rFonts w:cs="Times New Roman"/>
          <w:color w:val="000000"/>
        </w:rPr>
      </w:pPr>
      <w:r>
        <w:rPr>
          <w:w w:val="10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72.05pt;height:67.95pt;z-index:251659776;visibility:visible;mso-wrap-distance-left:0;mso-wrap-distance-right:567pt;mso-position-horizontal:left;mso-position-horizontal-relative:margin;mso-position-vertical:top;mso-position-vertical-relative:margin">
            <v:imagedata r:id="rId7" o:title=""/>
            <w10:wrap type="square" anchorx="margin" anchory="margin"/>
          </v:shape>
        </w:pict>
      </w:r>
      <w:r>
        <w:rPr>
          <w:color w:val="000000"/>
        </w:rPr>
        <w:t xml:space="preserve">Sustainable Work </w:t>
      </w:r>
      <w:r>
        <w:rPr>
          <w:color w:val="000000"/>
        </w:rPr>
        <w:br/>
      </w:r>
      <w:bookmarkStart w:id="0" w:name="_GoBack"/>
      <w:r>
        <w:rPr>
          <w:color w:val="000000"/>
        </w:rPr>
        <w:t>P</w:t>
      </w:r>
      <w:r w:rsidRPr="004B13AB">
        <w:rPr>
          <w:color w:val="000000"/>
        </w:rPr>
        <w:t>ractices in Clubs</w:t>
      </w:r>
      <w:r>
        <w:rPr>
          <w:rFonts w:cs="Times New Roman"/>
          <w:color w:val="000000"/>
        </w:rPr>
        <w:br/>
      </w:r>
      <w:bookmarkEnd w:id="0"/>
    </w:p>
    <w:p w:rsidR="00525EF4" w:rsidRDefault="00525EF4" w:rsidP="00686550">
      <w:pPr>
        <w:pStyle w:val="LEARNERGUIDE"/>
        <w:spacing w:before="400"/>
        <w:rPr>
          <w:rFonts w:cs="Times New Roman"/>
          <w:sz w:val="32"/>
          <w:szCs w:val="32"/>
        </w:rPr>
      </w:pPr>
    </w:p>
    <w:p w:rsidR="00525EF4" w:rsidRDefault="00525EF4" w:rsidP="00686550">
      <w:pPr>
        <w:pStyle w:val="LEARNERGUIDE"/>
        <w:spacing w:before="400"/>
        <w:rPr>
          <w:rFonts w:cs="Times New Roman"/>
          <w:sz w:val="32"/>
          <w:szCs w:val="32"/>
        </w:rPr>
      </w:pPr>
    </w:p>
    <w:p w:rsidR="00525EF4" w:rsidRPr="007B48B2" w:rsidRDefault="00525EF4" w:rsidP="00686550">
      <w:pPr>
        <w:pStyle w:val="LEARNERGUIDE"/>
        <w:spacing w:before="400"/>
        <w:rPr>
          <w:rFonts w:cs="Times New Roman"/>
          <w:sz w:val="32"/>
          <w:szCs w:val="32"/>
        </w:rPr>
      </w:pPr>
      <w:r>
        <w:rPr>
          <w:sz w:val="32"/>
          <w:szCs w:val="32"/>
        </w:rPr>
        <w:t>Prepared by ClubsNSW in partnership with</w:t>
      </w:r>
      <w:r w:rsidRPr="007B48B2">
        <w:rPr>
          <w:sz w:val="32"/>
          <w:szCs w:val="32"/>
        </w:rPr>
        <w:t xml:space="preserve"> </w:t>
      </w:r>
      <w:r w:rsidRPr="00686550">
        <w:rPr>
          <w:sz w:val="32"/>
          <w:szCs w:val="32"/>
        </w:rPr>
        <w:t>Canberra Institute of Technology &amp; Clubs Sustainable Futures</w:t>
      </w:r>
    </w:p>
    <w:p w:rsidR="00525EF4" w:rsidRDefault="00525EF4" w:rsidP="00B92F8D">
      <w:pPr>
        <w:pStyle w:val="CREDIT"/>
        <w:spacing w:before="3240"/>
        <w:sectPr w:rsidR="00525EF4" w:rsidSect="00B92F8D">
          <w:type w:val="continuous"/>
          <w:pgSz w:w="11900" w:h="16840"/>
          <w:pgMar w:top="851" w:right="1134" w:bottom="1134" w:left="1134" w:header="0" w:footer="0" w:gutter="0"/>
          <w:cols w:space="708"/>
          <w:docGrid w:linePitch="360"/>
        </w:sectPr>
      </w:pPr>
      <w:r>
        <w:rPr>
          <w:rFonts w:cs="Times New Roman"/>
        </w:rPr>
        <w:br/>
      </w:r>
      <w:r>
        <w:rPr>
          <w:rFonts w:cs="Times New Roman"/>
        </w:rPr>
        <w:br/>
      </w:r>
      <w:r w:rsidRPr="000C7E6D">
        <w:t xml:space="preserve">Supported by the NSW Government as part of the </w:t>
      </w:r>
      <w:r w:rsidRPr="000C7E6D">
        <w:br/>
      </w:r>
      <w:r w:rsidRPr="000C7E6D">
        <w:rPr>
          <w:b/>
          <w:bCs/>
        </w:rPr>
        <w:t xml:space="preserve">Energy Efficiency Training Program </w:t>
      </w:r>
      <w:r w:rsidRPr="000C7E6D">
        <w:t>— visit savepower.nsw.gov.</w:t>
      </w:r>
      <w:r>
        <w:t>au</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b/>
          <w:bCs/>
          <w:sz w:val="22"/>
          <w:szCs w:val="22"/>
        </w:rPr>
        <w:t>Copyright and disclaimer</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 </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The Office of Environment and Heritage and the State of NSW are pleased to allow this material to be used, reproduced and adapted, provided the meaning is unchanged and its source, publisher and authorship are acknowledged. </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 </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The Office of Environment and Heritage has made all reasonable effort to ensure that the contents of this document are factual and free of error. However, the State of NSW and the Office of Environment and Heritage shall not be liable for any damage which may occur in relation to any person taking action or not on the basis of this document.</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 </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Office of Environment and Heritage, Department of Premier and Cabinet</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59 Goulburn Street, Sydney NSW 2000</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PO Box A290, Sydney South NSW 1232</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Phone: (02) 9995 5000 (switchboard)</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Fax: (02) 9995 5999</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TTY: (02) 9211 4723</w:t>
      </w:r>
    </w:p>
    <w:p w:rsidR="00525EF4" w:rsidRPr="007E08B8" w:rsidRDefault="00525EF4" w:rsidP="00305B34">
      <w:pPr>
        <w:widowControl w:val="0"/>
        <w:autoSpaceDE w:val="0"/>
        <w:autoSpaceDN w:val="0"/>
        <w:adjustRightInd w:val="0"/>
        <w:spacing w:after="0"/>
        <w:rPr>
          <w:rFonts w:ascii="Arial" w:hAnsi="Arial" w:cs="Arial"/>
          <w:sz w:val="22"/>
          <w:szCs w:val="22"/>
        </w:rPr>
      </w:pPr>
      <w:r w:rsidRPr="007E08B8">
        <w:rPr>
          <w:rFonts w:ascii="Arial" w:hAnsi="Arial" w:cs="Arial"/>
          <w:sz w:val="22"/>
          <w:szCs w:val="22"/>
        </w:rPr>
        <w:t xml:space="preserve">Email: </w:t>
      </w:r>
      <w:hyperlink r:id="rId8" w:history="1">
        <w:r w:rsidRPr="007E08B8">
          <w:rPr>
            <w:rFonts w:ascii="Arial" w:hAnsi="Arial" w:cs="Arial"/>
            <w:color w:val="0000FF"/>
            <w:sz w:val="22"/>
            <w:szCs w:val="22"/>
            <w:u w:val="single" w:color="0000FF"/>
          </w:rPr>
          <w:t>info@environment.nsw.gov.au</w:t>
        </w:r>
      </w:hyperlink>
    </w:p>
    <w:p w:rsidR="00525EF4" w:rsidRPr="000B751D" w:rsidRDefault="00525EF4" w:rsidP="00305B34">
      <w:pPr>
        <w:widowControl w:val="0"/>
        <w:autoSpaceDE w:val="0"/>
        <w:autoSpaceDN w:val="0"/>
        <w:adjustRightInd w:val="0"/>
        <w:spacing w:after="0"/>
        <w:rPr>
          <w:rFonts w:cs="Times New Roman"/>
        </w:rPr>
      </w:pPr>
      <w:r w:rsidRPr="007E08B8">
        <w:rPr>
          <w:rFonts w:ascii="Arial" w:hAnsi="Arial" w:cs="Arial"/>
          <w:sz w:val="22"/>
          <w:szCs w:val="22"/>
        </w:rPr>
        <w:t xml:space="preserve">Website: </w:t>
      </w:r>
      <w:hyperlink r:id="rId9" w:history="1">
        <w:r w:rsidRPr="007E08B8">
          <w:rPr>
            <w:rFonts w:ascii="Arial" w:hAnsi="Arial" w:cs="Arial"/>
            <w:color w:val="0000FF"/>
            <w:sz w:val="22"/>
            <w:szCs w:val="22"/>
            <w:u w:val="single" w:color="0000FF"/>
          </w:rPr>
          <w:t>www.environment.nsw.gov.au</w:t>
        </w:r>
      </w:hyperlink>
    </w:p>
    <w:p w:rsidR="00525EF4" w:rsidRDefault="00525EF4" w:rsidP="006E7C95">
      <w:pPr>
        <w:rPr>
          <w:rFonts w:cs="Times New Roman"/>
        </w:rPr>
        <w:sectPr w:rsidR="00525EF4" w:rsidSect="00B92F8D">
          <w:headerReference w:type="default" r:id="rId10"/>
          <w:footerReference w:type="default" r:id="rId11"/>
          <w:pgSz w:w="11906" w:h="16838" w:code="9"/>
          <w:pgMar w:top="851" w:right="1134" w:bottom="1134" w:left="1134" w:header="0" w:footer="0" w:gutter="0"/>
          <w:cols w:space="708"/>
          <w:vAlign w:val="bottom"/>
          <w:titlePg/>
          <w:docGrid w:linePitch="360"/>
        </w:sectPr>
      </w:pPr>
    </w:p>
    <w:p w:rsidR="00525EF4" w:rsidRDefault="00525EF4" w:rsidP="006E7C95">
      <w:pPr>
        <w:pStyle w:val="Heading5"/>
        <w:rPr>
          <w:rFonts w:cs="Times New Roman"/>
        </w:rPr>
      </w:pPr>
      <w:bookmarkStart w:id="1" w:name="_Toc209590219"/>
      <w:r w:rsidRPr="00227D5E">
        <w:t>Disclaimer</w:t>
      </w:r>
      <w:bookmarkEnd w:id="1"/>
    </w:p>
    <w:p w:rsidR="00525EF4" w:rsidRDefault="00525EF4" w:rsidP="006E7C95">
      <w:pPr>
        <w:pStyle w:val="TABLE2"/>
        <w:rPr>
          <w:rFonts w:cs="Times New Roman"/>
          <w:b/>
          <w:bCs/>
        </w:rPr>
      </w:pPr>
      <w:r w:rsidRPr="00DA4C04">
        <w:t>This workbook is only intended as a preliminary guide for boards and managers of clubs. It does not replace legal advice and it is not intended that clubs should rely on information in the guide in lieu of taking legal advice. Clubs should take professional advice about their particular circumstances, especially when proposing anything which is untried.</w:t>
      </w:r>
    </w:p>
    <w:p w:rsidR="00525EF4" w:rsidRDefault="00525EF4" w:rsidP="006E7C95">
      <w:pPr>
        <w:pStyle w:val="TABLE2"/>
        <w:rPr>
          <w:rFonts w:cs="Times New Roman"/>
        </w:rPr>
      </w:pPr>
    </w:p>
    <w:p w:rsidR="00525EF4" w:rsidRDefault="00525EF4" w:rsidP="006E7C95">
      <w:pPr>
        <w:pStyle w:val="TABLE2"/>
        <w:rPr>
          <w:rFonts w:cs="Times New Roman"/>
        </w:rPr>
      </w:pPr>
      <w:r w:rsidRPr="00D12550">
        <w:t>This information has been prepared without taking into account your objectives, financial situation or needs. Before acting on this information, you should consider its appropriateness having regard to your objectives, financial situation or needs. Any information about a third party's products or services is provided for convenience only.</w:t>
      </w:r>
    </w:p>
    <w:p w:rsidR="00525EF4" w:rsidRDefault="00525EF4" w:rsidP="006E7C95">
      <w:pPr>
        <w:pStyle w:val="TABLE2"/>
        <w:rPr>
          <w:rFonts w:cs="Times New Roman"/>
        </w:rPr>
      </w:pPr>
    </w:p>
    <w:p w:rsidR="00525EF4" w:rsidRDefault="00525EF4" w:rsidP="006E7C95">
      <w:pPr>
        <w:pStyle w:val="TABLE2"/>
        <w:rPr>
          <w:rFonts w:cs="Times New Roman"/>
        </w:rPr>
      </w:pPr>
      <w:r w:rsidRPr="00DA4C04">
        <w:t xml:space="preserve">Use of the workbook by workshop participants is permitted. No other use, citation or publication (in whole or part) is permitted without the prior written consent of </w:t>
      </w:r>
      <w:r>
        <w:t>the copyright owner</w:t>
      </w:r>
      <w:r w:rsidRPr="00DA4C04">
        <w:t>. Without limiting those general words, clubs must only use the workbook for their own internal purposes. Copies of the workbook are not to be used by or provided to anyone else.</w:t>
      </w:r>
    </w:p>
    <w:p w:rsidR="00525EF4" w:rsidRDefault="00525EF4" w:rsidP="006E7C95">
      <w:pPr>
        <w:pStyle w:val="SMTABLEFONT"/>
        <w:rPr>
          <w:rFonts w:cs="Times New Roman"/>
        </w:rPr>
      </w:pPr>
    </w:p>
    <w:p w:rsidR="00525EF4" w:rsidRDefault="00525EF4" w:rsidP="006E7C95">
      <w:pPr>
        <w:pStyle w:val="Heading5"/>
        <w:rPr>
          <w:rFonts w:cs="Times New Roman"/>
        </w:rPr>
      </w:pPr>
      <w:bookmarkStart w:id="2" w:name="_Toc209590220"/>
      <w:r w:rsidRPr="00DA4C04">
        <w:t>Author</w:t>
      </w:r>
      <w:bookmarkEnd w:id="2"/>
      <w:r w:rsidRPr="00DA4C04">
        <w:t>s</w:t>
      </w:r>
    </w:p>
    <w:p w:rsidR="00525EF4" w:rsidRDefault="00525EF4" w:rsidP="006E7C95">
      <w:pPr>
        <w:pStyle w:val="TABLE2"/>
      </w:pPr>
      <w:bookmarkStart w:id="3" w:name="_Toc208196787"/>
      <w:bookmarkStart w:id="4" w:name="_Toc209590221"/>
      <w:r w:rsidRPr="00A96369">
        <w:t>Creevey, D</w:t>
      </w:r>
      <w:r>
        <w:t>., Greene, M., Leslie, S. and Tutton, S. (2010).</w:t>
      </w:r>
      <w:r w:rsidRPr="00A96369">
        <w:rPr>
          <w:rStyle w:val="Emphasis"/>
        </w:rPr>
        <w:t>Sustainable Work Practices in Clubs Education Program</w:t>
      </w:r>
      <w:r>
        <w:t xml:space="preserve">. Sydney: ClubsNSW. </w:t>
      </w:r>
    </w:p>
    <w:p w:rsidR="00525EF4" w:rsidRPr="00A96369" w:rsidRDefault="00525EF4" w:rsidP="006E7C95">
      <w:pPr>
        <w:rPr>
          <w:rFonts w:cs="Times New Roman"/>
        </w:rPr>
      </w:pPr>
    </w:p>
    <w:p w:rsidR="00525EF4" w:rsidRDefault="00525EF4" w:rsidP="006E7C95">
      <w:pPr>
        <w:pStyle w:val="Heading5"/>
        <w:rPr>
          <w:rFonts w:cs="Times New Roman"/>
        </w:rPr>
      </w:pPr>
      <w:r w:rsidRPr="00DA4C04">
        <w:t>ClubsNSW Contact Details</w:t>
      </w:r>
      <w:bookmarkEnd w:id="3"/>
      <w:bookmarkEnd w:id="4"/>
    </w:p>
    <w:p w:rsidR="00525EF4" w:rsidRDefault="00525EF4" w:rsidP="006E7C95">
      <w:pPr>
        <w:pStyle w:val="TABLE2"/>
        <w:rPr>
          <w:rFonts w:cs="Times New Roman"/>
          <w:b/>
          <w:bCs/>
        </w:rPr>
      </w:pPr>
      <w:r w:rsidRPr="00DA4C04">
        <w:t>For more information on the content covered in this workbook, ClubsNSW member clubs can contact the ClubsNSW Member Enquiries Centre:</w:t>
      </w:r>
    </w:p>
    <w:p w:rsidR="00525EF4" w:rsidRDefault="00525EF4" w:rsidP="006E7C95">
      <w:pPr>
        <w:pStyle w:val="TABLE2"/>
        <w:rPr>
          <w:rFonts w:cs="Times New Roman"/>
        </w:rPr>
      </w:pPr>
      <w:r w:rsidRPr="00DA1A96">
        <w:t>Phone:</w:t>
      </w:r>
      <w:r w:rsidRPr="00DA1A96">
        <w:tab/>
      </w:r>
      <w:r w:rsidRPr="00DA1A96">
        <w:tab/>
        <w:t>1300 730 001</w:t>
      </w:r>
      <w:r>
        <w:rPr>
          <w:rFonts w:cs="Times New Roman"/>
        </w:rPr>
        <w:tab/>
      </w:r>
      <w:r>
        <w:rPr>
          <w:rFonts w:cs="Times New Roman"/>
        </w:rPr>
        <w:tab/>
      </w:r>
      <w:r>
        <w:rPr>
          <w:rFonts w:cs="Times New Roman"/>
        </w:rPr>
        <w:tab/>
      </w:r>
      <w:r w:rsidRPr="00DA1A96">
        <w:t>Fax:</w:t>
      </w:r>
      <w:r w:rsidRPr="00DA1A96">
        <w:tab/>
      </w:r>
      <w:r w:rsidRPr="00DA1A96">
        <w:tab/>
        <w:t>(02) 9268 3066</w:t>
      </w:r>
    </w:p>
    <w:p w:rsidR="00525EF4" w:rsidRDefault="00525EF4" w:rsidP="006E7C95">
      <w:pPr>
        <w:pStyle w:val="TABLE2"/>
        <w:rPr>
          <w:rFonts w:cs="Times New Roman"/>
        </w:rPr>
      </w:pPr>
      <w:r w:rsidRPr="00DA1A96">
        <w:t>Email:</w:t>
      </w:r>
      <w:r w:rsidRPr="00DA1A96">
        <w:tab/>
      </w:r>
      <w:r w:rsidRPr="00DA1A96">
        <w:tab/>
      </w:r>
      <w:hyperlink r:id="rId12" w:history="1">
        <w:r w:rsidRPr="00DA1A96">
          <w:rPr>
            <w:rStyle w:val="Hyperlink"/>
          </w:rPr>
          <w:t>enquiries@clubsnsw.com.au</w:t>
        </w:r>
      </w:hyperlink>
      <w:r>
        <w:rPr>
          <w:rFonts w:cs="Times New Roman"/>
        </w:rPr>
        <w:tab/>
      </w:r>
      <w:r w:rsidRPr="00DA1A96">
        <w:t>Web:</w:t>
      </w:r>
      <w:r w:rsidRPr="00DA1A96">
        <w:tab/>
      </w:r>
      <w:r w:rsidRPr="00DA1A96">
        <w:tab/>
      </w:r>
      <w:hyperlink r:id="rId13" w:history="1">
        <w:r w:rsidRPr="00DA1A96">
          <w:rPr>
            <w:rStyle w:val="Hyperlink"/>
          </w:rPr>
          <w:t>www.clubsnsw.com.au</w:t>
        </w:r>
      </w:hyperlink>
    </w:p>
    <w:p w:rsidR="00525EF4" w:rsidRDefault="00525EF4" w:rsidP="006E7C95">
      <w:pPr>
        <w:pStyle w:val="Heading5"/>
        <w:rPr>
          <w:rFonts w:cs="Times New Roman"/>
        </w:rPr>
      </w:pPr>
      <w:r>
        <w:rPr>
          <w:rFonts w:cs="Times New Roman"/>
        </w:rPr>
        <w:br w:type="page"/>
      </w:r>
      <w:r w:rsidRPr="00DA4C04">
        <w:t>CONTENTS</w:t>
      </w:r>
    </w:p>
    <w:p w:rsidR="00525EF4" w:rsidRDefault="00525EF4" w:rsidP="006E7C95">
      <w:pPr>
        <w:rPr>
          <w:rFonts w:cs="Times New Roman"/>
        </w:rPr>
      </w:pPr>
    </w:p>
    <w:p w:rsidR="00525EF4" w:rsidRDefault="00525EF4">
      <w:pPr>
        <w:pStyle w:val="TOC1"/>
        <w:rPr>
          <w:rFonts w:cs="Times New Roman"/>
          <w:b w:val="0"/>
          <w:bCs w:val="0"/>
          <w:sz w:val="22"/>
          <w:szCs w:val="22"/>
        </w:rPr>
      </w:pPr>
      <w:r>
        <w:fldChar w:fldCharType="begin"/>
      </w:r>
      <w:r>
        <w:instrText xml:space="preserve"> TOC \o "2-2" \t "Heading 1,5,Heading 3,3,Heading 4,4,Heading 8,1,Style Heading 1 + (Latin) Calibri Line spacing:  single,2,Style Heading 3 + Centered,4" </w:instrText>
      </w:r>
      <w:r>
        <w:fldChar w:fldCharType="separate"/>
      </w:r>
      <w:r>
        <w:t>INTRODUCTION</w:t>
      </w:r>
      <w:r>
        <w:tab/>
      </w:r>
      <w:r>
        <w:fldChar w:fldCharType="begin"/>
      </w:r>
      <w:r>
        <w:instrText xml:space="preserve"> PAGEREF _Toc294534562 \h </w:instrText>
      </w:r>
      <w:r>
        <w:rPr>
          <w:rFonts w:cs="Times New Roman"/>
        </w:rPr>
      </w:r>
      <w:r>
        <w:fldChar w:fldCharType="separate"/>
      </w:r>
      <w:r>
        <w:t>7</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Assessment and accreditation</w:t>
      </w:r>
      <w:r>
        <w:rPr>
          <w:noProof/>
        </w:rPr>
        <w:tab/>
      </w:r>
      <w:r>
        <w:rPr>
          <w:noProof/>
        </w:rPr>
        <w:fldChar w:fldCharType="begin"/>
      </w:r>
      <w:r>
        <w:rPr>
          <w:noProof/>
        </w:rPr>
        <w:instrText xml:space="preserve"> PAGEREF _Toc294534563 \h </w:instrText>
      </w:r>
      <w:r>
        <w:rPr>
          <w:rFonts w:cs="Times New Roman"/>
          <w:noProof/>
        </w:rPr>
      </w:r>
      <w:r>
        <w:rPr>
          <w:noProof/>
        </w:rPr>
        <w:fldChar w:fldCharType="separate"/>
      </w:r>
      <w:r>
        <w:rPr>
          <w:noProof/>
        </w:rPr>
        <w:t>8</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Course Overview</w:t>
      </w:r>
      <w:r>
        <w:rPr>
          <w:noProof/>
        </w:rPr>
        <w:tab/>
      </w:r>
      <w:r>
        <w:rPr>
          <w:noProof/>
        </w:rPr>
        <w:fldChar w:fldCharType="begin"/>
      </w:r>
      <w:r>
        <w:rPr>
          <w:noProof/>
        </w:rPr>
        <w:instrText xml:space="preserve"> PAGEREF _Toc294534564 \h </w:instrText>
      </w:r>
      <w:r>
        <w:rPr>
          <w:rFonts w:cs="Times New Roman"/>
          <w:noProof/>
        </w:rPr>
      </w:r>
      <w:r>
        <w:rPr>
          <w:noProof/>
        </w:rPr>
        <w:fldChar w:fldCharType="separate"/>
      </w:r>
      <w:r>
        <w:rPr>
          <w:noProof/>
        </w:rPr>
        <w:t>9</w:t>
      </w:r>
      <w:r>
        <w:rPr>
          <w:noProof/>
        </w:rPr>
        <w:fldChar w:fldCharType="end"/>
      </w:r>
    </w:p>
    <w:p w:rsidR="00525EF4" w:rsidRDefault="00525EF4">
      <w:pPr>
        <w:pStyle w:val="TOC1"/>
        <w:rPr>
          <w:rFonts w:cs="Times New Roman"/>
          <w:b w:val="0"/>
          <w:bCs w:val="0"/>
          <w:sz w:val="22"/>
          <w:szCs w:val="22"/>
        </w:rPr>
      </w:pPr>
      <w:r>
        <w:t>UNIT 1: BEING GREEN; PRINCIPLES, LEGISLATION AND GOVERNANCE</w:t>
      </w:r>
      <w:r>
        <w:tab/>
      </w:r>
      <w:r>
        <w:fldChar w:fldCharType="begin"/>
      </w:r>
      <w:r>
        <w:instrText xml:space="preserve"> PAGEREF _Toc294534565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Energy efficiency</w:t>
      </w:r>
      <w:r>
        <w:rPr>
          <w:noProof/>
        </w:rPr>
        <w:tab/>
      </w:r>
      <w:r>
        <w:rPr>
          <w:noProof/>
        </w:rPr>
        <w:fldChar w:fldCharType="begin"/>
      </w:r>
      <w:r>
        <w:rPr>
          <w:noProof/>
        </w:rPr>
        <w:instrText xml:space="preserve"> PAGEREF _Toc294534566 \h </w:instrText>
      </w:r>
      <w:r>
        <w:rPr>
          <w:rFonts w:cs="Times New Roman"/>
          <w:noProof/>
        </w:rPr>
      </w:r>
      <w:r>
        <w:rPr>
          <w:noProof/>
        </w:rPr>
        <w:fldChar w:fldCharType="separate"/>
      </w:r>
      <w:r>
        <w:rPr>
          <w:noProof/>
        </w:rPr>
        <w:t>10</w:t>
      </w:r>
      <w:r>
        <w:rPr>
          <w:noProof/>
        </w:rPr>
        <w:fldChar w:fldCharType="end"/>
      </w:r>
    </w:p>
    <w:p w:rsidR="00525EF4" w:rsidRDefault="00525EF4">
      <w:pPr>
        <w:pStyle w:val="TOC4"/>
        <w:tabs>
          <w:tab w:val="right" w:leader="dot" w:pos="7927"/>
        </w:tabs>
        <w:rPr>
          <w:rFonts w:cs="Times New Roman"/>
          <w:smallCaps w:val="0"/>
          <w:noProof/>
          <w:color w:val="auto"/>
          <w:sz w:val="22"/>
          <w:szCs w:val="22"/>
        </w:rPr>
      </w:pPr>
      <w:r>
        <w:rPr>
          <w:noProof/>
        </w:rPr>
        <w:t>Interactive: Melbourne City Council Chambers (CH2)</w:t>
      </w:r>
      <w:r>
        <w:rPr>
          <w:noProof/>
        </w:rPr>
        <w:tab/>
      </w:r>
      <w:r>
        <w:rPr>
          <w:noProof/>
        </w:rPr>
        <w:fldChar w:fldCharType="begin"/>
      </w:r>
      <w:r>
        <w:rPr>
          <w:noProof/>
        </w:rPr>
        <w:instrText xml:space="preserve"> PAGEREF _Toc294534567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1: Barriers</w:t>
      </w:r>
      <w:r>
        <w:rPr>
          <w:noProof/>
        </w:rPr>
        <w:tab/>
      </w:r>
      <w:r>
        <w:rPr>
          <w:noProof/>
        </w:rPr>
        <w:fldChar w:fldCharType="begin"/>
      </w:r>
      <w:r>
        <w:rPr>
          <w:noProof/>
        </w:rPr>
        <w:instrText xml:space="preserve"> PAGEREF _Toc294534568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Law and codes</w:t>
      </w:r>
      <w:r>
        <w:rPr>
          <w:noProof/>
        </w:rPr>
        <w:tab/>
      </w:r>
      <w:r>
        <w:rPr>
          <w:noProof/>
        </w:rPr>
        <w:fldChar w:fldCharType="begin"/>
      </w:r>
      <w:r>
        <w:rPr>
          <w:noProof/>
        </w:rPr>
        <w:instrText xml:space="preserve"> PAGEREF _Toc294534569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Energy efficiency in NSW registered clubs</w:t>
      </w:r>
      <w:r>
        <w:rPr>
          <w:noProof/>
        </w:rPr>
        <w:tab/>
      </w:r>
      <w:r>
        <w:rPr>
          <w:noProof/>
        </w:rPr>
        <w:fldChar w:fldCharType="begin"/>
      </w:r>
      <w:r>
        <w:rPr>
          <w:noProof/>
        </w:rPr>
        <w:instrText xml:space="preserve"> PAGEREF _Toc294534570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Addressing the barriers</w:t>
      </w:r>
      <w:r>
        <w:rPr>
          <w:noProof/>
        </w:rPr>
        <w:tab/>
      </w:r>
      <w:r>
        <w:rPr>
          <w:noProof/>
        </w:rPr>
        <w:fldChar w:fldCharType="begin"/>
      </w:r>
      <w:r>
        <w:rPr>
          <w:noProof/>
        </w:rPr>
        <w:instrText xml:space="preserve"> PAGEREF _Toc294534571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1. Research</w:t>
      </w:r>
      <w:r>
        <w:rPr>
          <w:noProof/>
        </w:rPr>
        <w:tab/>
      </w:r>
      <w:r>
        <w:rPr>
          <w:noProof/>
        </w:rPr>
        <w:fldChar w:fldCharType="begin"/>
      </w:r>
      <w:r>
        <w:rPr>
          <w:noProof/>
        </w:rPr>
        <w:instrText xml:space="preserve"> PAGEREF _Toc294534572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sidRPr="00A22BF9">
        <w:rPr>
          <w:noProof/>
          <w:lang w:val="en-US" w:eastAsia="en-US"/>
        </w:rPr>
        <w:t>Activity 2: Primary research at your club</w:t>
      </w:r>
      <w:r>
        <w:rPr>
          <w:rFonts w:cs="Times New Roman"/>
          <w:noProof/>
        </w:rPr>
        <w:tab/>
      </w:r>
      <w:r>
        <w:rPr>
          <w:noProof/>
        </w:rPr>
        <w:fldChar w:fldCharType="begin"/>
      </w:r>
      <w:r>
        <w:rPr>
          <w:noProof/>
        </w:rPr>
        <w:instrText xml:space="preserve"> PAGEREF _Toc294534573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sidRPr="00A22BF9">
        <w:rPr>
          <w:noProof/>
          <w:lang w:val="en-US" w:eastAsia="en-US"/>
        </w:rPr>
        <w:t>Activity 3: Secondary research at your club</w:t>
      </w:r>
      <w:r>
        <w:rPr>
          <w:rFonts w:cs="Times New Roman"/>
          <w:noProof/>
        </w:rPr>
        <w:tab/>
      </w:r>
      <w:r>
        <w:rPr>
          <w:noProof/>
        </w:rPr>
        <w:fldChar w:fldCharType="begin"/>
      </w:r>
      <w:r>
        <w:rPr>
          <w:noProof/>
        </w:rPr>
        <w:instrText xml:space="preserve"> PAGEREF _Toc294534574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2. Club policy and governance</w:t>
      </w:r>
      <w:r>
        <w:rPr>
          <w:noProof/>
        </w:rPr>
        <w:tab/>
      </w:r>
      <w:r>
        <w:rPr>
          <w:noProof/>
        </w:rPr>
        <w:fldChar w:fldCharType="begin"/>
      </w:r>
      <w:r>
        <w:rPr>
          <w:noProof/>
        </w:rPr>
        <w:instrText xml:space="preserve"> PAGEREF _Toc294534575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3. Your energy efficiency objective</w:t>
      </w:r>
      <w:r>
        <w:rPr>
          <w:noProof/>
        </w:rPr>
        <w:tab/>
      </w:r>
      <w:r>
        <w:rPr>
          <w:noProof/>
        </w:rPr>
        <w:fldChar w:fldCharType="begin"/>
      </w:r>
      <w:r>
        <w:rPr>
          <w:noProof/>
        </w:rPr>
        <w:instrText xml:space="preserve"> PAGEREF _Toc294534576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4: Brainstorming your objective</w:t>
      </w:r>
      <w:r>
        <w:rPr>
          <w:noProof/>
        </w:rPr>
        <w:tab/>
      </w:r>
      <w:r>
        <w:rPr>
          <w:noProof/>
        </w:rPr>
        <w:fldChar w:fldCharType="begin"/>
      </w:r>
      <w:r>
        <w:rPr>
          <w:noProof/>
        </w:rPr>
        <w:instrText xml:space="preserve"> PAGEREF _Toc294534577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4. Measuring and reporting the success of your objective</w:t>
      </w:r>
      <w:r>
        <w:rPr>
          <w:noProof/>
        </w:rPr>
        <w:tab/>
      </w:r>
      <w:r>
        <w:rPr>
          <w:noProof/>
        </w:rPr>
        <w:fldChar w:fldCharType="begin"/>
      </w:r>
      <w:r>
        <w:rPr>
          <w:noProof/>
        </w:rPr>
        <w:instrText xml:space="preserve"> PAGEREF _Toc294534578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5. A culture of energy efficiency</w:t>
      </w:r>
      <w:r>
        <w:rPr>
          <w:noProof/>
        </w:rPr>
        <w:tab/>
      </w:r>
      <w:r>
        <w:rPr>
          <w:noProof/>
        </w:rPr>
        <w:fldChar w:fldCharType="begin"/>
      </w:r>
      <w:r>
        <w:rPr>
          <w:noProof/>
        </w:rPr>
        <w:instrText xml:space="preserve"> PAGEREF _Toc294534579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6. Monitoring and evaluation</w:t>
      </w:r>
      <w:r>
        <w:rPr>
          <w:noProof/>
        </w:rPr>
        <w:tab/>
      </w:r>
      <w:r>
        <w:rPr>
          <w:noProof/>
        </w:rPr>
        <w:fldChar w:fldCharType="begin"/>
      </w:r>
      <w:r>
        <w:rPr>
          <w:noProof/>
        </w:rPr>
        <w:instrText xml:space="preserve"> PAGEREF _Toc294534580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1: Environmental law and codes</w:t>
      </w:r>
      <w:r>
        <w:rPr>
          <w:noProof/>
        </w:rPr>
        <w:tab/>
      </w:r>
      <w:r>
        <w:rPr>
          <w:noProof/>
        </w:rPr>
        <w:fldChar w:fldCharType="begin"/>
      </w:r>
      <w:r>
        <w:rPr>
          <w:noProof/>
        </w:rPr>
        <w:instrText xml:space="preserve"> PAGEREF _Toc294534581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2: Research and documentation</w:t>
      </w:r>
      <w:r>
        <w:rPr>
          <w:noProof/>
        </w:rPr>
        <w:tab/>
      </w:r>
      <w:r>
        <w:rPr>
          <w:noProof/>
        </w:rPr>
        <w:fldChar w:fldCharType="begin"/>
      </w:r>
      <w:r>
        <w:rPr>
          <w:noProof/>
        </w:rPr>
        <w:instrText xml:space="preserve"> PAGEREF _Toc294534582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3: Your objective and action plan</w:t>
      </w:r>
      <w:r>
        <w:rPr>
          <w:noProof/>
        </w:rPr>
        <w:tab/>
      </w:r>
      <w:r>
        <w:rPr>
          <w:noProof/>
        </w:rPr>
        <w:fldChar w:fldCharType="begin"/>
      </w:r>
      <w:r>
        <w:rPr>
          <w:noProof/>
        </w:rPr>
        <w:instrText xml:space="preserve"> PAGEREF _Toc294534583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4: Formal reporting</w:t>
      </w:r>
      <w:r>
        <w:rPr>
          <w:noProof/>
        </w:rPr>
        <w:tab/>
      </w:r>
      <w:r>
        <w:rPr>
          <w:noProof/>
        </w:rPr>
        <w:fldChar w:fldCharType="begin"/>
      </w:r>
      <w:r>
        <w:rPr>
          <w:noProof/>
        </w:rPr>
        <w:instrText xml:space="preserve"> PAGEREF _Toc294534584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1: References</w:t>
      </w:r>
      <w:r>
        <w:rPr>
          <w:noProof/>
        </w:rPr>
        <w:tab/>
      </w:r>
      <w:r>
        <w:rPr>
          <w:noProof/>
        </w:rPr>
        <w:fldChar w:fldCharType="begin"/>
      </w:r>
      <w:r>
        <w:rPr>
          <w:noProof/>
        </w:rPr>
        <w:instrText xml:space="preserve"> PAGEREF _Toc294534585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2: GREEN CONCEPTS IN BUILDING DESIGNS</w:t>
      </w:r>
      <w:r>
        <w:tab/>
      </w:r>
      <w:r>
        <w:fldChar w:fldCharType="begin"/>
      </w:r>
      <w:r>
        <w:instrText xml:space="preserve"> PAGEREF _Toc294534586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Solar orientation</w:t>
      </w:r>
      <w:r>
        <w:rPr>
          <w:noProof/>
        </w:rPr>
        <w:tab/>
      </w:r>
      <w:r>
        <w:rPr>
          <w:noProof/>
        </w:rPr>
        <w:fldChar w:fldCharType="begin"/>
      </w:r>
      <w:r>
        <w:rPr>
          <w:noProof/>
        </w:rPr>
        <w:instrText xml:space="preserve"> PAGEREF _Toc294534587 \h </w:instrText>
      </w:r>
      <w:r>
        <w:rPr>
          <w:rFonts w:cs="Times New Roman"/>
          <w:noProof/>
        </w:rPr>
      </w:r>
      <w:r>
        <w:rPr>
          <w:noProof/>
        </w:rPr>
        <w:fldChar w:fldCharType="separate"/>
      </w:r>
      <w:r>
        <w:rPr>
          <w:noProof/>
        </w:rPr>
        <w:t>10</w:t>
      </w:r>
      <w:r>
        <w:rPr>
          <w:noProof/>
        </w:rPr>
        <w:fldChar w:fldCharType="end"/>
      </w:r>
    </w:p>
    <w:p w:rsidR="00525EF4" w:rsidRDefault="00525EF4">
      <w:pPr>
        <w:pStyle w:val="TOC4"/>
        <w:tabs>
          <w:tab w:val="right" w:leader="dot" w:pos="7927"/>
        </w:tabs>
        <w:rPr>
          <w:rFonts w:cs="Times New Roman"/>
          <w:smallCaps w:val="0"/>
          <w:noProof/>
          <w:color w:val="auto"/>
          <w:sz w:val="22"/>
          <w:szCs w:val="22"/>
        </w:rPr>
      </w:pPr>
      <w:r>
        <w:rPr>
          <w:noProof/>
        </w:rPr>
        <w:t>Interactive: Solar orientation</w:t>
      </w:r>
      <w:r>
        <w:rPr>
          <w:noProof/>
        </w:rPr>
        <w:tab/>
      </w:r>
      <w:r>
        <w:rPr>
          <w:noProof/>
        </w:rPr>
        <w:fldChar w:fldCharType="begin"/>
      </w:r>
      <w:r>
        <w:rPr>
          <w:noProof/>
        </w:rPr>
        <w:instrText xml:space="preserve"> PAGEREF _Toc294534588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5: Analysing solar heat gain at your club</w:t>
      </w:r>
      <w:r>
        <w:rPr>
          <w:noProof/>
        </w:rPr>
        <w:tab/>
      </w:r>
      <w:r>
        <w:rPr>
          <w:noProof/>
        </w:rPr>
        <w:fldChar w:fldCharType="begin"/>
      </w:r>
      <w:r>
        <w:rPr>
          <w:noProof/>
        </w:rPr>
        <w:instrText xml:space="preserve"> PAGEREF _Toc294534589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Glass</w:t>
      </w:r>
      <w:r>
        <w:rPr>
          <w:noProof/>
        </w:rPr>
        <w:tab/>
      </w:r>
      <w:r>
        <w:rPr>
          <w:noProof/>
        </w:rPr>
        <w:fldChar w:fldCharType="begin"/>
      </w:r>
      <w:r>
        <w:rPr>
          <w:noProof/>
        </w:rPr>
        <w:instrText xml:space="preserve"> PAGEREF _Toc294534590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5: Glass at home</w:t>
      </w:r>
      <w:r>
        <w:rPr>
          <w:noProof/>
        </w:rPr>
        <w:tab/>
      </w:r>
      <w:r>
        <w:rPr>
          <w:noProof/>
        </w:rPr>
        <w:fldChar w:fldCharType="begin"/>
      </w:r>
      <w:r>
        <w:rPr>
          <w:noProof/>
        </w:rPr>
        <w:instrText xml:space="preserve"> PAGEREF _Toc294534591 \h </w:instrText>
      </w:r>
      <w:r>
        <w:rPr>
          <w:rFonts w:cs="Times New Roman"/>
          <w:noProof/>
        </w:rPr>
      </w:r>
      <w:r>
        <w:rPr>
          <w:noProof/>
        </w:rPr>
        <w:fldChar w:fldCharType="separate"/>
      </w:r>
      <w:r>
        <w:rPr>
          <w:noProof/>
        </w:rPr>
        <w:t>10</w:t>
      </w:r>
      <w:r>
        <w:rPr>
          <w:noProof/>
        </w:rPr>
        <w:fldChar w:fldCharType="end"/>
      </w:r>
    </w:p>
    <w:p w:rsidR="00525EF4" w:rsidRDefault="00525EF4">
      <w:pPr>
        <w:pStyle w:val="TOC4"/>
        <w:tabs>
          <w:tab w:val="right" w:leader="dot" w:pos="7927"/>
        </w:tabs>
        <w:rPr>
          <w:rFonts w:cs="Times New Roman"/>
          <w:smallCaps w:val="0"/>
          <w:noProof/>
          <w:color w:val="auto"/>
          <w:sz w:val="22"/>
          <w:szCs w:val="22"/>
        </w:rPr>
      </w:pPr>
      <w:r>
        <w:rPr>
          <w:noProof/>
        </w:rPr>
        <w:t>Interactive: Energy efficient windows</w:t>
      </w:r>
      <w:r>
        <w:rPr>
          <w:noProof/>
        </w:rPr>
        <w:tab/>
      </w:r>
      <w:r>
        <w:rPr>
          <w:noProof/>
        </w:rPr>
        <w:fldChar w:fldCharType="begin"/>
      </w:r>
      <w:r>
        <w:rPr>
          <w:noProof/>
        </w:rPr>
        <w:instrText xml:space="preserve"> PAGEREF _Toc294534592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6: Glass audit</w:t>
      </w:r>
      <w:r>
        <w:rPr>
          <w:noProof/>
        </w:rPr>
        <w:tab/>
      </w:r>
      <w:r>
        <w:rPr>
          <w:noProof/>
        </w:rPr>
        <w:fldChar w:fldCharType="begin"/>
      </w:r>
      <w:r>
        <w:rPr>
          <w:noProof/>
        </w:rPr>
        <w:instrText xml:space="preserve"> PAGEREF _Toc294534593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Daylight</w:t>
      </w:r>
      <w:r>
        <w:rPr>
          <w:noProof/>
        </w:rPr>
        <w:tab/>
      </w:r>
      <w:r>
        <w:rPr>
          <w:noProof/>
        </w:rPr>
        <w:fldChar w:fldCharType="begin"/>
      </w:r>
      <w:r>
        <w:rPr>
          <w:noProof/>
        </w:rPr>
        <w:instrText xml:space="preserve"> PAGEREF _Toc294534594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7: Daylight and your club’s design</w:t>
      </w:r>
      <w:r>
        <w:rPr>
          <w:noProof/>
        </w:rPr>
        <w:tab/>
      </w:r>
      <w:r>
        <w:rPr>
          <w:noProof/>
        </w:rPr>
        <w:fldChar w:fldCharType="begin"/>
      </w:r>
      <w:r>
        <w:rPr>
          <w:noProof/>
        </w:rPr>
        <w:instrText xml:space="preserve"> PAGEREF _Toc294534595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Use of natural ventilation</w:t>
      </w:r>
      <w:r>
        <w:rPr>
          <w:noProof/>
        </w:rPr>
        <w:tab/>
      </w:r>
      <w:r>
        <w:rPr>
          <w:noProof/>
        </w:rPr>
        <w:fldChar w:fldCharType="begin"/>
      </w:r>
      <w:r>
        <w:rPr>
          <w:noProof/>
        </w:rPr>
        <w:instrText xml:space="preserve"> PAGEREF _Toc294534596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8: Natural ventilation and your club’s design</w:t>
      </w:r>
      <w:r>
        <w:rPr>
          <w:noProof/>
        </w:rPr>
        <w:tab/>
      </w:r>
      <w:r>
        <w:rPr>
          <w:noProof/>
        </w:rPr>
        <w:fldChar w:fldCharType="begin"/>
      </w:r>
      <w:r>
        <w:rPr>
          <w:noProof/>
        </w:rPr>
        <w:instrText xml:space="preserve"> PAGEREF _Toc294534597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Thermal mass and insulation in buildings</w:t>
      </w:r>
      <w:r>
        <w:rPr>
          <w:noProof/>
        </w:rPr>
        <w:tab/>
      </w:r>
      <w:r>
        <w:rPr>
          <w:noProof/>
        </w:rPr>
        <w:fldChar w:fldCharType="begin"/>
      </w:r>
      <w:r>
        <w:rPr>
          <w:noProof/>
        </w:rPr>
        <w:instrText xml:space="preserve"> PAGEREF _Toc294534598 \h </w:instrText>
      </w:r>
      <w:r>
        <w:rPr>
          <w:rFonts w:cs="Times New Roman"/>
          <w:noProof/>
        </w:rPr>
      </w:r>
      <w:r>
        <w:rPr>
          <w:noProof/>
        </w:rPr>
        <w:fldChar w:fldCharType="separate"/>
      </w:r>
      <w:r>
        <w:rPr>
          <w:noProof/>
        </w:rPr>
        <w:t>10</w:t>
      </w:r>
      <w:r>
        <w:rPr>
          <w:noProof/>
        </w:rPr>
        <w:fldChar w:fldCharType="end"/>
      </w:r>
    </w:p>
    <w:p w:rsidR="00525EF4" w:rsidRDefault="00525EF4">
      <w:pPr>
        <w:pStyle w:val="TOC4"/>
        <w:tabs>
          <w:tab w:val="right" w:leader="dot" w:pos="7927"/>
        </w:tabs>
        <w:rPr>
          <w:rFonts w:cs="Times New Roman"/>
          <w:smallCaps w:val="0"/>
          <w:noProof/>
          <w:color w:val="auto"/>
          <w:sz w:val="22"/>
          <w:szCs w:val="22"/>
        </w:rPr>
      </w:pPr>
      <w:r>
        <w:rPr>
          <w:noProof/>
        </w:rPr>
        <w:t>Interactive: Melbourne City Council Chambers (CH2)</w:t>
      </w:r>
      <w:r>
        <w:rPr>
          <w:noProof/>
        </w:rPr>
        <w:tab/>
      </w:r>
      <w:r>
        <w:rPr>
          <w:noProof/>
        </w:rPr>
        <w:fldChar w:fldCharType="begin"/>
      </w:r>
      <w:r>
        <w:rPr>
          <w:noProof/>
        </w:rPr>
        <w:instrText xml:space="preserve"> PAGEREF _Toc294534599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2: References</w:t>
      </w:r>
      <w:r>
        <w:rPr>
          <w:noProof/>
        </w:rPr>
        <w:tab/>
      </w:r>
      <w:r>
        <w:rPr>
          <w:noProof/>
        </w:rPr>
        <w:fldChar w:fldCharType="begin"/>
      </w:r>
      <w:r>
        <w:rPr>
          <w:noProof/>
        </w:rPr>
        <w:instrText xml:space="preserve"> PAGEREF _Toc294534600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3: HEATING, VENTILATION AND AIR CONDITIONING</w:t>
      </w:r>
      <w:r>
        <w:tab/>
      </w:r>
      <w:r>
        <w:fldChar w:fldCharType="begin"/>
      </w:r>
      <w:r>
        <w:instrText xml:space="preserve"> PAGEREF _Toc294534601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Heating, ventilation and air conditioning defined</w:t>
      </w:r>
      <w:r>
        <w:rPr>
          <w:noProof/>
        </w:rPr>
        <w:tab/>
      </w:r>
      <w:r>
        <w:rPr>
          <w:noProof/>
        </w:rPr>
        <w:fldChar w:fldCharType="begin"/>
      </w:r>
      <w:r>
        <w:rPr>
          <w:noProof/>
        </w:rPr>
        <w:instrText xml:space="preserve"> PAGEREF _Toc294534602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Components</w:t>
      </w:r>
      <w:r>
        <w:rPr>
          <w:noProof/>
        </w:rPr>
        <w:tab/>
      </w:r>
      <w:r>
        <w:rPr>
          <w:noProof/>
        </w:rPr>
        <w:fldChar w:fldCharType="begin"/>
      </w:r>
      <w:r>
        <w:rPr>
          <w:noProof/>
        </w:rPr>
        <w:instrText xml:space="preserve"> PAGEREF _Toc294534603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Types of HVAC systems</w:t>
      </w:r>
      <w:r>
        <w:rPr>
          <w:noProof/>
        </w:rPr>
        <w:tab/>
      </w:r>
      <w:r>
        <w:rPr>
          <w:noProof/>
        </w:rPr>
        <w:fldChar w:fldCharType="begin"/>
      </w:r>
      <w:r>
        <w:rPr>
          <w:noProof/>
        </w:rPr>
        <w:instrText xml:space="preserve"> PAGEREF _Toc294534604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9: Your club’s HVAC system</w:t>
      </w:r>
      <w:r>
        <w:rPr>
          <w:noProof/>
        </w:rPr>
        <w:tab/>
      </w:r>
      <w:r>
        <w:rPr>
          <w:noProof/>
        </w:rPr>
        <w:fldChar w:fldCharType="begin"/>
      </w:r>
      <w:r>
        <w:rPr>
          <w:noProof/>
        </w:rPr>
        <w:instrText xml:space="preserve"> PAGEREF _Toc294534605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Energy consumption of HVAC systems</w:t>
      </w:r>
      <w:r>
        <w:rPr>
          <w:noProof/>
        </w:rPr>
        <w:tab/>
      </w:r>
      <w:r>
        <w:rPr>
          <w:noProof/>
        </w:rPr>
        <w:fldChar w:fldCharType="begin"/>
      </w:r>
      <w:r>
        <w:rPr>
          <w:noProof/>
        </w:rPr>
        <w:instrText xml:space="preserve"> PAGEREF _Toc294534606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10: HVAC coefficient of performance</w:t>
      </w:r>
      <w:r>
        <w:rPr>
          <w:noProof/>
        </w:rPr>
        <w:tab/>
      </w:r>
      <w:r>
        <w:rPr>
          <w:noProof/>
        </w:rPr>
        <w:fldChar w:fldCharType="begin"/>
      </w:r>
      <w:r>
        <w:rPr>
          <w:noProof/>
        </w:rPr>
        <w:instrText xml:space="preserve"> PAGEREF _Toc294534607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HVAC controls</w:t>
      </w:r>
      <w:r>
        <w:rPr>
          <w:noProof/>
        </w:rPr>
        <w:tab/>
      </w:r>
      <w:r>
        <w:rPr>
          <w:noProof/>
        </w:rPr>
        <w:fldChar w:fldCharType="begin"/>
      </w:r>
      <w:r>
        <w:rPr>
          <w:noProof/>
        </w:rPr>
        <w:instrText xml:space="preserve"> PAGEREF _Toc294534608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1: Energy performance contracting at Penrith City Council</w:t>
      </w:r>
      <w:r>
        <w:rPr>
          <w:noProof/>
        </w:rPr>
        <w:tab/>
      </w:r>
      <w:r>
        <w:rPr>
          <w:noProof/>
        </w:rPr>
        <w:fldChar w:fldCharType="begin"/>
      </w:r>
      <w:r>
        <w:rPr>
          <w:noProof/>
        </w:rPr>
        <w:instrText xml:space="preserve"> PAGEREF _Toc294534609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Planned maintenance</w:t>
      </w:r>
      <w:r>
        <w:rPr>
          <w:noProof/>
        </w:rPr>
        <w:tab/>
      </w:r>
      <w:r>
        <w:rPr>
          <w:noProof/>
        </w:rPr>
        <w:fldChar w:fldCharType="begin"/>
      </w:r>
      <w:r>
        <w:rPr>
          <w:noProof/>
        </w:rPr>
        <w:instrText xml:space="preserve"> PAGEREF _Toc294534610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6: Your organisation’s maintenance work processes</w:t>
      </w:r>
      <w:r>
        <w:rPr>
          <w:noProof/>
        </w:rPr>
        <w:tab/>
      </w:r>
      <w:r>
        <w:rPr>
          <w:noProof/>
        </w:rPr>
        <w:fldChar w:fldCharType="begin"/>
      </w:r>
      <w:r>
        <w:rPr>
          <w:noProof/>
        </w:rPr>
        <w:instrText xml:space="preserve"> PAGEREF _Toc294534611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3: References</w:t>
      </w:r>
      <w:r>
        <w:rPr>
          <w:noProof/>
        </w:rPr>
        <w:tab/>
      </w:r>
      <w:r>
        <w:rPr>
          <w:noProof/>
        </w:rPr>
        <w:fldChar w:fldCharType="begin"/>
      </w:r>
      <w:r>
        <w:rPr>
          <w:noProof/>
        </w:rPr>
        <w:instrText xml:space="preserve"> PAGEREF _Toc294534612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4: LIGHTING AND LIGHTING CONTROLS</w:t>
      </w:r>
      <w:r>
        <w:tab/>
      </w:r>
      <w:r>
        <w:fldChar w:fldCharType="begin"/>
      </w:r>
      <w:r>
        <w:instrText xml:space="preserve"> PAGEREF _Toc294534613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Lighting and the Building Code of Australia (BCA)</w:t>
      </w:r>
      <w:r>
        <w:rPr>
          <w:noProof/>
        </w:rPr>
        <w:tab/>
      </w:r>
      <w:r>
        <w:rPr>
          <w:noProof/>
        </w:rPr>
        <w:fldChar w:fldCharType="begin"/>
      </w:r>
      <w:r>
        <w:rPr>
          <w:noProof/>
        </w:rPr>
        <w:instrText xml:space="preserve"> PAGEREF _Toc294534614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Lighting in clubs</w:t>
      </w:r>
      <w:r>
        <w:rPr>
          <w:noProof/>
        </w:rPr>
        <w:tab/>
      </w:r>
      <w:r>
        <w:rPr>
          <w:noProof/>
        </w:rPr>
        <w:fldChar w:fldCharType="begin"/>
      </w:r>
      <w:r>
        <w:rPr>
          <w:noProof/>
        </w:rPr>
        <w:instrText xml:space="preserve"> PAGEREF _Toc294534615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sidRPr="00A22BF9">
        <w:rPr>
          <w:noProof/>
        </w:rPr>
        <w:t>Common lighting options</w:t>
      </w:r>
      <w:r>
        <w:rPr>
          <w:rFonts w:cs="Times New Roman"/>
          <w:noProof/>
        </w:rPr>
        <w:tab/>
      </w:r>
      <w:r>
        <w:rPr>
          <w:noProof/>
        </w:rPr>
        <w:fldChar w:fldCharType="begin"/>
      </w:r>
      <w:r>
        <w:rPr>
          <w:noProof/>
        </w:rPr>
        <w:instrText xml:space="preserve"> PAGEREF _Toc294534616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Life cycle analysis</w:t>
      </w:r>
      <w:r>
        <w:rPr>
          <w:noProof/>
        </w:rPr>
        <w:tab/>
      </w:r>
      <w:r>
        <w:rPr>
          <w:noProof/>
        </w:rPr>
        <w:fldChar w:fldCharType="begin"/>
      </w:r>
      <w:r>
        <w:rPr>
          <w:noProof/>
        </w:rPr>
        <w:instrText xml:space="preserve"> PAGEREF _Toc294534617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Lighting control systems</w:t>
      </w:r>
      <w:r>
        <w:rPr>
          <w:noProof/>
        </w:rPr>
        <w:tab/>
      </w:r>
      <w:r>
        <w:rPr>
          <w:noProof/>
        </w:rPr>
        <w:fldChar w:fldCharType="begin"/>
      </w:r>
      <w:r>
        <w:rPr>
          <w:noProof/>
        </w:rPr>
        <w:instrText xml:space="preserve"> PAGEREF _Toc294534618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2: Lighting refurbishment at 260 Elizabeth Street</w:t>
      </w:r>
      <w:r>
        <w:rPr>
          <w:noProof/>
        </w:rPr>
        <w:tab/>
      </w:r>
      <w:r>
        <w:rPr>
          <w:noProof/>
        </w:rPr>
        <w:fldChar w:fldCharType="begin"/>
      </w:r>
      <w:r>
        <w:rPr>
          <w:noProof/>
        </w:rPr>
        <w:instrText xml:space="preserve"> PAGEREF _Toc294534619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7: Lighting audit at your club</w:t>
      </w:r>
      <w:r>
        <w:rPr>
          <w:noProof/>
        </w:rPr>
        <w:tab/>
      </w:r>
      <w:r>
        <w:rPr>
          <w:noProof/>
        </w:rPr>
        <w:fldChar w:fldCharType="begin"/>
      </w:r>
      <w:r>
        <w:rPr>
          <w:noProof/>
        </w:rPr>
        <w:instrText xml:space="preserve"> PAGEREF _Toc294534620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4: References</w:t>
      </w:r>
      <w:r>
        <w:rPr>
          <w:noProof/>
        </w:rPr>
        <w:tab/>
      </w:r>
      <w:r>
        <w:rPr>
          <w:noProof/>
        </w:rPr>
        <w:fldChar w:fldCharType="begin"/>
      </w:r>
      <w:r>
        <w:rPr>
          <w:noProof/>
        </w:rPr>
        <w:instrText xml:space="preserve"> PAGEREF _Toc294534621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5: RENEWABLE ENERGY</w:t>
      </w:r>
      <w:r>
        <w:tab/>
      </w:r>
      <w:r>
        <w:fldChar w:fldCharType="begin"/>
      </w:r>
      <w:r>
        <w:instrText xml:space="preserve"> PAGEREF _Toc294534622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Solar</w:t>
      </w:r>
      <w:r>
        <w:rPr>
          <w:noProof/>
        </w:rPr>
        <w:tab/>
      </w:r>
      <w:r>
        <w:rPr>
          <w:noProof/>
        </w:rPr>
        <w:fldChar w:fldCharType="begin"/>
      </w:r>
      <w:r>
        <w:rPr>
          <w:noProof/>
        </w:rPr>
        <w:instrText xml:space="preserve"> PAGEREF _Toc294534623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Wind energy</w:t>
      </w:r>
      <w:r>
        <w:rPr>
          <w:noProof/>
        </w:rPr>
        <w:tab/>
      </w:r>
      <w:r>
        <w:rPr>
          <w:noProof/>
        </w:rPr>
        <w:fldChar w:fldCharType="begin"/>
      </w:r>
      <w:r>
        <w:rPr>
          <w:noProof/>
        </w:rPr>
        <w:instrText xml:space="preserve"> PAGEREF _Toc294534624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Geothermal (or ground source) energy</w:t>
      </w:r>
      <w:r>
        <w:rPr>
          <w:noProof/>
        </w:rPr>
        <w:tab/>
      </w:r>
      <w:r>
        <w:rPr>
          <w:noProof/>
        </w:rPr>
        <w:fldChar w:fldCharType="begin"/>
      </w:r>
      <w:r>
        <w:rPr>
          <w:noProof/>
        </w:rPr>
        <w:instrText xml:space="preserve"> PAGEREF _Toc294534625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3: Macquarie University geothermal heat pump</w:t>
      </w:r>
      <w:r>
        <w:rPr>
          <w:noProof/>
        </w:rPr>
        <w:tab/>
      </w:r>
      <w:r>
        <w:rPr>
          <w:noProof/>
        </w:rPr>
        <w:fldChar w:fldCharType="begin"/>
      </w:r>
      <w:r>
        <w:rPr>
          <w:noProof/>
        </w:rPr>
        <w:instrText xml:space="preserve"> PAGEREF _Toc294534626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Co-generation</w:t>
      </w:r>
      <w:r>
        <w:rPr>
          <w:noProof/>
        </w:rPr>
        <w:tab/>
      </w:r>
      <w:r>
        <w:rPr>
          <w:noProof/>
        </w:rPr>
        <w:fldChar w:fldCharType="begin"/>
      </w:r>
      <w:r>
        <w:rPr>
          <w:noProof/>
        </w:rPr>
        <w:instrText xml:space="preserve"> PAGEREF _Toc294534627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Tri-generation</w:t>
      </w:r>
      <w:r>
        <w:rPr>
          <w:noProof/>
        </w:rPr>
        <w:tab/>
      </w:r>
      <w:r>
        <w:rPr>
          <w:noProof/>
        </w:rPr>
        <w:fldChar w:fldCharType="begin"/>
      </w:r>
      <w:r>
        <w:rPr>
          <w:noProof/>
        </w:rPr>
        <w:instrText xml:space="preserve"> PAGEREF _Toc294534628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4: Rooty Hill RSL</w:t>
      </w:r>
      <w:r>
        <w:rPr>
          <w:noProof/>
        </w:rPr>
        <w:tab/>
      </w:r>
      <w:r>
        <w:rPr>
          <w:noProof/>
        </w:rPr>
        <w:fldChar w:fldCharType="begin"/>
      </w:r>
      <w:r>
        <w:rPr>
          <w:noProof/>
        </w:rPr>
        <w:instrText xml:space="preserve"> PAGEREF _Toc294534629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Biodiesel</w:t>
      </w:r>
      <w:r>
        <w:rPr>
          <w:noProof/>
        </w:rPr>
        <w:tab/>
      </w:r>
      <w:r>
        <w:rPr>
          <w:noProof/>
        </w:rPr>
        <w:fldChar w:fldCharType="begin"/>
      </w:r>
      <w:r>
        <w:rPr>
          <w:noProof/>
        </w:rPr>
        <w:instrText xml:space="preserve"> PAGEREF _Toc294534630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5: References</w:t>
      </w:r>
      <w:r>
        <w:rPr>
          <w:noProof/>
        </w:rPr>
        <w:tab/>
      </w:r>
      <w:r>
        <w:rPr>
          <w:noProof/>
        </w:rPr>
        <w:fldChar w:fldCharType="begin"/>
      </w:r>
      <w:r>
        <w:rPr>
          <w:noProof/>
        </w:rPr>
        <w:instrText xml:space="preserve"> PAGEREF _Toc294534631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6: EQUIPMENT EFFICIENCY</w:t>
      </w:r>
      <w:r>
        <w:tab/>
      </w:r>
      <w:r>
        <w:fldChar w:fldCharType="begin"/>
      </w:r>
      <w:r>
        <w:instrText xml:space="preserve"> PAGEREF _Toc294534632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Energy rating &amp; labelling</w:t>
      </w:r>
      <w:r>
        <w:rPr>
          <w:noProof/>
        </w:rPr>
        <w:tab/>
      </w:r>
      <w:r>
        <w:rPr>
          <w:noProof/>
        </w:rPr>
        <w:fldChar w:fldCharType="begin"/>
      </w:r>
      <w:r>
        <w:rPr>
          <w:noProof/>
        </w:rPr>
        <w:instrText xml:space="preserve"> PAGEREF _Toc294534633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11: Rating and maintenance audit</w:t>
      </w:r>
      <w:r>
        <w:rPr>
          <w:noProof/>
        </w:rPr>
        <w:tab/>
      </w:r>
      <w:r>
        <w:rPr>
          <w:noProof/>
        </w:rPr>
        <w:fldChar w:fldCharType="begin"/>
      </w:r>
      <w:r>
        <w:rPr>
          <w:noProof/>
        </w:rPr>
        <w:instrText xml:space="preserve"> PAGEREF _Toc294534634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Hot water systems</w:t>
      </w:r>
      <w:r>
        <w:rPr>
          <w:noProof/>
        </w:rPr>
        <w:tab/>
      </w:r>
      <w:r>
        <w:rPr>
          <w:noProof/>
        </w:rPr>
        <w:fldChar w:fldCharType="begin"/>
      </w:r>
      <w:r>
        <w:rPr>
          <w:noProof/>
        </w:rPr>
        <w:instrText xml:space="preserve"> PAGEREF _Toc294534635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5: Crescent Head Country Club</w:t>
      </w:r>
      <w:r>
        <w:rPr>
          <w:noProof/>
        </w:rPr>
        <w:tab/>
      </w:r>
      <w:r>
        <w:rPr>
          <w:noProof/>
        </w:rPr>
        <w:fldChar w:fldCharType="begin"/>
      </w:r>
      <w:r>
        <w:rPr>
          <w:noProof/>
        </w:rPr>
        <w:instrText xml:space="preserve"> PAGEREF _Toc294534636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12: Hot water heating systems</w:t>
      </w:r>
      <w:r>
        <w:rPr>
          <w:noProof/>
        </w:rPr>
        <w:tab/>
      </w:r>
      <w:r>
        <w:rPr>
          <w:noProof/>
        </w:rPr>
        <w:fldChar w:fldCharType="begin"/>
      </w:r>
      <w:r>
        <w:rPr>
          <w:noProof/>
        </w:rPr>
        <w:instrText xml:space="preserve"> PAGEREF _Toc294534637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Building management system (BMS)</w:t>
      </w:r>
      <w:r>
        <w:rPr>
          <w:noProof/>
        </w:rPr>
        <w:tab/>
      </w:r>
      <w:r>
        <w:rPr>
          <w:noProof/>
        </w:rPr>
        <w:fldChar w:fldCharType="begin"/>
      </w:r>
      <w:r>
        <w:rPr>
          <w:noProof/>
        </w:rPr>
        <w:instrText xml:space="preserve"> PAGEREF _Toc294534638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Power factor correction</w:t>
      </w:r>
      <w:r>
        <w:rPr>
          <w:noProof/>
        </w:rPr>
        <w:tab/>
      </w:r>
      <w:r>
        <w:rPr>
          <w:noProof/>
        </w:rPr>
        <w:fldChar w:fldCharType="begin"/>
      </w:r>
      <w:r>
        <w:rPr>
          <w:noProof/>
        </w:rPr>
        <w:instrText xml:space="preserve"> PAGEREF _Toc294534639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Case study 6: Cost savings of power factor correction equipment</w:t>
      </w:r>
      <w:r>
        <w:rPr>
          <w:noProof/>
        </w:rPr>
        <w:tab/>
      </w:r>
      <w:r>
        <w:rPr>
          <w:noProof/>
        </w:rPr>
        <w:fldChar w:fldCharType="begin"/>
      </w:r>
      <w:r>
        <w:rPr>
          <w:noProof/>
        </w:rPr>
        <w:instrText xml:space="preserve"> PAGEREF _Toc294534640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Submetering</w:t>
      </w:r>
      <w:r>
        <w:rPr>
          <w:noProof/>
        </w:rPr>
        <w:tab/>
      </w:r>
      <w:r>
        <w:rPr>
          <w:noProof/>
        </w:rPr>
        <w:fldChar w:fldCharType="begin"/>
      </w:r>
      <w:r>
        <w:rPr>
          <w:noProof/>
        </w:rPr>
        <w:instrText xml:space="preserve"> PAGEREF _Toc294534641 \h </w:instrText>
      </w:r>
      <w:r>
        <w:rPr>
          <w:rFonts w:cs="Times New Roman"/>
          <w:noProof/>
        </w:rPr>
      </w:r>
      <w:r>
        <w:rPr>
          <w:noProof/>
        </w:rPr>
        <w:fldChar w:fldCharType="separate"/>
      </w:r>
      <w:r>
        <w:rPr>
          <w:noProof/>
        </w:rPr>
        <w:t>10</w:t>
      </w:r>
      <w:r>
        <w:rPr>
          <w:noProof/>
        </w:rPr>
        <w:fldChar w:fldCharType="end"/>
      </w:r>
    </w:p>
    <w:p w:rsidR="00525EF4" w:rsidRDefault="00525EF4">
      <w:pPr>
        <w:pStyle w:val="TOC2"/>
        <w:rPr>
          <w:rFonts w:cs="Times New Roman"/>
          <w:smallCaps w:val="0"/>
          <w:noProof/>
          <w:color w:val="auto"/>
          <w:sz w:val="22"/>
          <w:szCs w:val="22"/>
        </w:rPr>
      </w:pPr>
      <w:r>
        <w:rPr>
          <w:noProof/>
        </w:rPr>
        <w:t>Activity 13: Water systems at your club</w:t>
      </w:r>
      <w:r>
        <w:rPr>
          <w:noProof/>
        </w:rPr>
        <w:tab/>
      </w:r>
      <w:r>
        <w:rPr>
          <w:noProof/>
        </w:rPr>
        <w:fldChar w:fldCharType="begin"/>
      </w:r>
      <w:r>
        <w:rPr>
          <w:noProof/>
        </w:rPr>
        <w:instrText xml:space="preserve"> PAGEREF _Toc294534642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Unit 6: References</w:t>
      </w:r>
      <w:r>
        <w:rPr>
          <w:noProof/>
        </w:rPr>
        <w:tab/>
      </w:r>
      <w:r>
        <w:rPr>
          <w:noProof/>
        </w:rPr>
        <w:fldChar w:fldCharType="begin"/>
      </w:r>
      <w:r>
        <w:rPr>
          <w:noProof/>
        </w:rPr>
        <w:instrText xml:space="preserve"> PAGEREF _Toc294534643 \h </w:instrText>
      </w:r>
      <w:r>
        <w:rPr>
          <w:rFonts w:cs="Times New Roman"/>
          <w:noProof/>
        </w:rPr>
      </w:r>
      <w:r>
        <w:rPr>
          <w:noProof/>
        </w:rPr>
        <w:fldChar w:fldCharType="separate"/>
      </w:r>
      <w:r>
        <w:rPr>
          <w:noProof/>
        </w:rPr>
        <w:t>10</w:t>
      </w:r>
      <w:r>
        <w:rPr>
          <w:noProof/>
        </w:rPr>
        <w:fldChar w:fldCharType="end"/>
      </w:r>
    </w:p>
    <w:p w:rsidR="00525EF4" w:rsidRDefault="00525EF4">
      <w:pPr>
        <w:pStyle w:val="TOC1"/>
        <w:rPr>
          <w:rFonts w:cs="Times New Roman"/>
          <w:b w:val="0"/>
          <w:bCs w:val="0"/>
          <w:sz w:val="22"/>
          <w:szCs w:val="22"/>
        </w:rPr>
      </w:pPr>
      <w:r>
        <w:t>UNIT 7: MONITORING AND EVALUATING PROJECT PERFORMANCE</w:t>
      </w:r>
      <w:r>
        <w:tab/>
      </w:r>
      <w:r>
        <w:fldChar w:fldCharType="begin"/>
      </w:r>
      <w:r>
        <w:instrText xml:space="preserve"> PAGEREF _Toc294534644 \h </w:instrText>
      </w:r>
      <w:r>
        <w:rPr>
          <w:rFonts w:cs="Times New Roman"/>
        </w:rPr>
      </w:r>
      <w:r>
        <w:fldChar w:fldCharType="separate"/>
      </w:r>
      <w:r>
        <w:t>10</w:t>
      </w:r>
      <w:r>
        <w:fldChar w:fldCharType="end"/>
      </w:r>
    </w:p>
    <w:p w:rsidR="00525EF4" w:rsidRDefault="00525EF4">
      <w:pPr>
        <w:pStyle w:val="TOC5"/>
        <w:tabs>
          <w:tab w:val="right" w:leader="dot" w:pos="7927"/>
        </w:tabs>
        <w:rPr>
          <w:rFonts w:cs="Times New Roman"/>
          <w:smallCaps w:val="0"/>
          <w:noProof/>
          <w:color w:val="auto"/>
          <w:sz w:val="22"/>
          <w:szCs w:val="22"/>
        </w:rPr>
      </w:pPr>
      <w:r>
        <w:rPr>
          <w:noProof/>
        </w:rPr>
        <w:t>Monitoring</w:t>
      </w:r>
      <w:r>
        <w:rPr>
          <w:noProof/>
        </w:rPr>
        <w:tab/>
      </w:r>
      <w:r>
        <w:rPr>
          <w:noProof/>
        </w:rPr>
        <w:fldChar w:fldCharType="begin"/>
      </w:r>
      <w:r>
        <w:rPr>
          <w:noProof/>
        </w:rPr>
        <w:instrText xml:space="preserve"> PAGEREF _Toc294534645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Evaluation</w:t>
      </w:r>
      <w:r>
        <w:rPr>
          <w:noProof/>
        </w:rPr>
        <w:tab/>
      </w:r>
      <w:r>
        <w:rPr>
          <w:noProof/>
        </w:rPr>
        <w:fldChar w:fldCharType="begin"/>
      </w:r>
      <w:r>
        <w:rPr>
          <w:noProof/>
        </w:rPr>
        <w:instrText xml:space="preserve"> PAGEREF _Toc294534646 \h </w:instrText>
      </w:r>
      <w:r>
        <w:rPr>
          <w:rFonts w:cs="Times New Roman"/>
          <w:noProof/>
        </w:rPr>
      </w:r>
      <w:r>
        <w:rPr>
          <w:noProof/>
        </w:rPr>
        <w:fldChar w:fldCharType="separate"/>
      </w:r>
      <w:r>
        <w:rPr>
          <w:noProof/>
        </w:rPr>
        <w:t>10</w:t>
      </w:r>
      <w:r>
        <w:rPr>
          <w:noProof/>
        </w:rPr>
        <w:fldChar w:fldCharType="end"/>
      </w:r>
    </w:p>
    <w:p w:rsidR="00525EF4" w:rsidRDefault="00525EF4">
      <w:pPr>
        <w:pStyle w:val="TOC5"/>
        <w:tabs>
          <w:tab w:val="right" w:leader="dot" w:pos="7927"/>
        </w:tabs>
        <w:rPr>
          <w:rFonts w:cs="Times New Roman"/>
          <w:smallCaps w:val="0"/>
          <w:noProof/>
          <w:color w:val="auto"/>
          <w:sz w:val="22"/>
          <w:szCs w:val="22"/>
        </w:rPr>
      </w:pPr>
      <w:r>
        <w:rPr>
          <w:noProof/>
        </w:rPr>
        <w:t>What data to report</w:t>
      </w:r>
      <w:r>
        <w:rPr>
          <w:noProof/>
        </w:rPr>
        <w:tab/>
      </w:r>
      <w:r>
        <w:rPr>
          <w:noProof/>
        </w:rPr>
        <w:fldChar w:fldCharType="begin"/>
      </w:r>
      <w:r>
        <w:rPr>
          <w:noProof/>
        </w:rPr>
        <w:instrText xml:space="preserve"> PAGEREF _Toc294534647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8: Monitoring and evaluation</w:t>
      </w:r>
      <w:r>
        <w:rPr>
          <w:noProof/>
        </w:rPr>
        <w:tab/>
      </w:r>
      <w:r>
        <w:rPr>
          <w:noProof/>
        </w:rPr>
        <w:fldChar w:fldCharType="begin"/>
      </w:r>
      <w:r>
        <w:rPr>
          <w:noProof/>
        </w:rPr>
        <w:instrText xml:space="preserve"> PAGEREF _Toc294534648 \h </w:instrText>
      </w:r>
      <w:r>
        <w:rPr>
          <w:rFonts w:cs="Times New Roman"/>
          <w:noProof/>
        </w:rPr>
      </w:r>
      <w:r>
        <w:rPr>
          <w:noProof/>
        </w:rPr>
        <w:fldChar w:fldCharType="separate"/>
      </w:r>
      <w:r>
        <w:rPr>
          <w:noProof/>
        </w:rPr>
        <w:t>10</w:t>
      </w:r>
      <w:r>
        <w:rPr>
          <w:noProof/>
        </w:rPr>
        <w:fldChar w:fldCharType="end"/>
      </w:r>
    </w:p>
    <w:p w:rsidR="00525EF4" w:rsidRDefault="00525EF4">
      <w:pPr>
        <w:pStyle w:val="TOC3"/>
        <w:tabs>
          <w:tab w:val="right" w:leader="dot" w:pos="7927"/>
        </w:tabs>
        <w:rPr>
          <w:rFonts w:cs="Times New Roman"/>
          <w:smallCaps w:val="0"/>
          <w:noProof/>
          <w:color w:val="auto"/>
          <w:sz w:val="22"/>
          <w:szCs w:val="22"/>
        </w:rPr>
      </w:pPr>
      <w:r>
        <w:rPr>
          <w:noProof/>
        </w:rPr>
        <w:t>Assessment 9: Final report to the board</w:t>
      </w:r>
      <w:r>
        <w:rPr>
          <w:noProof/>
        </w:rPr>
        <w:tab/>
      </w:r>
      <w:r>
        <w:rPr>
          <w:noProof/>
        </w:rPr>
        <w:fldChar w:fldCharType="begin"/>
      </w:r>
      <w:r>
        <w:rPr>
          <w:noProof/>
        </w:rPr>
        <w:instrText xml:space="preserve"> PAGEREF _Toc294534649 \h </w:instrText>
      </w:r>
      <w:r>
        <w:rPr>
          <w:rFonts w:cs="Times New Roman"/>
          <w:noProof/>
        </w:rPr>
      </w:r>
      <w:r>
        <w:rPr>
          <w:noProof/>
        </w:rPr>
        <w:fldChar w:fldCharType="separate"/>
      </w:r>
      <w:r>
        <w:rPr>
          <w:noProof/>
        </w:rPr>
        <w:t>10</w:t>
      </w:r>
      <w:r>
        <w:rPr>
          <w:noProof/>
        </w:rPr>
        <w:fldChar w:fldCharType="end"/>
      </w:r>
    </w:p>
    <w:p w:rsidR="00525EF4" w:rsidRDefault="00525EF4" w:rsidP="006E7C95">
      <w:pPr>
        <w:pStyle w:val="TOC1"/>
        <w:rPr>
          <w:rFonts w:cs="Times New Roman"/>
          <w:sz w:val="27"/>
          <w:szCs w:val="27"/>
        </w:rPr>
      </w:pPr>
      <w:r>
        <w:fldChar w:fldCharType="end"/>
      </w:r>
    </w:p>
    <w:p w:rsidR="00525EF4" w:rsidRDefault="00525EF4" w:rsidP="006E7C95">
      <w:pPr>
        <w:rPr>
          <w:rFonts w:cs="Times New Roman"/>
        </w:rPr>
      </w:pPr>
      <w:r>
        <w:rPr>
          <w:rFonts w:cs="Times New Roman"/>
        </w:rPr>
        <w:br w:type="page"/>
      </w:r>
    </w:p>
    <w:p w:rsidR="00525EF4" w:rsidRDefault="00525EF4" w:rsidP="006E7C95">
      <w:pPr>
        <w:rPr>
          <w:rFonts w:cs="Times New Roman"/>
        </w:rPr>
      </w:pPr>
      <w:r>
        <w:rPr>
          <w:rFonts w:cs="Times New Roman"/>
        </w:rPr>
        <w:br w:type="page"/>
      </w:r>
    </w:p>
    <w:tbl>
      <w:tblPr>
        <w:tblW w:w="0" w:type="auto"/>
        <w:tblInd w:w="-106" w:type="dxa"/>
        <w:tblBorders>
          <w:bottom w:val="single" w:sz="18" w:space="0" w:color="632423"/>
        </w:tblBorders>
        <w:tblLook w:val="01E0"/>
      </w:tblPr>
      <w:tblGrid>
        <w:gridCol w:w="8153"/>
      </w:tblGrid>
      <w:tr w:rsidR="00525EF4" w:rsidRPr="001D2CBC">
        <w:tc>
          <w:tcPr>
            <w:tcW w:w="8153" w:type="dxa"/>
            <w:tcBorders>
              <w:bottom w:val="single" w:sz="18" w:space="0" w:color="632423"/>
            </w:tcBorders>
          </w:tcPr>
          <w:p w:rsidR="00525EF4" w:rsidRPr="001D2CBC" w:rsidRDefault="00525EF4" w:rsidP="001D2CBC">
            <w:pPr>
              <w:pStyle w:val="Heading8"/>
            </w:pPr>
            <w:r w:rsidRPr="001D2CBC">
              <w:rPr>
                <w:rFonts w:cs="Times New Roman"/>
              </w:rPr>
              <w:br w:type="page"/>
            </w:r>
            <w:r w:rsidRPr="001D2CBC">
              <w:rPr>
                <w:rFonts w:cs="Times New Roman"/>
              </w:rPr>
              <w:br w:type="page"/>
            </w:r>
            <w:r w:rsidRPr="001D2CBC">
              <w:rPr>
                <w:rFonts w:cs="Times New Roman"/>
              </w:rPr>
              <w:br w:type="page"/>
            </w:r>
            <w:r w:rsidRPr="001D2CBC">
              <w:rPr>
                <w:rFonts w:cs="Times New Roman"/>
              </w:rPr>
              <w:br w:type="page"/>
            </w:r>
            <w:r w:rsidRPr="001D2CBC">
              <w:rPr>
                <w:rFonts w:cs="Times New Roman"/>
              </w:rPr>
              <w:br w:type="page"/>
            </w:r>
            <w:bookmarkStart w:id="5" w:name="_Toc294534562"/>
            <w:r w:rsidRPr="001D2CBC">
              <w:t>INTRODUCTION</w:t>
            </w:r>
            <w:bookmarkEnd w:id="5"/>
          </w:p>
        </w:tc>
      </w:tr>
    </w:tbl>
    <w:p w:rsidR="00525EF4" w:rsidRPr="00921D86" w:rsidRDefault="00525EF4" w:rsidP="006E7C95">
      <w:pPr>
        <w:pStyle w:val="Heading9"/>
      </w:pPr>
      <w:r w:rsidRPr="00DA4C04">
        <w:rPr>
          <w:rFonts w:cs="Times New Roman"/>
        </w:rPr>
        <w:br w:type="page"/>
      </w:r>
      <w:r w:rsidRPr="00921D86">
        <w:t>INTRODUCTION</w:t>
      </w:r>
    </w:p>
    <w:p w:rsidR="00525EF4" w:rsidRDefault="00525EF4" w:rsidP="006E7C95">
      <w:pPr>
        <w:rPr>
          <w:rFonts w:cs="Times New Roman"/>
        </w:rPr>
      </w:pPr>
    </w:p>
    <w:p w:rsidR="00525EF4" w:rsidRDefault="00525EF4" w:rsidP="006E7C95">
      <w:r w:rsidRPr="00E3428C">
        <w:t xml:space="preserve">Welcome to the </w:t>
      </w:r>
      <w:r>
        <w:t xml:space="preserve">Sustainable Work Practices in Clubs course. Completing the </w:t>
      </w:r>
      <w:r>
        <w:rPr>
          <w:rStyle w:val="Emphasis"/>
        </w:rPr>
        <w:t>Sustainable Work Practices in Clubs</w:t>
      </w:r>
      <w:r>
        <w:t xml:space="preserve"> course means that you are able to achieve the following nationally recognised units of competency:</w:t>
      </w:r>
    </w:p>
    <w:tbl>
      <w:tblPr>
        <w:tblW w:w="0" w:type="auto"/>
        <w:tblInd w:w="-106" w:type="dxa"/>
        <w:tblBorders>
          <w:top w:val="single" w:sz="8" w:space="0" w:color="9BBB59"/>
          <w:left w:val="single" w:sz="8" w:space="0" w:color="9BBB59"/>
          <w:bottom w:val="single" w:sz="8" w:space="0" w:color="9BBB59"/>
          <w:right w:val="single" w:sz="8" w:space="0" w:color="9BBB59"/>
        </w:tblBorders>
        <w:tblLook w:val="00A0"/>
      </w:tblPr>
      <w:tblGrid>
        <w:gridCol w:w="1668"/>
        <w:gridCol w:w="6485"/>
      </w:tblGrid>
      <w:tr w:rsidR="00525EF4" w:rsidRPr="001D2CBC">
        <w:tc>
          <w:tcPr>
            <w:tcW w:w="8153" w:type="dxa"/>
            <w:gridSpan w:val="2"/>
            <w:tcBorders>
              <w:top w:val="single" w:sz="8" w:space="0" w:color="9BBB59"/>
            </w:tcBorders>
            <w:shd w:val="clear" w:color="auto" w:fill="9BBB59"/>
          </w:tcPr>
          <w:p w:rsidR="00525EF4" w:rsidRPr="001D2CBC" w:rsidRDefault="00525EF4" w:rsidP="006E7C95">
            <w:pPr>
              <w:pStyle w:val="TABLE3"/>
              <w:rPr>
                <w:b/>
                <w:bCs/>
              </w:rPr>
            </w:pPr>
            <w:r w:rsidRPr="001D2CBC">
              <w:rPr>
                <w:b/>
                <w:bCs/>
              </w:rPr>
              <w:t>Australian Quality Training Framework Code</w:t>
            </w:r>
          </w:p>
        </w:tc>
      </w:tr>
      <w:tr w:rsidR="00525EF4" w:rsidRPr="001D2CBC">
        <w:tc>
          <w:tcPr>
            <w:tcW w:w="1668" w:type="dxa"/>
            <w:tcBorders>
              <w:top w:val="single" w:sz="8" w:space="0" w:color="9BBB59"/>
              <w:bottom w:val="single" w:sz="8" w:space="0" w:color="9BBB59"/>
            </w:tcBorders>
          </w:tcPr>
          <w:p w:rsidR="00525EF4" w:rsidRPr="001D2CBC" w:rsidRDefault="00525EF4" w:rsidP="006E7C95">
            <w:pPr>
              <w:pStyle w:val="TABLE3"/>
              <w:rPr>
                <w:b/>
                <w:bCs/>
              </w:rPr>
            </w:pPr>
            <w:r w:rsidRPr="001D2CBC">
              <w:rPr>
                <w:b/>
                <w:bCs/>
              </w:rPr>
              <w:t>BSBSUS301A</w:t>
            </w:r>
          </w:p>
        </w:tc>
        <w:tc>
          <w:tcPr>
            <w:tcW w:w="6485" w:type="dxa"/>
            <w:tcBorders>
              <w:top w:val="single" w:sz="8" w:space="0" w:color="9BBB59"/>
              <w:bottom w:val="single" w:sz="8" w:space="0" w:color="9BBB59"/>
            </w:tcBorders>
          </w:tcPr>
          <w:p w:rsidR="00525EF4" w:rsidRPr="001D2CBC" w:rsidRDefault="00525EF4" w:rsidP="006E7C95">
            <w:pPr>
              <w:pStyle w:val="TABLE3"/>
            </w:pPr>
            <w:r w:rsidRPr="001D2CBC">
              <w:t>Implement and monitor environmentally sustainable work practices</w:t>
            </w:r>
          </w:p>
        </w:tc>
      </w:tr>
    </w:tbl>
    <w:p w:rsidR="00525EF4" w:rsidRDefault="00525EF4" w:rsidP="006E7C95">
      <w:pPr>
        <w:rPr>
          <w:rFonts w:cs="Times New Roman"/>
        </w:rPr>
      </w:pPr>
    </w:p>
    <w:p w:rsidR="00525EF4" w:rsidRPr="00715955" w:rsidRDefault="00525EF4" w:rsidP="006E7C95">
      <w:pPr>
        <w:pStyle w:val="Heading6"/>
      </w:pPr>
      <w:r w:rsidRPr="00715955">
        <w:t>Benefits of this course</w:t>
      </w:r>
    </w:p>
    <w:p w:rsidR="00525EF4" w:rsidRPr="00715955" w:rsidRDefault="00525EF4" w:rsidP="006E7C95">
      <w:r>
        <w:t>Participants</w:t>
      </w:r>
      <w:r w:rsidRPr="00715955">
        <w:t xml:space="preserve"> will benefit by attaining recognised and portable qualifications in </w:t>
      </w:r>
      <w:r>
        <w:t>environmental management</w:t>
      </w:r>
      <w:r w:rsidRPr="00715955">
        <w:t xml:space="preserve"> practices. It is through the assessment process that participants are held accountable and measured for their learning and ClubsNSW can measure the success of the training. Businesses will benefit from having trained staff in energy efficiency. Further, the assessments involve collecting and analysing club data, incorporating </w:t>
      </w:r>
      <w:r>
        <w:t>environmental management</w:t>
      </w:r>
      <w:r w:rsidRPr="00715955">
        <w:t xml:space="preserve"> into strategic plans, complet</w:t>
      </w:r>
      <w:r>
        <w:t>ing a major project at the club</w:t>
      </w:r>
      <w:r w:rsidRPr="00715955">
        <w:t xml:space="preserve"> and communicating the sustainability changes to staff and the community.</w:t>
      </w:r>
    </w:p>
    <w:p w:rsidR="00525EF4" w:rsidRPr="00715955" w:rsidRDefault="00525EF4" w:rsidP="006E7C95">
      <w:r w:rsidRPr="00715955">
        <w:t xml:space="preserve">Changes made to each individual </w:t>
      </w:r>
      <w:r>
        <w:t>c</w:t>
      </w:r>
      <w:r w:rsidRPr="00715955">
        <w:t xml:space="preserve">lub facility through knowledge gained from the course will deliver real energy efficiency improvements. This will be via incorporating the knowledge of energy efficiency into business planning and strategic planning for the future. Specifically, targeted energy efficiency improvements will be factored into both future capital expenditure budgets and planning, as well as day to day operations of each club. The training is intended to deliver practical improvements, not just raising awareness of </w:t>
      </w:r>
      <w:r>
        <w:t>environmental management</w:t>
      </w:r>
      <w:r w:rsidRPr="00715955">
        <w:t xml:space="preserve"> issues. It is our experienc</w:t>
      </w:r>
      <w:r>
        <w:t>e that a minimum saving of 5-10</w:t>
      </w:r>
      <w:r w:rsidRPr="00715955">
        <w:t>% in energy consumption could be achieved.</w:t>
      </w:r>
    </w:p>
    <w:p w:rsidR="00525EF4" w:rsidRPr="00715955" w:rsidRDefault="00525EF4" w:rsidP="006E7C95">
      <w:pPr>
        <w:rPr>
          <w:rFonts w:cs="Times New Roman"/>
        </w:rPr>
      </w:pPr>
      <w:r w:rsidRPr="00715955">
        <w:t>Energy efficiency will be measured through</w:t>
      </w:r>
      <w:r>
        <w:t>;</w:t>
      </w:r>
    </w:p>
    <w:p w:rsidR="00525EF4" w:rsidRPr="00715955" w:rsidRDefault="00525EF4" w:rsidP="006E7C95">
      <w:pPr>
        <w:pStyle w:val="BULL2"/>
        <w:rPr>
          <w:rFonts w:cs="Times New Roman"/>
        </w:rPr>
      </w:pPr>
      <w:r w:rsidRPr="00715955">
        <w:t>Establishing targets and goals and measu</w:t>
      </w:r>
      <w:r>
        <w:t>ring expected to actual results,</w:t>
      </w:r>
    </w:p>
    <w:p w:rsidR="00525EF4" w:rsidRPr="00715955" w:rsidRDefault="00525EF4" w:rsidP="006E7C95">
      <w:pPr>
        <w:pStyle w:val="BULL2"/>
        <w:rPr>
          <w:rFonts w:cs="Times New Roman"/>
        </w:rPr>
      </w:pPr>
      <w:r w:rsidRPr="00715955">
        <w:t>Establishing and implementing the processes to attain targets and goals including selection of efficiency initiatives, negotiating barriers, working in a team and ensuring compliance. Me</w:t>
      </w:r>
      <w:r>
        <w:t>asure expected / actual results,</w:t>
      </w:r>
    </w:p>
    <w:p w:rsidR="00525EF4" w:rsidRPr="00715955" w:rsidRDefault="00525EF4" w:rsidP="006E7C95">
      <w:pPr>
        <w:pStyle w:val="BULL2"/>
        <w:rPr>
          <w:rFonts w:cs="Times New Roman"/>
        </w:rPr>
      </w:pPr>
      <w:r w:rsidRPr="00715955">
        <w:t xml:space="preserve">Calculating cost savings on utilities, based on actual bill </w:t>
      </w:r>
      <w:r>
        <w:t>data analysis, via sub-metering and</w:t>
      </w:r>
    </w:p>
    <w:p w:rsidR="00525EF4" w:rsidRPr="00715955" w:rsidRDefault="00525EF4" w:rsidP="006E7C95">
      <w:pPr>
        <w:pStyle w:val="BULL2"/>
      </w:pPr>
      <w:r w:rsidRPr="00715955">
        <w:t>Evidence of staff and community engagement e.g. surveys and media clippings.</w:t>
      </w:r>
    </w:p>
    <w:p w:rsidR="00525EF4" w:rsidRPr="00E33262" w:rsidRDefault="00525EF4" w:rsidP="006E7C95">
      <w:pPr>
        <w:pStyle w:val="Heading1"/>
        <w:rPr>
          <w:rFonts w:cs="Times New Roman"/>
        </w:rPr>
      </w:pPr>
      <w:bookmarkStart w:id="6" w:name="_Toc294534563"/>
      <w:r>
        <w:t>Assessment and accreditation</w:t>
      </w:r>
      <w:bookmarkEnd w:id="6"/>
    </w:p>
    <w:p w:rsidR="00525EF4" w:rsidRDefault="00525EF4" w:rsidP="006E7C95">
      <w:r>
        <w:rPr>
          <w:rStyle w:val="Emphasis"/>
        </w:rPr>
        <w:t>Sustainable Work Practices in Clubs</w:t>
      </w:r>
      <w:r w:rsidRPr="00FB63EF">
        <w:t xml:space="preserve">include </w:t>
      </w:r>
      <w:r>
        <w:t>assessment</w:t>
      </w:r>
      <w:r w:rsidRPr="00FB63EF">
        <w:t xml:space="preserve"> materials built </w:t>
      </w:r>
      <w:r w:rsidRPr="006A59FA">
        <w:t>into the course</w:t>
      </w:r>
      <w:r>
        <w:t xml:space="preserve"> and</w:t>
      </w:r>
      <w:r w:rsidRPr="006A59FA">
        <w:t xml:space="preserve"> are clearly marked. </w:t>
      </w:r>
      <w:r w:rsidRPr="00E33262">
        <w:t xml:space="preserve">It is important to note that accreditation is included as part of the </w:t>
      </w:r>
      <w:r>
        <w:t>NSW Office</w:t>
      </w:r>
      <w:r w:rsidRPr="00E33262">
        <w:t xml:space="preserve"> of Envir</w:t>
      </w:r>
      <w:r>
        <w:t>onment and Heritage</w:t>
      </w:r>
      <w:r w:rsidRPr="00E33262">
        <w:t xml:space="preserve"> educational program</w:t>
      </w:r>
      <w:r w:rsidRPr="00FB63EF">
        <w:t xml:space="preserve">. </w:t>
      </w:r>
      <w:r>
        <w:t xml:space="preserve">Please note that ClubsNSW is not involved in the marking of assessments. It is marked by an external registered training organisation. </w:t>
      </w:r>
    </w:p>
    <w:p w:rsidR="00525EF4" w:rsidRDefault="00525EF4" w:rsidP="006E7C95">
      <w:bookmarkStart w:id="7" w:name="_Toc240164573"/>
    </w:p>
    <w:p w:rsidR="00525EF4" w:rsidRPr="00085197" w:rsidRDefault="00525EF4" w:rsidP="006E7C95">
      <w:pPr>
        <w:pStyle w:val="Heading1"/>
      </w:pPr>
      <w:bookmarkStart w:id="8" w:name="_Toc294534564"/>
      <w:r w:rsidRPr="00085197">
        <w:t>Course Overview</w:t>
      </w:r>
      <w:bookmarkEnd w:id="8"/>
    </w:p>
    <w:bookmarkEnd w:id="7"/>
    <w:p w:rsidR="00525EF4" w:rsidRPr="00407A72" w:rsidRDefault="00525EF4" w:rsidP="006E7C95">
      <w:r w:rsidRPr="00407A72">
        <w:t>This course has been specifically designed to help registered clubs understand, better manage and improve the energy efficiency of their facilities.</w:t>
      </w:r>
    </w:p>
    <w:p w:rsidR="00525EF4" w:rsidRPr="00407A72" w:rsidRDefault="00525EF4" w:rsidP="006E7C95">
      <w:r w:rsidRPr="00407A72">
        <w:t>The course is written for managers of club buildings and services such as Facility Managers, Operations Managers, Duty Managers and those staff whose role involves the management of energy consuming equipment.</w:t>
      </w:r>
      <w:r>
        <w:t xml:space="preserve"> It </w:t>
      </w:r>
      <w:r w:rsidRPr="00407A72">
        <w:t>will assist you to keep ahead of minimum compliance standards and by doing so differentiate your business from others and obtain commercial benefits in the process.</w:t>
      </w:r>
    </w:p>
    <w:p w:rsidR="00525EF4" w:rsidRPr="00407A72" w:rsidRDefault="00525EF4" w:rsidP="006E7C95">
      <w:r w:rsidRPr="00407A72">
        <w:t>The learning outcomes from this course will be from a combination of face to face learning and online, self directed learning. It is a requirement of this course that participants complete the course in the prescribed order. This includes the completion of the online units prior to the scheduled face to face sessions.This method will provide participants with an opportunity to review their online education in a group environment.</w:t>
      </w:r>
    </w:p>
    <w:p w:rsidR="00525EF4" w:rsidRDefault="00525EF4" w:rsidP="006E7C95">
      <w:pPr>
        <w:rPr>
          <w:rFonts w:cs="Times New Roman"/>
        </w:rPr>
      </w:pPr>
      <w:r w:rsidRPr="00407A72">
        <w:t xml:space="preserve">Participants are also required </w:t>
      </w:r>
      <w:r>
        <w:t xml:space="preserve">to undertake an energy efficiency </w:t>
      </w:r>
      <w:r w:rsidRPr="00407A72">
        <w:t xml:space="preserve">project at their </w:t>
      </w:r>
      <w:r>
        <w:t>c</w:t>
      </w:r>
      <w:r w:rsidRPr="00407A72">
        <w:t xml:space="preserve">lub. The project will form the basis of a targeted reduction in energy consumption and will be selected from a group of </w:t>
      </w:r>
      <w:r>
        <w:t>seven</w:t>
      </w:r>
      <w:r w:rsidRPr="00407A72">
        <w:t xml:space="preserve"> subject areas: </w:t>
      </w:r>
    </w:p>
    <w:tbl>
      <w:tblPr>
        <w:tblW w:w="0" w:type="auto"/>
        <w:tblInd w:w="-106" w:type="dxa"/>
        <w:tblBorders>
          <w:top w:val="single" w:sz="8" w:space="0" w:color="4F81BD"/>
          <w:bottom w:val="single" w:sz="8" w:space="0" w:color="4F81BD"/>
        </w:tblBorders>
        <w:tblLook w:val="0000"/>
      </w:tblPr>
      <w:tblGrid>
        <w:gridCol w:w="1242"/>
        <w:gridCol w:w="6911"/>
      </w:tblGrid>
      <w:tr w:rsidR="00525EF4" w:rsidRPr="001D2CBC">
        <w:tc>
          <w:tcPr>
            <w:tcW w:w="1242" w:type="dxa"/>
            <w:tcBorders>
              <w:top w:val="single" w:sz="8" w:space="0" w:color="4F81BD"/>
              <w:left w:val="nil"/>
              <w:right w:val="nil"/>
            </w:tcBorders>
            <w:shd w:val="clear" w:color="auto" w:fill="D3DFEE"/>
          </w:tcPr>
          <w:p w:rsidR="00525EF4" w:rsidRPr="001D2CBC" w:rsidRDefault="00525EF4" w:rsidP="006E7C95">
            <w:pPr>
              <w:pStyle w:val="TABLESMALL0"/>
            </w:pPr>
            <w:r w:rsidRPr="001D2CBC">
              <w:t>Unit 1</w:t>
            </w:r>
          </w:p>
        </w:tc>
        <w:tc>
          <w:tcPr>
            <w:tcW w:w="6911" w:type="dxa"/>
            <w:tcBorders>
              <w:top w:val="single" w:sz="8" w:space="0" w:color="4F81BD"/>
              <w:left w:val="nil"/>
              <w:right w:val="nil"/>
            </w:tcBorders>
            <w:shd w:val="clear" w:color="auto" w:fill="D3DFEE"/>
          </w:tcPr>
          <w:p w:rsidR="00525EF4" w:rsidRPr="001D2CBC" w:rsidRDefault="00525EF4" w:rsidP="006E7C95">
            <w:pPr>
              <w:pStyle w:val="TABLESMALL0"/>
            </w:pPr>
            <w:r w:rsidRPr="001D2CBC">
              <w:t>Being green: Principles, legislation and governance</w:t>
            </w:r>
          </w:p>
        </w:tc>
      </w:tr>
      <w:tr w:rsidR="00525EF4" w:rsidRPr="001D2CBC">
        <w:tc>
          <w:tcPr>
            <w:tcW w:w="1242" w:type="dxa"/>
          </w:tcPr>
          <w:p w:rsidR="00525EF4" w:rsidRPr="001D2CBC" w:rsidRDefault="00525EF4" w:rsidP="006E7C95">
            <w:pPr>
              <w:pStyle w:val="TABLESMALL0"/>
            </w:pPr>
            <w:r w:rsidRPr="001D2CBC">
              <w:t>Unit 2</w:t>
            </w:r>
          </w:p>
        </w:tc>
        <w:tc>
          <w:tcPr>
            <w:tcW w:w="6911" w:type="dxa"/>
          </w:tcPr>
          <w:p w:rsidR="00525EF4" w:rsidRPr="001D2CBC" w:rsidRDefault="00525EF4" w:rsidP="006E7C95">
            <w:pPr>
              <w:pStyle w:val="TABLESMALL0"/>
            </w:pPr>
            <w:r w:rsidRPr="001D2CBC">
              <w:t>Green concepts in building design</w:t>
            </w:r>
          </w:p>
        </w:tc>
      </w:tr>
      <w:tr w:rsidR="00525EF4" w:rsidRPr="001D2CBC">
        <w:tc>
          <w:tcPr>
            <w:tcW w:w="1242" w:type="dxa"/>
            <w:tcBorders>
              <w:left w:val="nil"/>
              <w:right w:val="nil"/>
            </w:tcBorders>
            <w:shd w:val="clear" w:color="auto" w:fill="D3DFEE"/>
          </w:tcPr>
          <w:p w:rsidR="00525EF4" w:rsidRPr="001D2CBC" w:rsidRDefault="00525EF4" w:rsidP="006E7C95">
            <w:pPr>
              <w:pStyle w:val="TABLESMALL0"/>
            </w:pPr>
            <w:r w:rsidRPr="001D2CBC">
              <w:t>Unit 3</w:t>
            </w:r>
          </w:p>
        </w:tc>
        <w:tc>
          <w:tcPr>
            <w:tcW w:w="6911" w:type="dxa"/>
            <w:tcBorders>
              <w:left w:val="nil"/>
              <w:right w:val="nil"/>
            </w:tcBorders>
            <w:shd w:val="clear" w:color="auto" w:fill="D3DFEE"/>
          </w:tcPr>
          <w:p w:rsidR="00525EF4" w:rsidRPr="001D2CBC" w:rsidRDefault="00525EF4" w:rsidP="006E7C95">
            <w:pPr>
              <w:pStyle w:val="TABLESMALL0"/>
            </w:pPr>
            <w:r w:rsidRPr="001D2CBC">
              <w:t>Heating, ventilation and air conditioning (HVAC)</w:t>
            </w:r>
          </w:p>
        </w:tc>
      </w:tr>
      <w:tr w:rsidR="00525EF4" w:rsidRPr="001D2CBC">
        <w:tc>
          <w:tcPr>
            <w:tcW w:w="1242" w:type="dxa"/>
          </w:tcPr>
          <w:p w:rsidR="00525EF4" w:rsidRPr="001D2CBC" w:rsidRDefault="00525EF4" w:rsidP="006E7C95">
            <w:pPr>
              <w:pStyle w:val="TABLESMALL0"/>
            </w:pPr>
            <w:r w:rsidRPr="001D2CBC">
              <w:t>Unit 4</w:t>
            </w:r>
          </w:p>
        </w:tc>
        <w:tc>
          <w:tcPr>
            <w:tcW w:w="6911" w:type="dxa"/>
          </w:tcPr>
          <w:p w:rsidR="00525EF4" w:rsidRPr="001D2CBC" w:rsidRDefault="00525EF4" w:rsidP="006E7C95">
            <w:pPr>
              <w:pStyle w:val="TABLESMALL0"/>
            </w:pPr>
            <w:r w:rsidRPr="001D2CBC">
              <w:t>Lighting and lighting controls</w:t>
            </w:r>
          </w:p>
        </w:tc>
      </w:tr>
      <w:tr w:rsidR="00525EF4" w:rsidRPr="001D2CBC">
        <w:tc>
          <w:tcPr>
            <w:tcW w:w="1242" w:type="dxa"/>
            <w:tcBorders>
              <w:left w:val="nil"/>
              <w:right w:val="nil"/>
            </w:tcBorders>
            <w:shd w:val="clear" w:color="auto" w:fill="D3DFEE"/>
          </w:tcPr>
          <w:p w:rsidR="00525EF4" w:rsidRPr="001D2CBC" w:rsidRDefault="00525EF4" w:rsidP="006E7C95">
            <w:pPr>
              <w:pStyle w:val="TABLESMALL0"/>
            </w:pPr>
            <w:r w:rsidRPr="001D2CBC">
              <w:t>Unit 5</w:t>
            </w:r>
          </w:p>
        </w:tc>
        <w:tc>
          <w:tcPr>
            <w:tcW w:w="6911" w:type="dxa"/>
            <w:tcBorders>
              <w:left w:val="nil"/>
              <w:right w:val="nil"/>
            </w:tcBorders>
            <w:shd w:val="clear" w:color="auto" w:fill="D3DFEE"/>
          </w:tcPr>
          <w:p w:rsidR="00525EF4" w:rsidRPr="001D2CBC" w:rsidRDefault="00525EF4" w:rsidP="006E7C95">
            <w:pPr>
              <w:pStyle w:val="TABLESMALL0"/>
            </w:pPr>
            <w:r w:rsidRPr="001D2CBC">
              <w:t>Renewable energy options</w:t>
            </w:r>
          </w:p>
        </w:tc>
      </w:tr>
      <w:tr w:rsidR="00525EF4" w:rsidRPr="001D2CBC">
        <w:tc>
          <w:tcPr>
            <w:tcW w:w="1242" w:type="dxa"/>
          </w:tcPr>
          <w:p w:rsidR="00525EF4" w:rsidRPr="001D2CBC" w:rsidRDefault="00525EF4" w:rsidP="006E7C95">
            <w:pPr>
              <w:pStyle w:val="TABLESMALL0"/>
            </w:pPr>
            <w:r w:rsidRPr="001D2CBC">
              <w:t>Unit 6</w:t>
            </w:r>
          </w:p>
        </w:tc>
        <w:tc>
          <w:tcPr>
            <w:tcW w:w="6911" w:type="dxa"/>
          </w:tcPr>
          <w:p w:rsidR="00525EF4" w:rsidRPr="001D2CBC" w:rsidRDefault="00525EF4" w:rsidP="006E7C95">
            <w:pPr>
              <w:pStyle w:val="TABLESMALL0"/>
            </w:pPr>
            <w:r w:rsidRPr="001D2CBC">
              <w:t>Equipment efficiency</w:t>
            </w:r>
          </w:p>
        </w:tc>
      </w:tr>
      <w:tr w:rsidR="00525EF4" w:rsidRPr="001D2CBC">
        <w:tc>
          <w:tcPr>
            <w:tcW w:w="1242" w:type="dxa"/>
            <w:tcBorders>
              <w:left w:val="nil"/>
              <w:bottom w:val="single" w:sz="8" w:space="0" w:color="4F81BD"/>
              <w:right w:val="nil"/>
            </w:tcBorders>
            <w:shd w:val="clear" w:color="auto" w:fill="D3DFEE"/>
          </w:tcPr>
          <w:p w:rsidR="00525EF4" w:rsidRPr="001D2CBC" w:rsidRDefault="00525EF4" w:rsidP="006E7C95">
            <w:pPr>
              <w:pStyle w:val="TABLESMALL0"/>
            </w:pPr>
            <w:r w:rsidRPr="001D2CBC">
              <w:t>Unit 7</w:t>
            </w:r>
          </w:p>
        </w:tc>
        <w:tc>
          <w:tcPr>
            <w:tcW w:w="6911" w:type="dxa"/>
            <w:tcBorders>
              <w:left w:val="nil"/>
              <w:bottom w:val="single" w:sz="8" w:space="0" w:color="4F81BD"/>
              <w:right w:val="nil"/>
            </w:tcBorders>
            <w:shd w:val="clear" w:color="auto" w:fill="D3DFEE"/>
          </w:tcPr>
          <w:p w:rsidR="00525EF4" w:rsidRPr="001D2CBC" w:rsidRDefault="00525EF4" w:rsidP="006E7C95">
            <w:pPr>
              <w:pStyle w:val="TABLESMALL0"/>
            </w:pPr>
            <w:r w:rsidRPr="001D2CBC">
              <w:t>Monitoring and evaluation</w:t>
            </w:r>
          </w:p>
        </w:tc>
      </w:tr>
    </w:tbl>
    <w:p w:rsidR="00525EF4" w:rsidRDefault="00525EF4" w:rsidP="006E7C95">
      <w:pPr>
        <w:rPr>
          <w:rFonts w:cs="Times New Roman"/>
        </w:rPr>
      </w:pPr>
      <w:r>
        <w:rPr>
          <w:rFonts w:cs="Times New Roman"/>
        </w:rPr>
        <w:br w:type="page"/>
      </w:r>
    </w:p>
    <w:p w:rsidR="00525EF4" w:rsidRDefault="00525EF4" w:rsidP="006E7C95">
      <w:pPr>
        <w:rPr>
          <w:rFonts w:cs="Times New Roman"/>
        </w:rPr>
      </w:pPr>
      <w:r>
        <w:rPr>
          <w:rFonts w:cs="Times New Roman"/>
        </w:rPr>
        <w:br w:type="page"/>
      </w:r>
    </w:p>
    <w:tbl>
      <w:tblPr>
        <w:tblW w:w="0" w:type="auto"/>
        <w:tblInd w:w="-106" w:type="dxa"/>
        <w:tblLook w:val="01E0"/>
      </w:tblPr>
      <w:tblGrid>
        <w:gridCol w:w="8153"/>
      </w:tblGrid>
      <w:tr w:rsidR="00525EF4" w:rsidRPr="001D2CBC">
        <w:tc>
          <w:tcPr>
            <w:tcW w:w="8153" w:type="dxa"/>
          </w:tcPr>
          <w:p w:rsidR="00525EF4" w:rsidRPr="001D2CBC" w:rsidRDefault="00525EF4" w:rsidP="001D2CBC">
            <w:pPr>
              <w:pStyle w:val="Heading8"/>
            </w:pPr>
            <w:bookmarkStart w:id="9" w:name="_Toc294534565"/>
            <w:r w:rsidRPr="001D2CBC">
              <w:t>UNIT 1: BEING GREEN; PRINCIPLES, LEGISLATION AND GOVERNANCE</w:t>
            </w:r>
            <w:bookmarkEnd w:id="9"/>
          </w:p>
        </w:tc>
      </w:tr>
      <w:tr w:rsidR="00525EF4" w:rsidRPr="001D2CBC">
        <w:tc>
          <w:tcPr>
            <w:tcW w:w="8153" w:type="dxa"/>
          </w:tcPr>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r w:rsidRPr="004B4B61">
              <w:rPr>
                <w:rFonts w:cs="Times New Roman"/>
                <w:noProof/>
                <w:lang w:val="en-AU"/>
              </w:rPr>
              <w:pict>
                <v:shape id="_x0000_i1025" type="#_x0000_t75" alt="http://www.treehugger.com/cartoon-solarpower.jpg" style="width:273pt;height:312.75pt;visibility:visible">
                  <v:imagedata r:id="rId14" o:title=""/>
                </v:shape>
              </w:pict>
            </w:r>
          </w:p>
        </w:tc>
      </w:tr>
    </w:tbl>
    <w:p w:rsidR="00525EF4" w:rsidRDefault="00525EF4" w:rsidP="006E7C95">
      <w:pPr>
        <w:rPr>
          <w:rFonts w:cs="Times New Roman"/>
        </w:rPr>
      </w:pPr>
    </w:p>
    <w:p w:rsidR="00525EF4" w:rsidRDefault="00525EF4" w:rsidP="006E7C95">
      <w:pPr>
        <w:pStyle w:val="Heading9"/>
      </w:pPr>
      <w:r>
        <w:rPr>
          <w:rFonts w:cs="Times New Roman"/>
        </w:rPr>
        <w:br w:type="page"/>
      </w:r>
      <w:r>
        <w:t>UNIT1</w:t>
      </w:r>
      <w:r w:rsidRPr="00DA4C04">
        <w:t xml:space="preserve">: </w:t>
      </w:r>
      <w:r>
        <w:t>BEING GREEN; PRINCIPLES, LEGISLATION AND GOVERNANCE</w:t>
      </w:r>
    </w:p>
    <w:p w:rsidR="00525EF4" w:rsidRDefault="00525EF4" w:rsidP="006E7C95">
      <w:pPr>
        <w:rPr>
          <w:rFonts w:cs="Times New Roman"/>
        </w:rPr>
      </w:pPr>
    </w:p>
    <w:p w:rsidR="00525EF4" w:rsidRPr="00C02172" w:rsidRDefault="00525EF4" w:rsidP="006E7C95">
      <w:pPr>
        <w:pStyle w:val="Heading1"/>
      </w:pPr>
      <w:bookmarkStart w:id="10" w:name="_Toc294534566"/>
      <w:r>
        <w:t>E</w:t>
      </w:r>
      <w:r w:rsidRPr="00C02172">
        <w:t>nergy efficiency</w:t>
      </w:r>
      <w:bookmarkEnd w:id="10"/>
    </w:p>
    <w:p w:rsidR="00525EF4" w:rsidRPr="00067851" w:rsidRDefault="00525EF4" w:rsidP="006E7C95">
      <w:r w:rsidRPr="00067851">
        <w:t xml:space="preserve">Energy </w:t>
      </w:r>
      <w:r>
        <w:t>e</w:t>
      </w:r>
      <w:r w:rsidRPr="00067851">
        <w:t xml:space="preserve">fficiency </w:t>
      </w:r>
      <w:r>
        <w:t xml:space="preserve">has been </w:t>
      </w:r>
      <w:r w:rsidRPr="00067851">
        <w:t xml:space="preserve">defined </w:t>
      </w:r>
      <w:r>
        <w:t xml:space="preserve">by the World Energy Council (2010) as </w:t>
      </w:r>
      <w:r w:rsidRPr="00067851">
        <w:rPr>
          <w:rStyle w:val="Emphasis"/>
        </w:rPr>
        <w:t>a reduction in the energy used for a given service or level of activity</w:t>
      </w:r>
      <w:r>
        <w:t xml:space="preserve">. </w:t>
      </w:r>
      <w:r w:rsidRPr="00067851">
        <w:t xml:space="preserve">It is the </w:t>
      </w:r>
      <w:r>
        <w:t>sensible</w:t>
      </w:r>
      <w:r w:rsidRPr="00067851">
        <w:t xml:space="preserve"> use of energy resulting from regulatory measures or voluntary choices in comparison to the amount of energy that would otherwise have been consumed.</w:t>
      </w:r>
    </w:p>
    <w:p w:rsidR="00525EF4" w:rsidRDefault="00525EF4" w:rsidP="006E7C95">
      <w:pPr>
        <w:rPr>
          <w:rFonts w:cs="Times New Roman"/>
        </w:rPr>
      </w:pPr>
      <w:r>
        <w:t>When considering new and existing buildings, e</w:t>
      </w:r>
      <w:r w:rsidRPr="00067851">
        <w:t>nergy efficiency can be achieved in a number of different ways. Broadly speaking these methods include improving the performance of service systems</w:t>
      </w:r>
      <w:r>
        <w:t>, considering t</w:t>
      </w:r>
      <w:r w:rsidRPr="00067851">
        <w:t xml:space="preserve">he way heat flows into and out of </w:t>
      </w:r>
      <w:r>
        <w:t xml:space="preserve">a </w:t>
      </w:r>
      <w:r w:rsidRPr="00067851">
        <w:t xml:space="preserve">building </w:t>
      </w:r>
      <w:r>
        <w:t>and d</w:t>
      </w:r>
      <w:r w:rsidRPr="00067851">
        <w:t xml:space="preserve">esigning </w:t>
      </w:r>
      <w:r>
        <w:t xml:space="preserve">to make use of </w:t>
      </w:r>
      <w:r w:rsidRPr="00067851">
        <w:t xml:space="preserve">natural energy </w:t>
      </w:r>
      <w:r>
        <w:t>sources.</w:t>
      </w:r>
    </w:p>
    <w:p w:rsidR="00525EF4" w:rsidRDefault="00525EF4" w:rsidP="006E7C95">
      <w:r>
        <w:t>To see what is possible in combining good design with energy efficiency, we will take a tour through CH2 Melbourne Council Chambers.</w:t>
      </w:r>
    </w:p>
    <w:p w:rsidR="00525EF4" w:rsidRDefault="00525EF4" w:rsidP="006E7C95"/>
    <w:p w:rsidR="00525EF4" w:rsidRPr="00C44DD6" w:rsidRDefault="00525EF4" w:rsidP="006E7C95">
      <w:pPr>
        <w:rPr>
          <w:rFonts w:cs="Times New Roman"/>
        </w:rPr>
      </w:pPr>
    </w:p>
    <w:p w:rsidR="00525EF4" w:rsidRPr="00C44DD6" w:rsidRDefault="00525EF4" w:rsidP="006E7C95">
      <w:pPr>
        <w:pStyle w:val="Heading4"/>
        <w:rPr>
          <w:rFonts w:cs="Times New Roman"/>
        </w:rPr>
      </w:pPr>
      <w:bookmarkStart w:id="11" w:name="_Toc294534567"/>
      <w:r w:rsidRPr="00C44DD6">
        <w:t xml:space="preserve">Interactive: Melbourne </w:t>
      </w:r>
      <w:r>
        <w:t xml:space="preserve">City </w:t>
      </w:r>
      <w:r w:rsidRPr="00C44DD6">
        <w:t>Council Chambers</w:t>
      </w:r>
      <w:r>
        <w:t xml:space="preserve"> (</w:t>
      </w:r>
      <w:r w:rsidRPr="00C44DD6">
        <w:t>CH2</w:t>
      </w:r>
      <w:r>
        <w:t>)</w:t>
      </w:r>
      <w:bookmarkEnd w:id="11"/>
    </w:p>
    <w:tbl>
      <w:tblPr>
        <w:tblW w:w="0" w:type="auto"/>
        <w:tblInd w:w="-106" w:type="dxa"/>
        <w:tblLayout w:type="fixed"/>
        <w:tblLook w:val="00A0"/>
      </w:tblPr>
      <w:tblGrid>
        <w:gridCol w:w="4503"/>
        <w:gridCol w:w="3650"/>
      </w:tblGrid>
      <w:tr w:rsidR="00525EF4" w:rsidRPr="001D2CBC">
        <w:tc>
          <w:tcPr>
            <w:tcW w:w="4503" w:type="dxa"/>
          </w:tcPr>
          <w:p w:rsidR="00525EF4" w:rsidRPr="001D2CBC" w:rsidRDefault="00525EF4" w:rsidP="006E7C95">
            <w:r w:rsidRPr="001D2CBC">
              <w:t xml:space="preserve">Watch the You Tube presentation: </w:t>
            </w:r>
            <w:hyperlink r:id="rId15" w:history="1">
              <w:r w:rsidRPr="001D2CBC">
                <w:rPr>
                  <w:rStyle w:val="Hyperlink"/>
                </w:rPr>
                <w:t>http://www.youtube.com/watch?gl=AUandhl=en-GBandv=vJV0wnbAZ6M</w:t>
              </w:r>
            </w:hyperlink>
            <w:r w:rsidRPr="001D2CBC">
              <w:t>.</w:t>
            </w:r>
          </w:p>
          <w:p w:rsidR="00525EF4" w:rsidRPr="001D2CBC" w:rsidRDefault="00525EF4" w:rsidP="006E7C95"/>
          <w:p w:rsidR="00525EF4" w:rsidRPr="001D2CBC" w:rsidRDefault="00525EF4" w:rsidP="006E7C95">
            <w:r w:rsidRPr="001D2CBC">
              <w:t>A 6 star energy rated building housing the new Council Chambers in Melbourne’s Little Collins St. ‘CH2’ called for a signage program reflecting its significantly high eco rating and philosophy.</w:t>
            </w:r>
          </w:p>
        </w:tc>
        <w:tc>
          <w:tcPr>
            <w:tcW w:w="3650" w:type="dxa"/>
          </w:tcPr>
          <w:p w:rsidR="00525EF4" w:rsidRPr="001D2CBC" w:rsidRDefault="00525EF4" w:rsidP="006E7C95">
            <w:pPr>
              <w:pStyle w:val="Heading2"/>
              <w:rPr>
                <w:rFonts w:cs="Times New Roman"/>
              </w:rPr>
            </w:pPr>
            <w:r w:rsidRPr="004B4B61">
              <w:rPr>
                <w:rFonts w:cs="Times New Roman"/>
                <w:noProof/>
              </w:rPr>
              <w:pict>
                <v:shape id="_x0000_i1026" type="#_x0000_t75" alt="CH2 LOGO" style="width:165.75pt;height:117.75pt;visibility:visible">
                  <v:imagedata r:id="rId16" o:title=""/>
                </v:shape>
              </w:pict>
            </w:r>
          </w:p>
        </w:tc>
      </w:tr>
    </w:tbl>
    <w:p w:rsidR="00525EF4" w:rsidRDefault="00525EF4" w:rsidP="006E7C95">
      <w:pPr>
        <w:pStyle w:val="Heading2"/>
        <w:rPr>
          <w:rFonts w:cs="Times New Roman"/>
        </w:rPr>
      </w:pPr>
    </w:p>
    <w:p w:rsidR="00525EF4" w:rsidRPr="00C44DD6" w:rsidRDefault="00525EF4" w:rsidP="006E7C95">
      <w:pPr>
        <w:rPr>
          <w:rFonts w:cs="Times New Roman"/>
        </w:rPr>
      </w:pPr>
    </w:p>
    <w:p w:rsidR="00525EF4" w:rsidRPr="00C44DD6" w:rsidRDefault="00525EF4" w:rsidP="006E7C95">
      <w:pPr>
        <w:rPr>
          <w:rFonts w:cs="Times New Roman"/>
        </w:rPr>
      </w:pPr>
    </w:p>
    <w:p w:rsidR="00525EF4" w:rsidRDefault="00525EF4" w:rsidP="006E7C95">
      <w:pPr>
        <w:pStyle w:val="Heading6"/>
      </w:pPr>
      <w:r>
        <w:t>Australia’s current performance</w:t>
      </w:r>
    </w:p>
    <w:p w:rsidR="00525EF4" w:rsidRPr="00067851" w:rsidRDefault="00525EF4" w:rsidP="006E7C95">
      <w:pPr>
        <w:rPr>
          <w:rFonts w:cs="Times New Roman"/>
        </w:rPr>
      </w:pPr>
      <w:r>
        <w:t>The m</w:t>
      </w:r>
      <w:r w:rsidRPr="00067851">
        <w:t xml:space="preserve">ajor findings </w:t>
      </w:r>
      <w:r>
        <w:t xml:space="preserve">from the </w:t>
      </w:r>
      <w:r w:rsidRPr="00067851">
        <w:t>Prime Minister’s Task Group on Energy Efficiency</w:t>
      </w:r>
      <w:r>
        <w:t xml:space="preserve"> (2010) revealed that </w:t>
      </w:r>
      <w:r w:rsidRPr="00067851">
        <w:t xml:space="preserve">Australia’s performance on </w:t>
      </w:r>
      <w:r>
        <w:t xml:space="preserve">energy efficiency </w:t>
      </w:r>
      <w:r w:rsidRPr="00067851">
        <w:t xml:space="preserve">is </w:t>
      </w:r>
      <w:r>
        <w:t xml:space="preserve">generally </w:t>
      </w:r>
      <w:r w:rsidRPr="00067851">
        <w:t>mediocre</w:t>
      </w:r>
      <w:r>
        <w:t xml:space="preserve">. This stems from gaps within energy efficiencygovernment </w:t>
      </w:r>
      <w:r w:rsidRPr="00067851">
        <w:t xml:space="preserve">policy </w:t>
      </w:r>
      <w:r>
        <w:t>and a l</w:t>
      </w:r>
      <w:r w:rsidRPr="00067851">
        <w:t>ack of over-arching mechanisms to deliversignificant change</w:t>
      </w:r>
      <w:r>
        <w:t xml:space="preserve"> within industry and homes.</w:t>
      </w:r>
    </w:p>
    <w:p w:rsidR="00525EF4" w:rsidRDefault="00525EF4" w:rsidP="006E7C95">
      <w:r>
        <w:t>Barriers to change include gaps in data analysing energy consumption, e</w:t>
      </w:r>
      <w:r w:rsidRPr="00067851">
        <w:t xml:space="preserve">nergy price data </w:t>
      </w:r>
      <w:r>
        <w:t xml:space="preserve">and progress in people’s </w:t>
      </w:r>
      <w:r w:rsidRPr="00067851">
        <w:t xml:space="preserve">attitudes and behaviour </w:t>
      </w:r>
      <w:r>
        <w:t xml:space="preserve">to energy efficiency. </w:t>
      </w:r>
    </w:p>
    <w:p w:rsidR="00525EF4" w:rsidRDefault="00525EF4" w:rsidP="006E7C95"/>
    <w:p w:rsidR="00525EF4" w:rsidRDefault="00525EF4" w:rsidP="006E7C95">
      <w:pPr>
        <w:pStyle w:val="Heading2"/>
      </w:pPr>
      <w:bookmarkStart w:id="12" w:name="_Toc294534568"/>
      <w:r>
        <w:t>Activity 1: Barriers</w:t>
      </w:r>
      <w:bookmarkEnd w:id="12"/>
    </w:p>
    <w:p w:rsidR="00525EF4" w:rsidRDefault="00525EF4" w:rsidP="006E7C95">
      <w:r>
        <w:t>What are the barriers that prevent your organisation from improving your performance on energy efficiency?</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p>
    <w:p w:rsidR="00525EF4" w:rsidRDefault="00525EF4" w:rsidP="006E7C95">
      <w:pPr>
        <w:rPr>
          <w:rFonts w:cs="Times New Roman"/>
        </w:rPr>
      </w:pPr>
    </w:p>
    <w:p w:rsidR="00525EF4" w:rsidRPr="00407A72" w:rsidRDefault="00525EF4" w:rsidP="006E7C95">
      <w:pPr>
        <w:pStyle w:val="Heading6"/>
        <w:rPr>
          <w:rFonts w:cs="Times New Roman"/>
        </w:rPr>
      </w:pPr>
      <w:r>
        <w:t>Green building and green principles</w:t>
      </w:r>
    </w:p>
    <w:p w:rsidR="00525EF4" w:rsidRDefault="00525EF4" w:rsidP="006E7C95">
      <w:pPr>
        <w:rPr>
          <w:rFonts w:cs="Times New Roman"/>
        </w:rPr>
      </w:pPr>
      <w:r>
        <w:t xml:space="preserve">Building </w:t>
      </w:r>
      <w:r w:rsidRPr="00407A72">
        <w:t xml:space="preserve">green is the practice of </w:t>
      </w:r>
      <w:r>
        <w:t xml:space="preserve">applying green principles </w:t>
      </w:r>
      <w:r w:rsidRPr="00407A72">
        <w:t>t</w:t>
      </w:r>
      <w:r>
        <w:t xml:space="preserve">hroughout a building’s life-cycle. The life‐cycle begins when a site is selected for construction </w:t>
      </w:r>
      <w:r w:rsidRPr="00A956FB">
        <w:t>and ends</w:t>
      </w:r>
      <w:r>
        <w:t xml:space="preserve"> when the building is demolished. Life-cycle can also apply to components within the building framework, such as air conditioning (HVAC).</w:t>
      </w:r>
    </w:p>
    <w:p w:rsidR="00525EF4" w:rsidRDefault="00525EF4" w:rsidP="006E7C95">
      <w:pPr>
        <w:rPr>
          <w:rFonts w:cs="Times New Roman"/>
        </w:rPr>
      </w:pPr>
      <w:r>
        <w:t>Compare the application of green principles to a new building and a HVAC component throughout the life-cycle</w:t>
      </w:r>
      <w:r w:rsidRPr="00407A72">
        <w:t>:</w:t>
      </w:r>
    </w:p>
    <w:tbl>
      <w:tblPr>
        <w:tblW w:w="0" w:type="auto"/>
        <w:tblInd w:w="-106" w:type="dxa"/>
        <w:tblBorders>
          <w:top w:val="single" w:sz="8" w:space="0" w:color="4F81BD"/>
          <w:bottom w:val="single" w:sz="8" w:space="0" w:color="4F81BD"/>
        </w:tblBorders>
        <w:tblLook w:val="00A0"/>
      </w:tblPr>
      <w:tblGrid>
        <w:gridCol w:w="1802"/>
        <w:gridCol w:w="6244"/>
      </w:tblGrid>
      <w:tr w:rsidR="00525EF4" w:rsidRPr="001D2CBC">
        <w:trPr>
          <w:tblHeader/>
        </w:trPr>
        <w:tc>
          <w:tcPr>
            <w:tcW w:w="1802"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Life-cycle stage</w:t>
            </w:r>
          </w:p>
        </w:tc>
        <w:tc>
          <w:tcPr>
            <w:tcW w:w="6244"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Example of applying the green principles</w:t>
            </w:r>
          </w:p>
        </w:tc>
      </w:tr>
      <w:tr w:rsidR="00525EF4" w:rsidRPr="001D2CBC">
        <w:tc>
          <w:tcPr>
            <w:tcW w:w="1802" w:type="dxa"/>
            <w:tcBorders>
              <w:top w:val="single" w:sz="8" w:space="0" w:color="4F81BD"/>
              <w:left w:val="nil"/>
              <w:right w:val="nil"/>
            </w:tcBorders>
            <w:shd w:val="clear" w:color="auto" w:fill="D3DFEE"/>
          </w:tcPr>
          <w:p w:rsidR="00525EF4" w:rsidRPr="001D2CBC" w:rsidRDefault="00525EF4" w:rsidP="006E7C95">
            <w:pPr>
              <w:pStyle w:val="TABLE2"/>
              <w:rPr>
                <w:b/>
                <w:bCs/>
              </w:rPr>
            </w:pPr>
            <w:r w:rsidRPr="001D2CBC">
              <w:rPr>
                <w:b/>
                <w:bCs/>
              </w:rPr>
              <w:t>Site and design</w:t>
            </w:r>
          </w:p>
        </w:tc>
        <w:tc>
          <w:tcPr>
            <w:tcW w:w="6244" w:type="dxa"/>
            <w:tcBorders>
              <w:top w:val="single" w:sz="8" w:space="0" w:color="4F81BD"/>
              <w:left w:val="nil"/>
              <w:right w:val="nil"/>
            </w:tcBorders>
            <w:shd w:val="clear" w:color="auto" w:fill="D3DFEE"/>
          </w:tcPr>
          <w:p w:rsidR="00525EF4" w:rsidRPr="001D2CBC" w:rsidRDefault="00525EF4" w:rsidP="006E7C95">
            <w:pPr>
              <w:pStyle w:val="TABLE2"/>
            </w:pPr>
            <w:r w:rsidRPr="001D2CBC">
              <w:t>Can reduce or enhance the use of sunlight as well as passive heating/cooling without the use of air conditioning (HVAC)</w:t>
            </w:r>
          </w:p>
        </w:tc>
      </w:tr>
      <w:tr w:rsidR="00525EF4" w:rsidRPr="001D2CBC">
        <w:tc>
          <w:tcPr>
            <w:tcW w:w="1802" w:type="dxa"/>
          </w:tcPr>
          <w:p w:rsidR="00525EF4" w:rsidRPr="001D2CBC" w:rsidRDefault="00525EF4" w:rsidP="006E7C95">
            <w:pPr>
              <w:pStyle w:val="TABLE2"/>
              <w:rPr>
                <w:b/>
                <w:bCs/>
              </w:rPr>
            </w:pPr>
            <w:r w:rsidRPr="001D2CBC">
              <w:rPr>
                <w:b/>
                <w:bCs/>
              </w:rPr>
              <w:t>Construction</w:t>
            </w:r>
          </w:p>
        </w:tc>
        <w:tc>
          <w:tcPr>
            <w:tcW w:w="6244" w:type="dxa"/>
          </w:tcPr>
          <w:p w:rsidR="00525EF4" w:rsidRPr="001D2CBC" w:rsidRDefault="00525EF4" w:rsidP="006E7C95">
            <w:pPr>
              <w:pStyle w:val="TABLE2"/>
            </w:pPr>
            <w:r w:rsidRPr="001D2CBC">
              <w:t>Pre-formed construction materials can reduce the time and energy required to cut to size and install onsite, as well as reducing waste and the associated energy used to produce the materials and dispose of off-cuts</w:t>
            </w:r>
          </w:p>
        </w:tc>
      </w:tr>
      <w:tr w:rsidR="00525EF4" w:rsidRPr="001D2CBC">
        <w:tc>
          <w:tcPr>
            <w:tcW w:w="1802" w:type="dxa"/>
            <w:tcBorders>
              <w:left w:val="nil"/>
              <w:right w:val="nil"/>
            </w:tcBorders>
            <w:shd w:val="clear" w:color="auto" w:fill="D3DFEE"/>
          </w:tcPr>
          <w:p w:rsidR="00525EF4" w:rsidRPr="001D2CBC" w:rsidRDefault="00525EF4" w:rsidP="006E7C95">
            <w:pPr>
              <w:pStyle w:val="TABLE2"/>
              <w:rPr>
                <w:b/>
                <w:bCs/>
              </w:rPr>
            </w:pPr>
            <w:r w:rsidRPr="001D2CBC">
              <w:rPr>
                <w:b/>
                <w:bCs/>
              </w:rPr>
              <w:t>Operation and maintenance</w:t>
            </w:r>
          </w:p>
        </w:tc>
        <w:tc>
          <w:tcPr>
            <w:tcW w:w="6244" w:type="dxa"/>
            <w:tcBorders>
              <w:left w:val="nil"/>
              <w:right w:val="nil"/>
            </w:tcBorders>
            <w:shd w:val="clear" w:color="auto" w:fill="D3DFEE"/>
          </w:tcPr>
          <w:p w:rsidR="00525EF4" w:rsidRPr="001D2CBC" w:rsidRDefault="00525EF4" w:rsidP="006E7C95">
            <w:pPr>
              <w:pStyle w:val="TABLE2"/>
            </w:pPr>
            <w:r w:rsidRPr="001D2CBC">
              <w:t>Reducing the operational requirements will reduce energy use and maintenance costs associated with wear-and-tear and temperature calibration</w:t>
            </w:r>
          </w:p>
          <w:p w:rsidR="00525EF4" w:rsidRPr="001D2CBC" w:rsidRDefault="00525EF4" w:rsidP="006E7C95">
            <w:pPr>
              <w:pStyle w:val="TABLE2"/>
            </w:pPr>
            <w:r w:rsidRPr="001D2CBC">
              <w:t>Commissioning of equipment to ensure the building runs as intended when designed</w:t>
            </w:r>
          </w:p>
        </w:tc>
      </w:tr>
      <w:tr w:rsidR="00525EF4" w:rsidRPr="001D2CBC">
        <w:tc>
          <w:tcPr>
            <w:tcW w:w="1802" w:type="dxa"/>
          </w:tcPr>
          <w:p w:rsidR="00525EF4" w:rsidRPr="001D2CBC" w:rsidRDefault="00525EF4" w:rsidP="006E7C95">
            <w:pPr>
              <w:pStyle w:val="TABLE2"/>
              <w:rPr>
                <w:b/>
                <w:bCs/>
              </w:rPr>
            </w:pPr>
            <w:r w:rsidRPr="001D2CBC">
              <w:rPr>
                <w:b/>
                <w:bCs/>
              </w:rPr>
              <w:t>Renovation</w:t>
            </w:r>
          </w:p>
        </w:tc>
        <w:tc>
          <w:tcPr>
            <w:tcW w:w="6244" w:type="dxa"/>
          </w:tcPr>
          <w:p w:rsidR="00525EF4" w:rsidRPr="001D2CBC" w:rsidRDefault="00525EF4" w:rsidP="006E7C95">
            <w:pPr>
              <w:pStyle w:val="TABLE2"/>
            </w:pPr>
            <w:r w:rsidRPr="001D2CBC">
              <w:t>Include appropriate energy-saving measures in addition to other environmental considerations</w:t>
            </w:r>
          </w:p>
        </w:tc>
      </w:tr>
      <w:tr w:rsidR="00525EF4" w:rsidRPr="001D2CBC">
        <w:tc>
          <w:tcPr>
            <w:tcW w:w="1802" w:type="dxa"/>
            <w:tcBorders>
              <w:left w:val="nil"/>
              <w:bottom w:val="single" w:sz="8" w:space="0" w:color="4F81BD"/>
              <w:right w:val="nil"/>
            </w:tcBorders>
            <w:shd w:val="clear" w:color="auto" w:fill="D3DFEE"/>
          </w:tcPr>
          <w:p w:rsidR="00525EF4" w:rsidRPr="001D2CBC" w:rsidRDefault="00525EF4" w:rsidP="006E7C95">
            <w:pPr>
              <w:pStyle w:val="TABLE2"/>
              <w:rPr>
                <w:b/>
                <w:bCs/>
              </w:rPr>
            </w:pPr>
            <w:r w:rsidRPr="001D2CBC">
              <w:rPr>
                <w:b/>
                <w:bCs/>
              </w:rPr>
              <w:t>Deconstruction</w:t>
            </w:r>
          </w:p>
        </w:tc>
        <w:tc>
          <w:tcPr>
            <w:tcW w:w="6244" w:type="dxa"/>
            <w:tcBorders>
              <w:left w:val="nil"/>
              <w:bottom w:val="single" w:sz="8" w:space="0" w:color="4F81BD"/>
              <w:right w:val="nil"/>
            </w:tcBorders>
            <w:shd w:val="clear" w:color="auto" w:fill="D3DFEE"/>
          </w:tcPr>
          <w:p w:rsidR="00525EF4" w:rsidRPr="001D2CBC" w:rsidRDefault="00525EF4" w:rsidP="006E7C95">
            <w:pPr>
              <w:pStyle w:val="TABLE2"/>
            </w:pPr>
            <w:r w:rsidRPr="001D2CBC">
              <w:t>Reuse of demolished materials in the new structure (e.g. bricks, ducting with other passive ventilation systems) can reduce energy associated with the manufacture of new product and transportation for delivery and disposal of old materials</w:t>
            </w:r>
          </w:p>
        </w:tc>
      </w:tr>
    </w:tbl>
    <w:p w:rsidR="00525EF4" w:rsidRDefault="00525EF4" w:rsidP="006E7C95">
      <w:pPr>
        <w:rPr>
          <w:rFonts w:cs="Times New Roman"/>
        </w:rPr>
      </w:pPr>
    </w:p>
    <w:p w:rsidR="00525EF4" w:rsidRPr="00407A72" w:rsidRDefault="00525EF4" w:rsidP="006E7C95">
      <w:pPr>
        <w:rPr>
          <w:rFonts w:cs="Times New Roman"/>
        </w:rPr>
      </w:pPr>
    </w:p>
    <w:p w:rsidR="00525EF4" w:rsidRPr="004336A1" w:rsidRDefault="00525EF4" w:rsidP="006E7C95">
      <w:pPr>
        <w:pStyle w:val="Heading6"/>
      </w:pPr>
      <w:r>
        <w:t xml:space="preserve">The benefits of </w:t>
      </w:r>
      <w:r w:rsidRPr="004336A1">
        <w:t>green building</w:t>
      </w:r>
    </w:p>
    <w:p w:rsidR="00525EF4" w:rsidRDefault="00525EF4" w:rsidP="006E7C95">
      <w:pPr>
        <w:rPr>
          <w:rFonts w:cs="Times New Roman"/>
        </w:rPr>
      </w:pPr>
      <w:r w:rsidRPr="004336A1">
        <w:t>The primary motivation for operating a green building is to reduce the amount of resources used (such as water, electricity,</w:t>
      </w:r>
      <w:r>
        <w:t xml:space="preserve"> gas etc) and therefore reduce</w:t>
      </w:r>
      <w:r w:rsidRPr="004336A1">
        <w:t>operational costs</w:t>
      </w:r>
      <w:r>
        <w:t xml:space="preserve"> and exposure to future price rises for energy</w:t>
      </w:r>
      <w:r w:rsidRPr="004336A1">
        <w:t xml:space="preserve">. </w:t>
      </w:r>
    </w:p>
    <w:p w:rsidR="00525EF4" w:rsidRDefault="00525EF4" w:rsidP="006E7C95">
      <w:pPr>
        <w:rPr>
          <w:rFonts w:cs="Times New Roman"/>
        </w:rPr>
      </w:pPr>
      <w:r w:rsidRPr="00630E93">
        <w:t xml:space="preserve">For example, in NSW, electricity prices increased 7% to 13% as of July 2010 and are predicted to rise from 20% to 42% in 2013 based on 2009-2010 pricing </w:t>
      </w:r>
      <w:r w:rsidRPr="004336A1">
        <w:t>(IPART</w:t>
      </w:r>
      <w:r>
        <w:t>,2</w:t>
      </w:r>
      <w:r w:rsidRPr="004336A1">
        <w:t xml:space="preserve">010). These price rises do not factor in </w:t>
      </w:r>
      <w:r>
        <w:t xml:space="preserve">any future government schemes, such as the proposed </w:t>
      </w:r>
      <w:r w:rsidRPr="004336A1">
        <w:t>Commonwealth Carbon Pollution Reduction Scheme</w:t>
      </w:r>
      <w:r>
        <w:t>,</w:t>
      </w:r>
      <w:r w:rsidRPr="004336A1">
        <w:t xml:space="preserve"> which would add to the cost of fossil-fuel generated electricity. </w:t>
      </w:r>
    </w:p>
    <w:p w:rsidR="00525EF4" w:rsidRDefault="00525EF4" w:rsidP="006E7C95">
      <w:r>
        <w:t xml:space="preserve">In addition to saving on operational costs, </w:t>
      </w:r>
      <w:r w:rsidRPr="004336A1">
        <w:t xml:space="preserve">there are additional benefitswhy building owners choose to make their building green. </w:t>
      </w:r>
      <w:r>
        <w:t>Let’s look at some of these below;</w:t>
      </w:r>
    </w:p>
    <w:tbl>
      <w:tblPr>
        <w:tblW w:w="0" w:type="auto"/>
        <w:tblInd w:w="-106" w:type="dxa"/>
        <w:tblBorders>
          <w:top w:val="single" w:sz="8" w:space="0" w:color="4F81BD"/>
          <w:bottom w:val="single" w:sz="8" w:space="0" w:color="4F81BD"/>
        </w:tblBorders>
        <w:tblLook w:val="00A0"/>
      </w:tblPr>
      <w:tblGrid>
        <w:gridCol w:w="2518"/>
        <w:gridCol w:w="5635"/>
      </w:tblGrid>
      <w:tr w:rsidR="00525EF4" w:rsidRPr="001D2CBC">
        <w:trPr>
          <w:tblHeader/>
        </w:trPr>
        <w:tc>
          <w:tcPr>
            <w:tcW w:w="2518" w:type="dxa"/>
            <w:tcBorders>
              <w:top w:val="single" w:sz="8" w:space="0" w:color="4F81BD"/>
              <w:left w:val="nil"/>
              <w:bottom w:val="single" w:sz="4" w:space="0" w:color="4F81BD"/>
              <w:right w:val="nil"/>
            </w:tcBorders>
          </w:tcPr>
          <w:p w:rsidR="00525EF4" w:rsidRPr="001D2CBC" w:rsidRDefault="00525EF4" w:rsidP="006E7C95">
            <w:pPr>
              <w:pStyle w:val="TABLE2"/>
              <w:rPr>
                <w:b/>
                <w:bCs/>
              </w:rPr>
            </w:pPr>
            <w:r w:rsidRPr="001D2CBC">
              <w:rPr>
                <w:b/>
                <w:bCs/>
              </w:rPr>
              <w:t>Additional benefit</w:t>
            </w:r>
          </w:p>
        </w:tc>
        <w:tc>
          <w:tcPr>
            <w:tcW w:w="5635" w:type="dxa"/>
            <w:tcBorders>
              <w:top w:val="single" w:sz="8" w:space="0" w:color="4F81BD"/>
              <w:left w:val="nil"/>
              <w:bottom w:val="single" w:sz="4" w:space="0" w:color="4F81BD"/>
              <w:right w:val="nil"/>
            </w:tcBorders>
          </w:tcPr>
          <w:p w:rsidR="00525EF4" w:rsidRPr="001D2CBC" w:rsidRDefault="00525EF4" w:rsidP="006E7C95">
            <w:pPr>
              <w:pStyle w:val="TABLE2"/>
              <w:rPr>
                <w:b/>
                <w:bCs/>
              </w:rPr>
            </w:pPr>
            <w:r w:rsidRPr="001D2CBC">
              <w:rPr>
                <w:b/>
                <w:bCs/>
              </w:rPr>
              <w:t>Description</w:t>
            </w:r>
          </w:p>
        </w:tc>
      </w:tr>
      <w:tr w:rsidR="00525EF4" w:rsidRPr="001D2CBC">
        <w:tc>
          <w:tcPr>
            <w:tcW w:w="2518" w:type="dxa"/>
            <w:tcBorders>
              <w:top w:val="single" w:sz="4" w:space="0" w:color="4F81BD"/>
              <w:left w:val="nil"/>
              <w:right w:val="nil"/>
            </w:tcBorders>
            <w:shd w:val="clear" w:color="auto" w:fill="D3DFEE"/>
          </w:tcPr>
          <w:p w:rsidR="00525EF4" w:rsidRPr="001D2CBC" w:rsidRDefault="00525EF4" w:rsidP="006E7C95">
            <w:pPr>
              <w:pStyle w:val="TABLE2"/>
              <w:rPr>
                <w:b/>
                <w:bCs/>
              </w:rPr>
            </w:pPr>
            <w:r w:rsidRPr="001D2CBC">
              <w:rPr>
                <w:b/>
                <w:bCs/>
              </w:rPr>
              <w:t>Corporate reputation</w:t>
            </w:r>
          </w:p>
        </w:tc>
        <w:tc>
          <w:tcPr>
            <w:tcW w:w="5635" w:type="dxa"/>
            <w:tcBorders>
              <w:top w:val="single" w:sz="4" w:space="0" w:color="4F81BD"/>
              <w:left w:val="nil"/>
              <w:right w:val="nil"/>
            </w:tcBorders>
            <w:shd w:val="clear" w:color="auto" w:fill="D3DFEE"/>
          </w:tcPr>
          <w:p w:rsidR="00525EF4" w:rsidRPr="001D2CBC" w:rsidRDefault="00525EF4" w:rsidP="006E7C95">
            <w:pPr>
              <w:pStyle w:val="TABLE2"/>
            </w:pPr>
            <w:r w:rsidRPr="001D2CBC">
              <w:t>Attitude towards the environment is increasingly important</w:t>
            </w:r>
          </w:p>
        </w:tc>
      </w:tr>
      <w:tr w:rsidR="00525EF4" w:rsidRPr="001D2CBC">
        <w:tc>
          <w:tcPr>
            <w:tcW w:w="2518" w:type="dxa"/>
          </w:tcPr>
          <w:p w:rsidR="00525EF4" w:rsidRPr="001D2CBC" w:rsidRDefault="00525EF4" w:rsidP="006E7C95">
            <w:pPr>
              <w:pStyle w:val="TABLE2"/>
              <w:rPr>
                <w:b/>
                <w:bCs/>
              </w:rPr>
            </w:pPr>
            <w:r w:rsidRPr="001D2CBC">
              <w:rPr>
                <w:b/>
                <w:bCs/>
              </w:rPr>
              <w:t>Employer of choice</w:t>
            </w:r>
          </w:p>
        </w:tc>
        <w:tc>
          <w:tcPr>
            <w:tcW w:w="5635" w:type="dxa"/>
          </w:tcPr>
          <w:p w:rsidR="00525EF4" w:rsidRPr="001D2CBC" w:rsidRDefault="00525EF4" w:rsidP="006E7C95">
            <w:pPr>
              <w:pStyle w:val="TABLE2"/>
            </w:pPr>
            <w:r w:rsidRPr="001D2CBC">
              <w:t xml:space="preserve">Employees are demanding a higher level of environmental integrity from their employers </w:t>
            </w:r>
          </w:p>
        </w:tc>
      </w:tr>
      <w:tr w:rsidR="00525EF4" w:rsidRPr="001D2CBC">
        <w:tc>
          <w:tcPr>
            <w:tcW w:w="2518" w:type="dxa"/>
            <w:tcBorders>
              <w:left w:val="nil"/>
              <w:right w:val="nil"/>
            </w:tcBorders>
            <w:shd w:val="clear" w:color="auto" w:fill="D3DFEE"/>
          </w:tcPr>
          <w:p w:rsidR="00525EF4" w:rsidRPr="001D2CBC" w:rsidRDefault="00525EF4" w:rsidP="006E7C95">
            <w:pPr>
              <w:pStyle w:val="TABLE2"/>
              <w:rPr>
                <w:b/>
                <w:bCs/>
              </w:rPr>
            </w:pPr>
            <w:r w:rsidRPr="001D2CBC">
              <w:rPr>
                <w:b/>
                <w:bCs/>
              </w:rPr>
              <w:t>Risk management</w:t>
            </w:r>
          </w:p>
        </w:tc>
        <w:tc>
          <w:tcPr>
            <w:tcW w:w="5635" w:type="dxa"/>
            <w:tcBorders>
              <w:left w:val="nil"/>
              <w:right w:val="nil"/>
            </w:tcBorders>
            <w:shd w:val="clear" w:color="auto" w:fill="D3DFEE"/>
          </w:tcPr>
          <w:p w:rsidR="00525EF4" w:rsidRPr="001D2CBC" w:rsidRDefault="00525EF4" w:rsidP="006E7C95">
            <w:pPr>
              <w:pStyle w:val="TABLE2"/>
            </w:pPr>
            <w:r w:rsidRPr="001D2CBC">
              <w:t xml:space="preserve">Consider such aspects as increasing resource costs, keeping ahead of the minimum environmental compliance requirements and cost of mitigation attempts later </w:t>
            </w:r>
          </w:p>
        </w:tc>
      </w:tr>
      <w:tr w:rsidR="00525EF4" w:rsidRPr="001D2CBC">
        <w:tc>
          <w:tcPr>
            <w:tcW w:w="2518" w:type="dxa"/>
          </w:tcPr>
          <w:p w:rsidR="00525EF4" w:rsidRPr="001D2CBC" w:rsidRDefault="00525EF4" w:rsidP="006E7C95">
            <w:pPr>
              <w:pStyle w:val="TABLE2"/>
              <w:rPr>
                <w:b/>
                <w:bCs/>
              </w:rPr>
            </w:pPr>
            <w:r w:rsidRPr="001D2CBC">
              <w:rPr>
                <w:b/>
                <w:bCs/>
              </w:rPr>
              <w:t>Community leadership</w:t>
            </w:r>
          </w:p>
        </w:tc>
        <w:tc>
          <w:tcPr>
            <w:tcW w:w="5635" w:type="dxa"/>
          </w:tcPr>
          <w:p w:rsidR="00525EF4" w:rsidRPr="001D2CBC" w:rsidRDefault="00525EF4" w:rsidP="006E7C95">
            <w:pPr>
              <w:pStyle w:val="TABLE2"/>
            </w:pPr>
            <w:r w:rsidRPr="001D2CBC">
              <w:t xml:space="preserve">Taking a pro-active approach and allowing others to learn from you; green marketing potential and positive customer perception </w:t>
            </w:r>
          </w:p>
        </w:tc>
      </w:tr>
      <w:tr w:rsidR="00525EF4" w:rsidRPr="001D2CBC">
        <w:tc>
          <w:tcPr>
            <w:tcW w:w="2518" w:type="dxa"/>
            <w:tcBorders>
              <w:left w:val="nil"/>
              <w:bottom w:val="single" w:sz="8" w:space="0" w:color="4F81BD"/>
              <w:right w:val="nil"/>
            </w:tcBorders>
            <w:shd w:val="clear" w:color="auto" w:fill="D3DFEE"/>
          </w:tcPr>
          <w:p w:rsidR="00525EF4" w:rsidRPr="001D2CBC" w:rsidRDefault="00525EF4" w:rsidP="006E7C95">
            <w:pPr>
              <w:pStyle w:val="TABLE2"/>
              <w:rPr>
                <w:b/>
                <w:bCs/>
              </w:rPr>
            </w:pPr>
            <w:r w:rsidRPr="001D2CBC">
              <w:rPr>
                <w:b/>
                <w:bCs/>
              </w:rPr>
              <w:t>Market demand</w:t>
            </w:r>
          </w:p>
        </w:tc>
        <w:tc>
          <w:tcPr>
            <w:tcW w:w="5635" w:type="dxa"/>
            <w:tcBorders>
              <w:left w:val="nil"/>
              <w:bottom w:val="single" w:sz="8" w:space="0" w:color="4F81BD"/>
              <w:right w:val="nil"/>
            </w:tcBorders>
            <w:shd w:val="clear" w:color="auto" w:fill="D3DFEE"/>
          </w:tcPr>
          <w:p w:rsidR="00525EF4" w:rsidRPr="001D2CBC" w:rsidRDefault="00525EF4" w:rsidP="006E7C95">
            <w:pPr>
              <w:pStyle w:val="TABLE2"/>
            </w:pPr>
            <w:r w:rsidRPr="001D2CBC">
              <w:t>Prospective tenants looking to reduce their operating costs and morale of the workforce</w:t>
            </w:r>
          </w:p>
        </w:tc>
      </w:tr>
    </w:tbl>
    <w:p w:rsidR="00525EF4" w:rsidRPr="007742E9" w:rsidRDefault="00525EF4" w:rsidP="006E7C95">
      <w:pPr>
        <w:rPr>
          <w:rFonts w:cs="Times New Roman"/>
        </w:rPr>
      </w:pPr>
    </w:p>
    <w:p w:rsidR="00525EF4" w:rsidRPr="007742E9" w:rsidRDefault="00525EF4" w:rsidP="006E7C95">
      <w:pPr>
        <w:rPr>
          <w:rFonts w:cs="Times New Roman"/>
        </w:rPr>
      </w:pPr>
    </w:p>
    <w:p w:rsidR="00525EF4" w:rsidRDefault="00525EF4" w:rsidP="006E7C95">
      <w:pPr>
        <w:pStyle w:val="Heading1"/>
      </w:pPr>
      <w:bookmarkStart w:id="13" w:name="_Toc294534569"/>
      <w:r>
        <w:t>Law and codes</w:t>
      </w:r>
      <w:bookmarkEnd w:id="13"/>
    </w:p>
    <w:p w:rsidR="00525EF4" w:rsidRPr="008256EE" w:rsidRDefault="00525EF4" w:rsidP="006E7C95">
      <w:pPr>
        <w:pStyle w:val="Heading6"/>
        <w:rPr>
          <w:rFonts w:cs="Times New Roman"/>
        </w:rPr>
      </w:pPr>
      <w:r>
        <w:t>Federal e</w:t>
      </w:r>
      <w:r w:rsidRPr="008256EE">
        <w:t xml:space="preserve">nvironmental </w:t>
      </w:r>
      <w:r>
        <w:t>regulation</w:t>
      </w:r>
    </w:p>
    <w:p w:rsidR="00525EF4" w:rsidRDefault="00525EF4" w:rsidP="006E7C95">
      <w:pPr>
        <w:rPr>
          <w:rFonts w:cs="Times New Roman"/>
        </w:rPr>
      </w:pPr>
      <w:r w:rsidRPr="002B3AB9">
        <w:t xml:space="preserve">The main environmental regulation that affects clubs in relation to energy efficiency is the </w:t>
      </w:r>
      <w:r w:rsidRPr="002B3AB9">
        <w:rPr>
          <w:rStyle w:val="Strong"/>
        </w:rPr>
        <w:t>Building Code of Australia</w:t>
      </w:r>
      <w:r w:rsidRPr="002B3AB9">
        <w:t xml:space="preserve"> (BCA) (2010). </w:t>
      </w:r>
    </w:p>
    <w:p w:rsidR="00525EF4" w:rsidRPr="002B3AB9" w:rsidRDefault="00525EF4" w:rsidP="006E7C95">
      <w:r w:rsidRPr="002B3AB9">
        <w:t>The Australian Building Codes Board (ABCB) is a joint initiative of all levels of Australian Government and includes representatives from the building industry. The Board was established in an inter-government agreement signed by the Australian Government and State and Territory Ministers responsible for building regulatory matters</w:t>
      </w:r>
    </w:p>
    <w:p w:rsidR="00525EF4" w:rsidRPr="008256EE" w:rsidRDefault="00525EF4" w:rsidP="006E7C95">
      <w:r w:rsidRPr="008256EE">
        <w:t xml:space="preserve">All new and refurbishment work is required to meet the standards specified by the BCA for the relevant class and type of building. </w:t>
      </w:r>
      <w:r>
        <w:t>C</w:t>
      </w:r>
      <w:r w:rsidRPr="008256EE">
        <w:t xml:space="preserve">lubs generally fall under class 9B although there can be multiple classes on the site depending on the proposed use of an area. </w:t>
      </w:r>
    </w:p>
    <w:p w:rsidR="00525EF4" w:rsidRDefault="00525EF4" w:rsidP="006E7C95">
      <w:r w:rsidRPr="008256EE">
        <w:t>Section J of the BCA has been developed to address and establish energy efficiency standards across all building types. It pre</w:t>
      </w:r>
      <w:r>
        <w:t>scribes compliance levels for;</w:t>
      </w:r>
    </w:p>
    <w:tbl>
      <w:tblPr>
        <w:tblW w:w="0" w:type="auto"/>
        <w:tblInd w:w="-106" w:type="dxa"/>
        <w:tblLook w:val="00A0"/>
      </w:tblPr>
      <w:tblGrid>
        <w:gridCol w:w="4076"/>
        <w:gridCol w:w="4077"/>
      </w:tblGrid>
      <w:tr w:rsidR="00525EF4" w:rsidRPr="001D2CBC">
        <w:tc>
          <w:tcPr>
            <w:tcW w:w="4076" w:type="dxa"/>
          </w:tcPr>
          <w:p w:rsidR="00525EF4" w:rsidRPr="001D2CBC" w:rsidRDefault="00525EF4" w:rsidP="006E7C95">
            <w:pPr>
              <w:pStyle w:val="TABLEBULL"/>
            </w:pPr>
            <w:r w:rsidRPr="001D2CBC">
              <w:t xml:space="preserve">Roofing and roof lights </w:t>
            </w:r>
          </w:p>
          <w:p w:rsidR="00525EF4" w:rsidRPr="001D2CBC" w:rsidRDefault="00525EF4" w:rsidP="006E7C95">
            <w:pPr>
              <w:pStyle w:val="TABLEBULL"/>
            </w:pPr>
            <w:r w:rsidRPr="001D2CBC">
              <w:t xml:space="preserve">Ceilings </w:t>
            </w:r>
          </w:p>
          <w:p w:rsidR="00525EF4" w:rsidRPr="001D2CBC" w:rsidRDefault="00525EF4" w:rsidP="006E7C95">
            <w:pPr>
              <w:pStyle w:val="TABLEBULL"/>
            </w:pPr>
            <w:r w:rsidRPr="001D2CBC">
              <w:t>Walls</w:t>
            </w:r>
          </w:p>
          <w:p w:rsidR="00525EF4" w:rsidRPr="001D2CBC" w:rsidRDefault="00525EF4" w:rsidP="006E7C95">
            <w:pPr>
              <w:pStyle w:val="TABLEBULL"/>
            </w:pPr>
            <w:r w:rsidRPr="001D2CBC">
              <w:t>Floors</w:t>
            </w:r>
          </w:p>
          <w:p w:rsidR="00525EF4" w:rsidRPr="001D2CBC" w:rsidRDefault="00525EF4" w:rsidP="006E7C95">
            <w:pPr>
              <w:pStyle w:val="TABLEBULL"/>
            </w:pPr>
            <w:r w:rsidRPr="001D2CBC">
              <w:t>Window glazing and shading</w:t>
            </w:r>
          </w:p>
        </w:tc>
        <w:tc>
          <w:tcPr>
            <w:tcW w:w="4077" w:type="dxa"/>
          </w:tcPr>
          <w:p w:rsidR="00525EF4" w:rsidRPr="001D2CBC" w:rsidRDefault="00525EF4" w:rsidP="006E7C95">
            <w:pPr>
              <w:pStyle w:val="TABLEBULL"/>
            </w:pPr>
            <w:r w:rsidRPr="001D2CBC">
              <w:t xml:space="preserve">Building sealing </w:t>
            </w:r>
          </w:p>
          <w:p w:rsidR="00525EF4" w:rsidRPr="001D2CBC" w:rsidRDefault="00525EF4" w:rsidP="006E7C95">
            <w:pPr>
              <w:pStyle w:val="TABLEBULL"/>
            </w:pPr>
            <w:r w:rsidRPr="001D2CBC">
              <w:t>HVAC</w:t>
            </w:r>
          </w:p>
          <w:p w:rsidR="00525EF4" w:rsidRPr="001D2CBC" w:rsidRDefault="00525EF4" w:rsidP="006E7C95">
            <w:pPr>
              <w:pStyle w:val="TABLEBULL"/>
            </w:pPr>
            <w:r w:rsidRPr="001D2CBC">
              <w:t>Artificial lighting and power</w:t>
            </w:r>
          </w:p>
          <w:p w:rsidR="00525EF4" w:rsidRPr="001D2CBC" w:rsidRDefault="00525EF4" w:rsidP="006E7C95">
            <w:pPr>
              <w:pStyle w:val="TABLEBULL"/>
            </w:pPr>
            <w:r w:rsidRPr="001D2CBC">
              <w:t>Hot water supply</w:t>
            </w:r>
          </w:p>
          <w:p w:rsidR="00525EF4" w:rsidRPr="001D2CBC" w:rsidRDefault="00525EF4" w:rsidP="006E7C95">
            <w:pPr>
              <w:pStyle w:val="TABLEBULL"/>
            </w:pPr>
            <w:r w:rsidRPr="001D2CBC">
              <w:t>Access for maintenance and monitoring facilities</w:t>
            </w:r>
          </w:p>
        </w:tc>
      </w:tr>
    </w:tbl>
    <w:p w:rsidR="00525EF4" w:rsidRDefault="00525EF4" w:rsidP="006E7C95">
      <w:pPr>
        <w:rPr>
          <w:rFonts w:cs="Times New Roman"/>
        </w:rPr>
      </w:pPr>
    </w:p>
    <w:p w:rsidR="00525EF4" w:rsidRPr="008256EE" w:rsidRDefault="00525EF4" w:rsidP="006E7C95">
      <w:pPr>
        <w:pStyle w:val="Heading6"/>
        <w:rPr>
          <w:rFonts w:cs="Times New Roman"/>
        </w:rPr>
      </w:pPr>
      <w:r>
        <w:t>State e</w:t>
      </w:r>
      <w:r w:rsidRPr="008256EE">
        <w:t xml:space="preserve">nvironmental </w:t>
      </w:r>
      <w:r>
        <w:t>law</w:t>
      </w:r>
    </w:p>
    <w:p w:rsidR="00525EF4" w:rsidRDefault="00525EF4" w:rsidP="006E7C95">
      <w:r>
        <w:t>NSW Office of Environment and Heritage (OEH</w:t>
      </w:r>
      <w:r w:rsidRPr="00AF58A6">
        <w:t xml:space="preserve">) have responsibilities and powers under a range of NSW environmental legislation. The list is too long to reproduce here, so we suggest you look at the legislation at </w:t>
      </w:r>
      <w:hyperlink r:id="rId17" w:history="1">
        <w:r w:rsidRPr="00107F32">
          <w:rPr>
            <w:rStyle w:val="Hyperlink"/>
          </w:rPr>
          <w:t>http://www.environment.nsw.gov.au/legislation</w:t>
        </w:r>
      </w:hyperlink>
      <w:r>
        <w:t xml:space="preserve">. </w:t>
      </w:r>
    </w:p>
    <w:p w:rsidR="00525EF4" w:rsidRDefault="00525EF4" w:rsidP="006E7C95">
      <w:r w:rsidRPr="00AF58A6">
        <w:t>The most relevant State legislation for clubs includes The Protection of the Environment Operations Act (1997) which addresses issues such as requirements for</w:t>
      </w:r>
      <w:r>
        <w:t xml:space="preserve"> minimising pollution from;</w:t>
      </w:r>
    </w:p>
    <w:p w:rsidR="00525EF4" w:rsidRPr="00AF58A6" w:rsidRDefault="00525EF4" w:rsidP="006E7C95">
      <w:pPr>
        <w:pStyle w:val="BULL2"/>
        <w:rPr>
          <w:rFonts w:cs="Times New Roman"/>
          <w:b/>
          <w:bCs/>
        </w:rPr>
      </w:pPr>
      <w:r>
        <w:t>R</w:t>
      </w:r>
      <w:r w:rsidRPr="00AF58A6">
        <w:t xml:space="preserve">enovations or construction of new facilities, </w:t>
      </w:r>
    </w:p>
    <w:p w:rsidR="00525EF4" w:rsidRPr="00AF58A6" w:rsidRDefault="00525EF4" w:rsidP="006E7C95">
      <w:pPr>
        <w:pStyle w:val="BULL2"/>
        <w:rPr>
          <w:rFonts w:cs="Times New Roman"/>
          <w:b/>
          <w:bCs/>
        </w:rPr>
      </w:pPr>
      <w:r>
        <w:t>D</w:t>
      </w:r>
      <w:r w:rsidRPr="00AF58A6">
        <w:t xml:space="preserve">aily operations </w:t>
      </w:r>
      <w:r>
        <w:t xml:space="preserve">including </w:t>
      </w:r>
      <w:r w:rsidRPr="00AF58A6">
        <w:t>disposal of waste, greasy water</w:t>
      </w:r>
      <w:r>
        <w:t>,</w:t>
      </w:r>
      <w:r w:rsidRPr="00AF58A6">
        <w:t>etc</w:t>
      </w:r>
      <w:r>
        <w:t>and</w:t>
      </w:r>
    </w:p>
    <w:p w:rsidR="00525EF4" w:rsidRPr="00AF58A6" w:rsidRDefault="00525EF4" w:rsidP="006E7C95">
      <w:pPr>
        <w:pStyle w:val="BULL2"/>
        <w:rPr>
          <w:rFonts w:cs="Times New Roman"/>
          <w:b/>
          <w:bCs/>
        </w:rPr>
      </w:pPr>
      <w:r>
        <w:t>N</w:t>
      </w:r>
      <w:r w:rsidRPr="00AF58A6">
        <w:t>oise</w:t>
      </w:r>
      <w:r>
        <w:t>.</w:t>
      </w:r>
    </w:p>
    <w:p w:rsidR="00525EF4" w:rsidRDefault="00525EF4" w:rsidP="006E7C95">
      <w:pPr>
        <w:rPr>
          <w:rFonts w:cs="Times New Roman"/>
        </w:rPr>
      </w:pPr>
    </w:p>
    <w:p w:rsidR="00525EF4" w:rsidRDefault="00525EF4" w:rsidP="006E7C95">
      <w:pPr>
        <w:rPr>
          <w:rFonts w:cs="Times New Roman"/>
        </w:rPr>
      </w:pPr>
    </w:p>
    <w:p w:rsidR="00525EF4" w:rsidRPr="00776624" w:rsidRDefault="00525EF4" w:rsidP="006E7C95">
      <w:pPr>
        <w:pStyle w:val="Heading1"/>
      </w:pPr>
      <w:bookmarkStart w:id="14" w:name="_Toc294534570"/>
      <w:r w:rsidRPr="00776624">
        <w:t>Energy efficiency in NSW registered clubs</w:t>
      </w:r>
      <w:bookmarkEnd w:id="14"/>
    </w:p>
    <w:p w:rsidR="00525EF4" w:rsidRPr="00776624" w:rsidRDefault="00525EF4" w:rsidP="006E7C95">
      <w:r w:rsidRPr="00776624">
        <w:t xml:space="preserve">With </w:t>
      </w:r>
      <w:r>
        <w:t>around</w:t>
      </w:r>
      <w:r w:rsidRPr="00776624">
        <w:t xml:space="preserve"> 1,</w:t>
      </w:r>
      <w:r>
        <w:t>3</w:t>
      </w:r>
      <w:r w:rsidRPr="00776624">
        <w:t xml:space="preserve">00 registered clubs throughout NSW, </w:t>
      </w:r>
      <w:r>
        <w:t>clubs</w:t>
      </w:r>
      <w:r w:rsidRPr="00776624">
        <w:t xml:space="preserve"> can have a significant influence on local and regional environments. Many clubs in NSW are large buildings, with plant and equipment that run for long hours and consume a great deal of energy and water. Daily operations can also produce many different types of waste such as food, bottles, paper and cans.</w:t>
      </w:r>
    </w:p>
    <w:p w:rsidR="00525EF4" w:rsidRDefault="00525EF4" w:rsidP="006E7C95">
      <w:pPr>
        <w:rPr>
          <w:rFonts w:cs="Times New Roman"/>
        </w:rPr>
      </w:pPr>
      <w:r>
        <w:t>C</w:t>
      </w:r>
      <w:r w:rsidRPr="00776624">
        <w:t>lubs are seen as leaders within their community and with environmental issues like climate change and drought now very important to the public, clubs can take action to make a difference and inspire their members to implement changes in their own homes.</w:t>
      </w:r>
    </w:p>
    <w:p w:rsidR="00525EF4" w:rsidRDefault="00525EF4" w:rsidP="006E7C95">
      <w:pPr>
        <w:rPr>
          <w:rFonts w:cs="Times New Roman"/>
        </w:rPr>
      </w:pPr>
    </w:p>
    <w:p w:rsidR="00525EF4" w:rsidRPr="005872CC" w:rsidRDefault="00525EF4" w:rsidP="006E7C95">
      <w:pPr>
        <w:pStyle w:val="Heading6"/>
      </w:pPr>
      <w:r w:rsidRPr="005872CC">
        <w:t xml:space="preserve">Sustainability Advantage </w:t>
      </w:r>
    </w:p>
    <w:p w:rsidR="00525EF4" w:rsidRDefault="00525EF4" w:rsidP="006E7C95">
      <w:pPr>
        <w:rPr>
          <w:rFonts w:cs="Times New Roman"/>
        </w:rPr>
      </w:pPr>
      <w:r>
        <w:t>The NSW Office of Environment and Heritage (OEH</w:t>
      </w:r>
      <w:r w:rsidRPr="005872CC">
        <w:t xml:space="preserve">) offers </w:t>
      </w:r>
      <w:r>
        <w:t>clubsthe</w:t>
      </w:r>
      <w:r w:rsidRPr="005872CC">
        <w:t xml:space="preserve"> opportunity to be part of a business support service</w:t>
      </w:r>
      <w:r>
        <w:t>,</w:t>
      </w:r>
      <w:r w:rsidRPr="0006743C">
        <w:rPr>
          <w:rStyle w:val="Strong"/>
        </w:rPr>
        <w:t>Sustainability Advantage</w:t>
      </w:r>
      <w:r w:rsidRPr="005872CC">
        <w:t xml:space="preserve">. </w:t>
      </w:r>
    </w:p>
    <w:p w:rsidR="00525EF4" w:rsidRDefault="00525EF4" w:rsidP="006E7C95">
      <w:pPr>
        <w:rPr>
          <w:rFonts w:cs="Times New Roman"/>
        </w:rPr>
      </w:pPr>
      <w:r>
        <w:t>Sustainability Advantage is designed to help organis</w:t>
      </w:r>
      <w:r w:rsidRPr="005872CC">
        <w:t>ations understand sustainability, successfully manage for a better environment and add business value. Sustainability Advantage follows an earlier program</w:t>
      </w:r>
      <w:r>
        <w:t xml:space="preserve">, </w:t>
      </w:r>
      <w:r w:rsidRPr="0006743C">
        <w:rPr>
          <w:rStyle w:val="Strong"/>
        </w:rPr>
        <w:t>Eco</w:t>
      </w:r>
      <w:r>
        <w:rPr>
          <w:rStyle w:val="Strong"/>
        </w:rPr>
        <w:t>C</w:t>
      </w:r>
      <w:r w:rsidRPr="0006743C">
        <w:rPr>
          <w:rStyle w:val="Strong"/>
        </w:rPr>
        <w:t>lubs</w:t>
      </w:r>
      <w:r>
        <w:rPr>
          <w:rStyle w:val="Strong"/>
        </w:rPr>
        <w:t>,</w:t>
      </w:r>
      <w:r w:rsidRPr="005872CC">
        <w:t xml:space="preserve"> a partnership developed between </w:t>
      </w:r>
      <w:r>
        <w:t>Clubs</w:t>
      </w:r>
      <w:r w:rsidRPr="005872CC">
        <w:t>NSW</w:t>
      </w:r>
      <w:r>
        <w:t xml:space="preserve"> and OEHthat attracted</w:t>
      </w:r>
      <w:r w:rsidRPr="005872CC">
        <w:t xml:space="preserve"> over 70 </w:t>
      </w:r>
      <w:r>
        <w:t>clubs in participation</w:t>
      </w:r>
      <w:r w:rsidRPr="005872CC">
        <w:t xml:space="preserve">. </w:t>
      </w:r>
    </w:p>
    <w:p w:rsidR="00525EF4" w:rsidRPr="005872CC" w:rsidRDefault="00525EF4" w:rsidP="006E7C95">
      <w:pPr>
        <w:rPr>
          <w:rFonts w:cs="Times New Roman"/>
        </w:rPr>
      </w:pPr>
      <w:r>
        <w:t xml:space="preserve">Since 2007, </w:t>
      </w:r>
      <w:r w:rsidRPr="005872CC">
        <w:t xml:space="preserve">it is estimated the </w:t>
      </w:r>
      <w:r>
        <w:t>EcoClubs</w:t>
      </w:r>
      <w:r w:rsidRPr="005872CC">
        <w:t>program has identified potential savings of 650,000 kL of water and 3.6 million kWh of electricity; clubs to date have implemented actions that have saved some 50</w:t>
      </w:r>
      <w:r>
        <w:t>,</w:t>
      </w:r>
      <w:r w:rsidRPr="005872CC">
        <w:t xml:space="preserve">000 kL of water and </w:t>
      </w:r>
      <w:r>
        <w:t>1.3 million kWh of electricity.</w:t>
      </w:r>
    </w:p>
    <w:p w:rsidR="00525EF4" w:rsidRPr="00776624" w:rsidRDefault="00525EF4" w:rsidP="006E7C95">
      <w:pPr>
        <w:rPr>
          <w:rFonts w:cs="Times New Roman"/>
        </w:rPr>
      </w:pPr>
    </w:p>
    <w:p w:rsidR="00525EF4" w:rsidRPr="00440C71" w:rsidRDefault="00525EF4" w:rsidP="006E7C95">
      <w:pPr>
        <w:pStyle w:val="Heading6"/>
      </w:pPr>
      <w:r>
        <w:t>E</w:t>
      </w:r>
      <w:r w:rsidRPr="00440C71">
        <w:t xml:space="preserve">nergy </w:t>
      </w:r>
      <w:r>
        <w:t>use</w:t>
      </w:r>
      <w:r w:rsidRPr="00440C71">
        <w:t xml:space="preserve"> in clubs</w:t>
      </w:r>
    </w:p>
    <w:p w:rsidR="00525EF4" w:rsidRDefault="00525EF4" w:rsidP="006E7C95">
      <w:r w:rsidRPr="001F717A">
        <w:t xml:space="preserve">There are numerous uses of energy in clubs. </w:t>
      </w:r>
      <w:r>
        <w:t>Let’s look at the major influences of c</w:t>
      </w:r>
      <w:r w:rsidRPr="001F717A">
        <w:t>onsumption</w:t>
      </w:r>
      <w:r>
        <w:t xml:space="preserve"> in a club;</w:t>
      </w:r>
    </w:p>
    <w:tbl>
      <w:tblPr>
        <w:tblW w:w="0" w:type="auto"/>
        <w:tblInd w:w="-106" w:type="dxa"/>
        <w:tblBorders>
          <w:top w:val="single" w:sz="8" w:space="0" w:color="4F81BD"/>
          <w:bottom w:val="single" w:sz="8" w:space="0" w:color="4F81BD"/>
        </w:tblBorders>
        <w:tblLook w:val="0000"/>
      </w:tblPr>
      <w:tblGrid>
        <w:gridCol w:w="4076"/>
        <w:gridCol w:w="4077"/>
      </w:tblGrid>
      <w:tr w:rsidR="00525EF4" w:rsidRPr="001D2CBC">
        <w:tc>
          <w:tcPr>
            <w:tcW w:w="4076" w:type="dxa"/>
            <w:tcBorders>
              <w:top w:val="single" w:sz="8" w:space="0" w:color="4F81BD"/>
              <w:left w:val="nil"/>
              <w:right w:val="nil"/>
            </w:tcBorders>
            <w:shd w:val="clear" w:color="auto" w:fill="D3DFEE"/>
          </w:tcPr>
          <w:p w:rsidR="00525EF4" w:rsidRPr="001D2CBC" w:rsidRDefault="00525EF4" w:rsidP="006E7C95">
            <w:pPr>
              <w:pStyle w:val="TABLEBULL"/>
            </w:pPr>
            <w:r w:rsidRPr="001D2CBC">
              <w:t xml:space="preserve">Geographic location </w:t>
            </w:r>
          </w:p>
        </w:tc>
        <w:tc>
          <w:tcPr>
            <w:tcW w:w="4077" w:type="dxa"/>
            <w:tcBorders>
              <w:top w:val="single" w:sz="8" w:space="0" w:color="4F81BD"/>
              <w:left w:val="nil"/>
              <w:right w:val="nil"/>
            </w:tcBorders>
            <w:shd w:val="clear" w:color="auto" w:fill="D3DFEE"/>
          </w:tcPr>
          <w:p w:rsidR="00525EF4" w:rsidRPr="001D2CBC" w:rsidRDefault="00525EF4" w:rsidP="006E7C95">
            <w:pPr>
              <w:pStyle w:val="TABLEBULL"/>
            </w:pPr>
            <w:r w:rsidRPr="001D2CBC">
              <w:t xml:space="preserve">Visitation rates </w:t>
            </w:r>
          </w:p>
        </w:tc>
      </w:tr>
      <w:tr w:rsidR="00525EF4" w:rsidRPr="001D2CBC">
        <w:tc>
          <w:tcPr>
            <w:tcW w:w="4076" w:type="dxa"/>
          </w:tcPr>
          <w:p w:rsidR="00525EF4" w:rsidRPr="001D2CBC" w:rsidRDefault="00525EF4" w:rsidP="006E7C95">
            <w:pPr>
              <w:pStyle w:val="TABLEBULL"/>
            </w:pPr>
            <w:r w:rsidRPr="001D2CBC">
              <w:t>Size</w:t>
            </w:r>
          </w:p>
        </w:tc>
        <w:tc>
          <w:tcPr>
            <w:tcW w:w="4077" w:type="dxa"/>
          </w:tcPr>
          <w:p w:rsidR="00525EF4" w:rsidRPr="001D2CBC" w:rsidRDefault="00525EF4" w:rsidP="006E7C95">
            <w:pPr>
              <w:pStyle w:val="TABLEBULL"/>
            </w:pPr>
            <w:r w:rsidRPr="001D2CBC">
              <w:t>Age and type of equipment</w:t>
            </w:r>
          </w:p>
        </w:tc>
      </w:tr>
      <w:tr w:rsidR="00525EF4" w:rsidRPr="001D2CBC">
        <w:tc>
          <w:tcPr>
            <w:tcW w:w="4076" w:type="dxa"/>
            <w:tcBorders>
              <w:left w:val="nil"/>
              <w:right w:val="nil"/>
            </w:tcBorders>
            <w:shd w:val="clear" w:color="auto" w:fill="D3DFEE"/>
          </w:tcPr>
          <w:p w:rsidR="00525EF4" w:rsidRPr="001D2CBC" w:rsidRDefault="00525EF4" w:rsidP="006E7C95">
            <w:pPr>
              <w:pStyle w:val="TABLEBULL"/>
            </w:pPr>
            <w:r w:rsidRPr="001D2CBC">
              <w:t>Hours of operation</w:t>
            </w:r>
          </w:p>
        </w:tc>
        <w:tc>
          <w:tcPr>
            <w:tcW w:w="4077" w:type="dxa"/>
            <w:tcBorders>
              <w:left w:val="nil"/>
              <w:right w:val="nil"/>
            </w:tcBorders>
            <w:shd w:val="clear" w:color="auto" w:fill="D3DFEE"/>
          </w:tcPr>
          <w:p w:rsidR="00525EF4" w:rsidRPr="001D2CBC" w:rsidRDefault="00525EF4" w:rsidP="006E7C95">
            <w:pPr>
              <w:pStyle w:val="TABLEBULL"/>
            </w:pPr>
            <w:r w:rsidRPr="001D2CBC">
              <w:t>Availability of energy sources</w:t>
            </w:r>
          </w:p>
        </w:tc>
      </w:tr>
      <w:tr w:rsidR="00525EF4" w:rsidRPr="001D2CBC">
        <w:tc>
          <w:tcPr>
            <w:tcW w:w="4076" w:type="dxa"/>
            <w:tcBorders>
              <w:bottom w:val="single" w:sz="8" w:space="0" w:color="4F81BD"/>
            </w:tcBorders>
          </w:tcPr>
          <w:p w:rsidR="00525EF4" w:rsidRPr="001D2CBC" w:rsidRDefault="00525EF4" w:rsidP="006E7C95">
            <w:pPr>
              <w:pStyle w:val="TABLEBULL"/>
            </w:pPr>
            <w:r w:rsidRPr="001D2CBC">
              <w:t xml:space="preserve">Ancillary services </w:t>
            </w:r>
          </w:p>
        </w:tc>
        <w:tc>
          <w:tcPr>
            <w:tcW w:w="4077" w:type="dxa"/>
            <w:tcBorders>
              <w:bottom w:val="single" w:sz="8" w:space="0" w:color="4F81BD"/>
            </w:tcBorders>
          </w:tcPr>
          <w:p w:rsidR="00525EF4" w:rsidRPr="001D2CBC" w:rsidRDefault="00525EF4" w:rsidP="006E7C95">
            <w:pPr>
              <w:pStyle w:val="TABLEBULL"/>
            </w:pPr>
            <w:r w:rsidRPr="001D2CBC">
              <w:t xml:space="preserve">Start up/shut down system schedules </w:t>
            </w:r>
          </w:p>
        </w:tc>
      </w:tr>
    </w:tbl>
    <w:p w:rsidR="00525EF4" w:rsidRDefault="00525EF4" w:rsidP="006E7C95">
      <w:pPr>
        <w:rPr>
          <w:rFonts w:cs="Times New Roman"/>
        </w:rPr>
      </w:pPr>
    </w:p>
    <w:p w:rsidR="00525EF4" w:rsidRDefault="00525EF4" w:rsidP="006E7C95">
      <w:pPr>
        <w:rPr>
          <w:rFonts w:cs="Times New Roman"/>
        </w:rPr>
      </w:pPr>
      <w:r>
        <w:rPr>
          <w:rFonts w:cs="Times New Roman"/>
        </w:rPr>
        <w:br w:type="page"/>
      </w:r>
    </w:p>
    <w:p w:rsidR="00525EF4" w:rsidRDefault="00525EF4" w:rsidP="006E7C95">
      <w:pPr>
        <w:rPr>
          <w:rFonts w:cs="Times New Roman"/>
        </w:rPr>
      </w:pPr>
      <w:r>
        <w:t xml:space="preserve">Energy use was audited across eight NSW clubs in 2006 for the Cool Clubs Program. The graph below displays the breakdown of areas and it is clear that the </w:t>
      </w:r>
      <w:r w:rsidRPr="007D7BF9">
        <w:t xml:space="preserve">largest area of energy consumption </w:t>
      </w:r>
      <w:r>
        <w:t>is within a</w:t>
      </w:r>
      <w:r w:rsidRPr="007D7BF9">
        <w:t xml:space="preserve">ir </w:t>
      </w:r>
      <w:r>
        <w:t>c</w:t>
      </w:r>
      <w:r w:rsidRPr="007D7BF9">
        <w:t xml:space="preserve">onditioning </w:t>
      </w:r>
      <w:r>
        <w:t>p</w:t>
      </w:r>
      <w:r w:rsidRPr="007D7BF9">
        <w:t>lant and equipment</w:t>
      </w:r>
      <w:r>
        <w:t>.T</w:t>
      </w:r>
      <w:r w:rsidRPr="007D7BF9">
        <w:t xml:space="preserve">he second largest contributor </w:t>
      </w:r>
      <w:r>
        <w:t xml:space="preserve">to energy consumption is </w:t>
      </w:r>
      <w:r w:rsidRPr="007D7BF9">
        <w:t>lighting.</w:t>
      </w:r>
    </w:p>
    <w:p w:rsidR="00525EF4" w:rsidRDefault="00525EF4" w:rsidP="006E7C95">
      <w:pPr>
        <w:rPr>
          <w:rFonts w:cs="Times New Roman"/>
        </w:rPr>
      </w:pPr>
      <w:r w:rsidRPr="00050665">
        <w:rPr>
          <w:rFonts w:cs="Times New Roman"/>
          <w:noProof/>
        </w:rPr>
        <w:object w:dxaOrig="7969" w:dyaOrig="4637">
          <v:shape id="_x0000_i1027" type="#_x0000_t75" style="width:394.5pt;height:231.75pt;visibility:visible" o:ole="">
            <v:imagedata r:id="rId18" o:title=""/>
            <o:lock v:ext="edit" aspectratio="f"/>
          </v:shape>
          <o:OLEObject Type="Embed" ProgID="Excel.Sheet.8" ShapeID="_x0000_i1027" DrawAspect="Content" ObjectID="_1389422033" r:id="rId19"/>
        </w:object>
      </w:r>
    </w:p>
    <w:p w:rsidR="00525EF4" w:rsidRPr="00302273" w:rsidRDefault="00525EF4" w:rsidP="006E7C95">
      <w:pPr>
        <w:rPr>
          <w:rFonts w:cs="Times New Roman"/>
        </w:rPr>
      </w:pPr>
    </w:p>
    <w:p w:rsidR="00525EF4" w:rsidRPr="00302273" w:rsidRDefault="00525EF4" w:rsidP="006E7C95">
      <w:pPr>
        <w:rPr>
          <w:rFonts w:cs="Times New Roman"/>
        </w:rPr>
      </w:pPr>
    </w:p>
    <w:p w:rsidR="00525EF4" w:rsidRDefault="00525EF4" w:rsidP="006E7C95">
      <w:pPr>
        <w:pStyle w:val="Heading1"/>
      </w:pPr>
      <w:bookmarkStart w:id="15" w:name="_Toc294534571"/>
      <w:r>
        <w:t>Addressing the barriers</w:t>
      </w:r>
      <w:bookmarkEnd w:id="15"/>
    </w:p>
    <w:p w:rsidR="00525EF4" w:rsidRPr="00EC3E72" w:rsidRDefault="00525EF4" w:rsidP="006E7C95">
      <w:pPr>
        <w:rPr>
          <w:rFonts w:cs="Times New Roman"/>
        </w:rPr>
      </w:pPr>
      <w:r>
        <w:t>In consideration of the mediocre effort of Australian businesses so far in addressing energy efficiency and to ensure your club’s energy efficiency performance is a success, we need to address the following criteria;</w:t>
      </w:r>
    </w:p>
    <w:p w:rsidR="00525EF4" w:rsidRPr="00310019" w:rsidRDefault="00525EF4" w:rsidP="00B92F8D">
      <w:pPr>
        <w:pStyle w:val="NUMBERS"/>
        <w:numPr>
          <w:ilvl w:val="0"/>
          <w:numId w:val="32"/>
        </w:numPr>
        <w:tabs>
          <w:tab w:val="clear" w:pos="1492"/>
        </w:tabs>
        <w:rPr>
          <w:sz w:val="20"/>
          <w:szCs w:val="20"/>
        </w:rPr>
      </w:pPr>
      <w:r w:rsidRPr="00310019">
        <w:rPr>
          <w:sz w:val="20"/>
          <w:szCs w:val="20"/>
        </w:rPr>
        <w:t xml:space="preserve">Research </w:t>
      </w:r>
    </w:p>
    <w:p w:rsidR="00525EF4" w:rsidRPr="00310019" w:rsidRDefault="00525EF4" w:rsidP="00B92F8D">
      <w:pPr>
        <w:pStyle w:val="NUMBERS"/>
        <w:numPr>
          <w:ilvl w:val="0"/>
          <w:numId w:val="32"/>
        </w:numPr>
        <w:tabs>
          <w:tab w:val="clear" w:pos="1492"/>
        </w:tabs>
        <w:rPr>
          <w:sz w:val="20"/>
          <w:szCs w:val="20"/>
        </w:rPr>
      </w:pPr>
      <w:r w:rsidRPr="00310019">
        <w:rPr>
          <w:sz w:val="20"/>
          <w:szCs w:val="20"/>
        </w:rPr>
        <w:t>Club policy on how energy efficiency will be reflected in governance structures</w:t>
      </w:r>
    </w:p>
    <w:p w:rsidR="00525EF4" w:rsidRPr="00310019" w:rsidRDefault="00525EF4" w:rsidP="00B92F8D">
      <w:pPr>
        <w:pStyle w:val="NUMBERS"/>
        <w:numPr>
          <w:ilvl w:val="0"/>
          <w:numId w:val="32"/>
        </w:numPr>
        <w:tabs>
          <w:tab w:val="clear" w:pos="1492"/>
        </w:tabs>
        <w:rPr>
          <w:sz w:val="20"/>
          <w:szCs w:val="20"/>
        </w:rPr>
      </w:pPr>
      <w:r w:rsidRPr="00310019">
        <w:rPr>
          <w:sz w:val="20"/>
          <w:szCs w:val="20"/>
        </w:rPr>
        <w:t>Your energy efficiency objective and strategies to achieve the objective</w:t>
      </w:r>
    </w:p>
    <w:p w:rsidR="00525EF4" w:rsidRPr="00310019" w:rsidRDefault="00525EF4" w:rsidP="00B92F8D">
      <w:pPr>
        <w:pStyle w:val="NUMBERS"/>
        <w:numPr>
          <w:ilvl w:val="0"/>
          <w:numId w:val="32"/>
        </w:numPr>
        <w:tabs>
          <w:tab w:val="clear" w:pos="1492"/>
        </w:tabs>
        <w:rPr>
          <w:sz w:val="20"/>
          <w:szCs w:val="20"/>
        </w:rPr>
      </w:pPr>
      <w:r w:rsidRPr="00310019">
        <w:rPr>
          <w:sz w:val="20"/>
          <w:szCs w:val="20"/>
        </w:rPr>
        <w:t>Reporting of data including types of measurements and how often to report</w:t>
      </w:r>
    </w:p>
    <w:p w:rsidR="00525EF4" w:rsidRPr="00310019" w:rsidRDefault="00525EF4" w:rsidP="00B92F8D">
      <w:pPr>
        <w:pStyle w:val="NUMBERS"/>
        <w:numPr>
          <w:ilvl w:val="0"/>
          <w:numId w:val="32"/>
        </w:numPr>
        <w:tabs>
          <w:tab w:val="clear" w:pos="1492"/>
        </w:tabs>
        <w:rPr>
          <w:sz w:val="20"/>
          <w:szCs w:val="20"/>
        </w:rPr>
      </w:pPr>
      <w:r w:rsidRPr="00310019">
        <w:rPr>
          <w:sz w:val="20"/>
          <w:szCs w:val="20"/>
        </w:rPr>
        <w:t>Encouragement of a culture of energy efficiency within your club</w:t>
      </w:r>
    </w:p>
    <w:p w:rsidR="00525EF4" w:rsidRPr="00310019" w:rsidRDefault="00525EF4" w:rsidP="00B92F8D">
      <w:pPr>
        <w:pStyle w:val="NUMBERS"/>
        <w:numPr>
          <w:ilvl w:val="0"/>
          <w:numId w:val="32"/>
        </w:numPr>
        <w:tabs>
          <w:tab w:val="clear" w:pos="1492"/>
        </w:tabs>
        <w:rPr>
          <w:sz w:val="20"/>
          <w:szCs w:val="20"/>
        </w:rPr>
      </w:pPr>
      <w:r w:rsidRPr="00310019">
        <w:rPr>
          <w:sz w:val="20"/>
          <w:szCs w:val="20"/>
        </w:rPr>
        <w:t>Monitoring and evaluation of the project or system.</w:t>
      </w:r>
    </w:p>
    <w:p w:rsidR="00525EF4" w:rsidRDefault="00525EF4" w:rsidP="006E7C95">
      <w:pPr>
        <w:rPr>
          <w:rFonts w:cs="Times New Roman"/>
        </w:rPr>
      </w:pPr>
    </w:p>
    <w:p w:rsidR="00525EF4" w:rsidRDefault="00525EF4" w:rsidP="006E7C95">
      <w:pPr>
        <w:rPr>
          <w:rFonts w:cs="Times New Roman"/>
          <w:noProof/>
        </w:rPr>
      </w:pPr>
      <w:r>
        <w:rPr>
          <w:rFonts w:cs="Times New Roman"/>
          <w:noProof/>
        </w:rPr>
        <w:br w:type="page"/>
      </w:r>
    </w:p>
    <w:p w:rsidR="00525EF4" w:rsidRDefault="00525EF4" w:rsidP="006E7C95">
      <w:pPr>
        <w:rPr>
          <w:noProof/>
        </w:rPr>
      </w:pPr>
      <w:r>
        <w:rPr>
          <w:noProof/>
        </w:rPr>
        <w:t>Using a Venn diagram, we can illustrate the barriers as such;</w:t>
      </w:r>
    </w:p>
    <w:p w:rsidR="00525EF4" w:rsidRDefault="00525EF4" w:rsidP="006E7C95">
      <w:pPr>
        <w:rPr>
          <w:rFonts w:cs="Times New Roman"/>
        </w:rPr>
      </w:pPr>
    </w:p>
    <w:p w:rsidR="00525EF4" w:rsidRPr="00520800" w:rsidRDefault="00525EF4" w:rsidP="006E7C95">
      <w:pPr>
        <w:rPr>
          <w:rFonts w:cs="Times New Roman"/>
        </w:rPr>
      </w:pPr>
      <w:r w:rsidRPr="004B4B61">
        <w:rPr>
          <w:rFonts w:cs="Times New Roman"/>
          <w:noProof/>
        </w:rPr>
        <w:pict>
          <v:shape id="_x0000_i1028" type="#_x0000_t75" style="width:396.75pt;height:234.75pt;visibility:visible">
            <v:imagedata r:id="rId20" o:title="" cropleft="-27717f" cropright="-28131f"/>
            <o:lock v:ext="edit" aspectratio="f"/>
          </v:shape>
        </w:pict>
      </w:r>
    </w:p>
    <w:p w:rsidR="00525EF4" w:rsidRDefault="00525EF4" w:rsidP="006E7C95">
      <w:pPr>
        <w:rPr>
          <w:rFonts w:cs="Times New Roman"/>
        </w:rPr>
      </w:pPr>
    </w:p>
    <w:p w:rsidR="00525EF4" w:rsidRDefault="00525EF4" w:rsidP="006E7C95">
      <w:pPr>
        <w:rPr>
          <w:rFonts w:cs="Times New Roman"/>
        </w:rPr>
      </w:pPr>
    </w:p>
    <w:p w:rsidR="00525EF4" w:rsidRDefault="00525EF4" w:rsidP="006E7C95">
      <w:r>
        <w:t>Let’s look at these barriers and how we can reduce them.</w:t>
      </w:r>
    </w:p>
    <w:p w:rsidR="00525EF4" w:rsidRDefault="00525EF4" w:rsidP="006E7C95"/>
    <w:p w:rsidR="00525EF4" w:rsidRDefault="00525EF4" w:rsidP="006E7C95"/>
    <w:p w:rsidR="00525EF4" w:rsidRDefault="00525EF4" w:rsidP="006E7C95">
      <w:pPr>
        <w:pStyle w:val="Heading1"/>
      </w:pPr>
      <w:bookmarkStart w:id="16" w:name="_Toc294534572"/>
      <w:r>
        <w:t>1. Research</w:t>
      </w:r>
      <w:bookmarkEnd w:id="16"/>
    </w:p>
    <w:p w:rsidR="00525EF4" w:rsidRDefault="00525EF4" w:rsidP="006E7C95">
      <w:r w:rsidRPr="002E1E1B">
        <w:t>There are two types of research that we will explore briefly</w:t>
      </w:r>
      <w:r>
        <w:t xml:space="preserve"> – p</w:t>
      </w:r>
      <w:r w:rsidRPr="002E1E1B">
        <w:t>rimary research and</w:t>
      </w:r>
      <w:r>
        <w:t xml:space="preserve"> s</w:t>
      </w:r>
      <w:r w:rsidRPr="002E1E1B">
        <w:t>econdary research</w:t>
      </w:r>
      <w:r>
        <w:t>.</w:t>
      </w:r>
    </w:p>
    <w:p w:rsidR="00525EF4" w:rsidRPr="002E1E1B" w:rsidRDefault="00525EF4" w:rsidP="006E7C95">
      <w:pPr>
        <w:rPr>
          <w:rFonts w:cs="Times New Roman"/>
        </w:rPr>
      </w:pPr>
    </w:p>
    <w:p w:rsidR="00525EF4" w:rsidRDefault="00525EF4" w:rsidP="006E7C95">
      <w:pPr>
        <w:pStyle w:val="Heading6"/>
        <w:rPr>
          <w:rFonts w:cs="Times New Roman"/>
        </w:rPr>
      </w:pPr>
      <w:r w:rsidRPr="002E1E1B">
        <w:t>Primary research</w:t>
      </w:r>
    </w:p>
    <w:p w:rsidR="00525EF4" w:rsidRDefault="00525EF4" w:rsidP="006E7C95">
      <w:r w:rsidRPr="002E1E1B">
        <w:t>Primary research (also called field or first-hand research) involves the collection of data</w:t>
      </w:r>
      <w:r w:rsidRPr="00B51EAB">
        <w:t xml:space="preserve"> that does not already exist. </w:t>
      </w:r>
      <w:r>
        <w:t>It is generally collected through two techniques – qualitative research and quantitative research.</w:t>
      </w:r>
    </w:p>
    <w:p w:rsidR="00525EF4" w:rsidRDefault="00525EF4" w:rsidP="006E7C95">
      <w:r w:rsidRPr="002E1E1B">
        <w:rPr>
          <w:rStyle w:val="Strong"/>
        </w:rPr>
        <w:t>Qualitative research</w:t>
      </w:r>
      <w:r>
        <w:t xml:space="preserve"> aims to gather an in-depth understanding of the</w:t>
      </w:r>
      <w:r w:rsidRPr="002F29F2">
        <w:t xml:space="preserve"> behaviour</w:t>
      </w:r>
      <w:r>
        <w:t xml:space="preserve"> of members and patrons. The qualitative method investigates the </w:t>
      </w:r>
      <w:r>
        <w:rPr>
          <w:i/>
          <w:iCs/>
        </w:rPr>
        <w:t>why</w:t>
      </w:r>
      <w:r>
        <w:t xml:space="preserve"> and </w:t>
      </w:r>
      <w:r>
        <w:rPr>
          <w:i/>
          <w:iCs/>
        </w:rPr>
        <w:t>how</w:t>
      </w:r>
      <w:r>
        <w:t xml:space="preserve"> of </w:t>
      </w:r>
      <w:r w:rsidRPr="002F29F2">
        <w:t>decision making</w:t>
      </w:r>
      <w:r>
        <w:t xml:space="preserve">, not just </w:t>
      </w:r>
      <w:r>
        <w:rPr>
          <w:i/>
          <w:iCs/>
        </w:rPr>
        <w:t>what</w:t>
      </w:r>
      <w:r>
        <w:t xml:space="preserve">, </w:t>
      </w:r>
      <w:r>
        <w:rPr>
          <w:i/>
          <w:iCs/>
        </w:rPr>
        <w:t>where</w:t>
      </w:r>
      <w:r>
        <w:t xml:space="preserve">, </w:t>
      </w:r>
      <w:r>
        <w:rPr>
          <w:i/>
          <w:iCs/>
        </w:rPr>
        <w:t>when</w:t>
      </w:r>
      <w:r>
        <w:t xml:space="preserve">. Qualitative researchers typically rely on the following methods for gathering information: </w:t>
      </w:r>
    </w:p>
    <w:tbl>
      <w:tblPr>
        <w:tblW w:w="0" w:type="auto"/>
        <w:tblInd w:w="-106" w:type="dxa"/>
        <w:tblLook w:val="00A0"/>
      </w:tblPr>
      <w:tblGrid>
        <w:gridCol w:w="3510"/>
        <w:gridCol w:w="4636"/>
      </w:tblGrid>
      <w:tr w:rsidR="00525EF4" w:rsidRPr="001D2CBC">
        <w:trPr>
          <w:trHeight w:val="302"/>
        </w:trPr>
        <w:tc>
          <w:tcPr>
            <w:tcW w:w="3510" w:type="dxa"/>
            <w:tcBorders>
              <w:top w:val="single" w:sz="4" w:space="0" w:color="auto"/>
            </w:tcBorders>
          </w:tcPr>
          <w:p w:rsidR="00525EF4" w:rsidRPr="001D2CBC" w:rsidRDefault="00525EF4" w:rsidP="006E7C95">
            <w:pPr>
              <w:pStyle w:val="TABLEBULL"/>
            </w:pPr>
            <w:r w:rsidRPr="001D2CBC">
              <w:t>Observation of people</w:t>
            </w:r>
          </w:p>
        </w:tc>
        <w:tc>
          <w:tcPr>
            <w:tcW w:w="4636" w:type="dxa"/>
            <w:tcBorders>
              <w:top w:val="single" w:sz="4" w:space="0" w:color="auto"/>
            </w:tcBorders>
          </w:tcPr>
          <w:p w:rsidR="00525EF4" w:rsidRPr="001D2CBC" w:rsidRDefault="00525EF4" w:rsidP="006E7C95">
            <w:pPr>
              <w:pStyle w:val="TABLEBULL"/>
            </w:pPr>
            <w:r w:rsidRPr="001D2CBC">
              <w:t>Structured interview</w:t>
            </w:r>
          </w:p>
        </w:tc>
      </w:tr>
      <w:tr w:rsidR="00525EF4" w:rsidRPr="001D2CBC">
        <w:trPr>
          <w:trHeight w:val="294"/>
        </w:trPr>
        <w:tc>
          <w:tcPr>
            <w:tcW w:w="3510" w:type="dxa"/>
          </w:tcPr>
          <w:p w:rsidR="00525EF4" w:rsidRPr="001D2CBC" w:rsidRDefault="00525EF4" w:rsidP="006E7C95">
            <w:pPr>
              <w:pStyle w:val="TABLEBULL"/>
            </w:pPr>
            <w:r w:rsidRPr="001D2CBC">
              <w:t>Field notes</w:t>
            </w:r>
          </w:p>
        </w:tc>
        <w:tc>
          <w:tcPr>
            <w:tcW w:w="4636" w:type="dxa"/>
          </w:tcPr>
          <w:p w:rsidR="00525EF4" w:rsidRPr="001D2CBC" w:rsidRDefault="00525EF4" w:rsidP="006E7C95">
            <w:pPr>
              <w:pStyle w:val="TABLEBULL"/>
            </w:pPr>
            <w:r w:rsidRPr="001D2CBC">
              <w:t>Unstructured interview</w:t>
            </w:r>
          </w:p>
        </w:tc>
      </w:tr>
      <w:tr w:rsidR="00525EF4" w:rsidRPr="001D2CBC">
        <w:trPr>
          <w:trHeight w:val="542"/>
        </w:trPr>
        <w:tc>
          <w:tcPr>
            <w:tcW w:w="3510" w:type="dxa"/>
            <w:tcBorders>
              <w:bottom w:val="single" w:sz="4" w:space="0" w:color="auto"/>
            </w:tcBorders>
          </w:tcPr>
          <w:p w:rsidR="00525EF4" w:rsidRPr="001D2CBC" w:rsidRDefault="00525EF4" w:rsidP="006E7C95">
            <w:pPr>
              <w:pStyle w:val="TABLEBULL"/>
            </w:pPr>
            <w:r w:rsidRPr="001D2CBC">
              <w:t>Reflexive journals</w:t>
            </w:r>
          </w:p>
        </w:tc>
        <w:tc>
          <w:tcPr>
            <w:tcW w:w="4636" w:type="dxa"/>
            <w:tcBorders>
              <w:bottom w:val="single" w:sz="4" w:space="0" w:color="auto"/>
            </w:tcBorders>
          </w:tcPr>
          <w:p w:rsidR="00525EF4" w:rsidRPr="001D2CBC" w:rsidRDefault="00525EF4" w:rsidP="006E7C95">
            <w:pPr>
              <w:pStyle w:val="TABLEBULL"/>
            </w:pPr>
            <w:r w:rsidRPr="001D2CBC">
              <w:t>Analysis of documents and material</w:t>
            </w:r>
          </w:p>
        </w:tc>
      </w:tr>
    </w:tbl>
    <w:p w:rsidR="00525EF4" w:rsidRDefault="00525EF4" w:rsidP="006E7C95">
      <w:pPr>
        <w:rPr>
          <w:rStyle w:val="Strong"/>
          <w:rFonts w:cs="Times New Roman"/>
        </w:rPr>
      </w:pPr>
    </w:p>
    <w:p w:rsidR="00525EF4" w:rsidRDefault="00525EF4" w:rsidP="006E7C95">
      <w:r w:rsidRPr="002E1E1B">
        <w:rPr>
          <w:rStyle w:val="Strong"/>
        </w:rPr>
        <w:t>Quantitative research</w:t>
      </w:r>
      <w:r>
        <w:t xml:space="preserve"> uses mainly statistical </w:t>
      </w:r>
      <w:r w:rsidRPr="002F29F2">
        <w:t>measurement</w:t>
      </w:r>
      <w:r>
        <w:t xml:space="preserve">s. Usually a big sample of data is collected. Data mining a membership database and using the percentages to make decisions is an example of quantitative analysis. Quantitative researchers typically rely on the following methods for gathering information: </w:t>
      </w:r>
    </w:p>
    <w:tbl>
      <w:tblPr>
        <w:tblW w:w="0" w:type="auto"/>
        <w:jc w:val="center"/>
        <w:tblLook w:val="00A0"/>
      </w:tblPr>
      <w:tblGrid>
        <w:gridCol w:w="3636"/>
        <w:gridCol w:w="4484"/>
      </w:tblGrid>
      <w:tr w:rsidR="00525EF4" w:rsidRPr="001D2CBC">
        <w:trPr>
          <w:trHeight w:val="331"/>
          <w:tblHeader/>
          <w:jc w:val="center"/>
        </w:trPr>
        <w:tc>
          <w:tcPr>
            <w:tcW w:w="3636" w:type="dxa"/>
            <w:tcBorders>
              <w:top w:val="single" w:sz="4" w:space="0" w:color="auto"/>
            </w:tcBorders>
          </w:tcPr>
          <w:p w:rsidR="00525EF4" w:rsidRPr="001D2CBC" w:rsidRDefault="00525EF4" w:rsidP="006E7C95">
            <w:pPr>
              <w:pStyle w:val="TABLEBULL"/>
            </w:pPr>
            <w:r w:rsidRPr="001D2CBC">
              <w:t>Percentages</w:t>
            </w:r>
          </w:p>
        </w:tc>
        <w:tc>
          <w:tcPr>
            <w:tcW w:w="4484" w:type="dxa"/>
            <w:tcBorders>
              <w:top w:val="single" w:sz="4" w:space="0" w:color="auto"/>
            </w:tcBorders>
          </w:tcPr>
          <w:p w:rsidR="00525EF4" w:rsidRPr="001D2CBC" w:rsidRDefault="00525EF4" w:rsidP="006E7C95">
            <w:pPr>
              <w:pStyle w:val="TABLEBULL"/>
            </w:pPr>
            <w:r w:rsidRPr="001D2CBC">
              <w:t>Graphs</w:t>
            </w:r>
          </w:p>
        </w:tc>
      </w:tr>
      <w:tr w:rsidR="00525EF4" w:rsidRPr="001D2CBC">
        <w:trPr>
          <w:trHeight w:val="331"/>
          <w:jc w:val="center"/>
        </w:trPr>
        <w:tc>
          <w:tcPr>
            <w:tcW w:w="3636" w:type="dxa"/>
          </w:tcPr>
          <w:p w:rsidR="00525EF4" w:rsidRPr="001D2CBC" w:rsidRDefault="00525EF4" w:rsidP="006E7C95">
            <w:pPr>
              <w:pStyle w:val="TABLEBULL"/>
            </w:pPr>
            <w:r w:rsidRPr="001D2CBC">
              <w:t>Surveys</w:t>
            </w:r>
          </w:p>
        </w:tc>
        <w:tc>
          <w:tcPr>
            <w:tcW w:w="4484" w:type="dxa"/>
          </w:tcPr>
          <w:p w:rsidR="00525EF4" w:rsidRPr="001D2CBC" w:rsidRDefault="00525EF4" w:rsidP="006E7C95">
            <w:pPr>
              <w:pStyle w:val="TABLEBULL"/>
            </w:pPr>
            <w:r w:rsidRPr="001D2CBC">
              <w:t xml:space="preserve">Tables </w:t>
            </w:r>
          </w:p>
        </w:tc>
      </w:tr>
      <w:tr w:rsidR="00525EF4" w:rsidRPr="001D2CBC">
        <w:trPr>
          <w:trHeight w:val="341"/>
          <w:jc w:val="center"/>
        </w:trPr>
        <w:tc>
          <w:tcPr>
            <w:tcW w:w="3636" w:type="dxa"/>
            <w:tcBorders>
              <w:bottom w:val="single" w:sz="4" w:space="0" w:color="auto"/>
            </w:tcBorders>
          </w:tcPr>
          <w:p w:rsidR="00525EF4" w:rsidRPr="001D2CBC" w:rsidRDefault="00525EF4" w:rsidP="006E7C95">
            <w:pPr>
              <w:pStyle w:val="TABLEBULL"/>
            </w:pPr>
            <w:r w:rsidRPr="001D2CBC">
              <w:t>Ranking</w:t>
            </w:r>
          </w:p>
        </w:tc>
        <w:tc>
          <w:tcPr>
            <w:tcW w:w="4484" w:type="dxa"/>
            <w:tcBorders>
              <w:bottom w:val="single" w:sz="4" w:space="0" w:color="auto"/>
            </w:tcBorders>
          </w:tcPr>
          <w:p w:rsidR="00525EF4" w:rsidRPr="001D2CBC" w:rsidRDefault="00525EF4" w:rsidP="006E7C95">
            <w:pPr>
              <w:pStyle w:val="TABLEBULL"/>
            </w:pPr>
            <w:r w:rsidRPr="001D2CBC">
              <w:t>Parameters</w:t>
            </w:r>
          </w:p>
        </w:tc>
      </w:tr>
    </w:tbl>
    <w:p w:rsidR="00525EF4" w:rsidRDefault="00525EF4" w:rsidP="006E7C95">
      <w:pPr>
        <w:rPr>
          <w:rFonts w:cs="Times New Roman"/>
        </w:rPr>
      </w:pPr>
    </w:p>
    <w:p w:rsidR="00525EF4" w:rsidRDefault="00525EF4" w:rsidP="006E7C95">
      <w:pPr>
        <w:rPr>
          <w:rFonts w:cs="Times New Roman"/>
          <w:lang w:val="en-US" w:eastAsia="en-US"/>
        </w:rPr>
      </w:pPr>
      <w:bookmarkStart w:id="17" w:name="_Toc277328367"/>
    </w:p>
    <w:p w:rsidR="00525EF4" w:rsidRDefault="00525EF4" w:rsidP="006E7C95">
      <w:pPr>
        <w:pStyle w:val="Heading2"/>
        <w:rPr>
          <w:lang w:val="en-US" w:eastAsia="en-US"/>
        </w:rPr>
      </w:pPr>
      <w:bookmarkStart w:id="18" w:name="_Toc294534573"/>
      <w:r>
        <w:rPr>
          <w:lang w:val="en-US" w:eastAsia="en-US"/>
        </w:rPr>
        <w:t>Activity 2: Primary research at your club</w:t>
      </w:r>
      <w:bookmarkEnd w:id="18"/>
    </w:p>
    <w:p w:rsidR="00525EF4" w:rsidRDefault="00525EF4" w:rsidP="006E7C95">
      <w:pPr>
        <w:rPr>
          <w:lang w:val="en-US" w:eastAsia="en-US"/>
        </w:rPr>
      </w:pPr>
      <w:r>
        <w:rPr>
          <w:lang w:val="en-US" w:eastAsia="en-US"/>
        </w:rPr>
        <w:t>1. How might you use qualitative research in your project?</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bl>
    <w:p w:rsidR="00525EF4" w:rsidRDefault="00525EF4" w:rsidP="006E7C95">
      <w:pPr>
        <w:rPr>
          <w:rFonts w:cs="Times New Roman"/>
          <w:lang w:val="en-US" w:eastAsia="en-US"/>
        </w:rPr>
      </w:pPr>
    </w:p>
    <w:p w:rsidR="00525EF4" w:rsidRPr="00044E60" w:rsidRDefault="00525EF4" w:rsidP="006E7C95">
      <w:pPr>
        <w:rPr>
          <w:rFonts w:cs="Times New Roman"/>
        </w:rPr>
      </w:pPr>
      <w:r>
        <w:rPr>
          <w:lang w:val="en-US" w:eastAsia="en-US"/>
        </w:rPr>
        <w:t>2. How might you use quantitative research in your project?</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bl>
    <w:p w:rsidR="00525EF4" w:rsidRDefault="00525EF4" w:rsidP="006E7C95">
      <w:pPr>
        <w:rPr>
          <w:rFonts w:cs="Times New Roman"/>
          <w:lang w:val="en-US" w:eastAsia="en-US"/>
        </w:rPr>
      </w:pPr>
    </w:p>
    <w:p w:rsidR="00525EF4" w:rsidRDefault="00525EF4" w:rsidP="006E7C95">
      <w:pPr>
        <w:rPr>
          <w:rFonts w:cs="Times New Roman"/>
          <w:lang w:val="en-US" w:eastAsia="en-US"/>
        </w:rPr>
      </w:pPr>
    </w:p>
    <w:p w:rsidR="00525EF4" w:rsidRDefault="00525EF4" w:rsidP="006E7C95">
      <w:pPr>
        <w:pStyle w:val="Heading6"/>
        <w:rPr>
          <w:rFonts w:cs="Times New Roman"/>
        </w:rPr>
      </w:pPr>
      <w:r w:rsidRPr="00D76A2E">
        <w:t>Secondary Research</w:t>
      </w:r>
      <w:bookmarkEnd w:id="17"/>
    </w:p>
    <w:p w:rsidR="00525EF4" w:rsidRDefault="00525EF4" w:rsidP="006E7C95">
      <w:pPr>
        <w:rPr>
          <w:rFonts w:ascii="Verdana" w:hAnsi="Verdana" w:cs="Verdana"/>
          <w:color w:val="000000"/>
        </w:rPr>
      </w:pPr>
      <w:r w:rsidRPr="008F08B1">
        <w:t xml:space="preserve">Secondary research focuses on scanning the environment for new trends and opportunities. Also known as </w:t>
      </w:r>
      <w:r w:rsidRPr="00296553">
        <w:rPr>
          <w:rStyle w:val="Strong"/>
        </w:rPr>
        <w:t>desk research</w:t>
      </w:r>
      <w:r>
        <w:rPr>
          <w:rStyle w:val="Strong"/>
        </w:rPr>
        <w:t>,</w:t>
      </w:r>
      <w:r>
        <w:t xml:space="preserve"> it</w:t>
      </w:r>
      <w:r w:rsidRPr="008F08B1">
        <w:t xml:space="preserve"> involves processing data that has already been collected by another party.</w:t>
      </w:r>
      <w:r>
        <w:rPr>
          <w:rStyle w:val="printlink1"/>
        </w:rPr>
        <w:t>(http://www.statistics.gov.uk/census/)</w:t>
      </w:r>
      <w:r>
        <w:t>R</w:t>
      </w:r>
      <w:r w:rsidRPr="008F08B1">
        <w:t xml:space="preserve">esearchers consult </w:t>
      </w:r>
      <w:r>
        <w:t>secondary research through:</w:t>
      </w:r>
    </w:p>
    <w:tbl>
      <w:tblPr>
        <w:tblW w:w="8722" w:type="dxa"/>
        <w:tblInd w:w="-106" w:type="dxa"/>
        <w:tblBorders>
          <w:top w:val="single" w:sz="4" w:space="0" w:color="auto"/>
          <w:bottom w:val="single" w:sz="4" w:space="0" w:color="auto"/>
        </w:tblBorders>
        <w:tblLook w:val="00A0"/>
      </w:tblPr>
      <w:tblGrid>
        <w:gridCol w:w="3936"/>
        <w:gridCol w:w="4786"/>
      </w:tblGrid>
      <w:tr w:rsidR="00525EF4" w:rsidRPr="001D2CBC">
        <w:tc>
          <w:tcPr>
            <w:tcW w:w="3936" w:type="dxa"/>
            <w:tcBorders>
              <w:top w:val="single" w:sz="4" w:space="0" w:color="auto"/>
            </w:tcBorders>
          </w:tcPr>
          <w:p w:rsidR="00525EF4" w:rsidRPr="001D2CBC" w:rsidRDefault="00525EF4" w:rsidP="006E7C95">
            <w:pPr>
              <w:pStyle w:val="BULL2"/>
            </w:pPr>
            <w:r w:rsidRPr="001D2CBC">
              <w:t>Australian Bureau of Statistics (ABS)</w:t>
            </w:r>
          </w:p>
        </w:tc>
        <w:tc>
          <w:tcPr>
            <w:tcW w:w="4786" w:type="dxa"/>
            <w:tcBorders>
              <w:top w:val="single" w:sz="4" w:space="0" w:color="auto"/>
            </w:tcBorders>
          </w:tcPr>
          <w:p w:rsidR="00525EF4" w:rsidRPr="001D2CBC" w:rsidRDefault="00525EF4" w:rsidP="006E7C95">
            <w:pPr>
              <w:pStyle w:val="BULL2"/>
            </w:pPr>
            <w:r w:rsidRPr="001D2CBC">
              <w:t>Previous research reports</w:t>
            </w:r>
          </w:p>
        </w:tc>
      </w:tr>
      <w:tr w:rsidR="00525EF4" w:rsidRPr="001D2CBC">
        <w:tc>
          <w:tcPr>
            <w:tcW w:w="3936" w:type="dxa"/>
          </w:tcPr>
          <w:p w:rsidR="00525EF4" w:rsidRPr="001D2CBC" w:rsidRDefault="00525EF4" w:rsidP="006E7C95">
            <w:pPr>
              <w:pStyle w:val="BULL2"/>
            </w:pPr>
            <w:r w:rsidRPr="001D2CBC">
              <w:t>Industry statistics (ClubsNSW)</w:t>
            </w:r>
          </w:p>
        </w:tc>
        <w:tc>
          <w:tcPr>
            <w:tcW w:w="4786" w:type="dxa"/>
          </w:tcPr>
          <w:p w:rsidR="00525EF4" w:rsidRPr="001D2CBC" w:rsidRDefault="00525EF4" w:rsidP="006E7C95">
            <w:pPr>
              <w:pStyle w:val="BULL2"/>
            </w:pPr>
            <w:r w:rsidRPr="001D2CBC">
              <w:t>Geographic information systems (GIS)</w:t>
            </w:r>
          </w:p>
        </w:tc>
      </w:tr>
      <w:tr w:rsidR="00525EF4" w:rsidRPr="001D2CBC">
        <w:tc>
          <w:tcPr>
            <w:tcW w:w="3936" w:type="dxa"/>
          </w:tcPr>
          <w:p w:rsidR="00525EF4" w:rsidRPr="001D2CBC" w:rsidRDefault="00525EF4" w:rsidP="006E7C95">
            <w:pPr>
              <w:pStyle w:val="BULL2"/>
            </w:pPr>
            <w:r w:rsidRPr="001D2CBC">
              <w:t>Council data</w:t>
            </w:r>
          </w:p>
        </w:tc>
        <w:tc>
          <w:tcPr>
            <w:tcW w:w="4786" w:type="dxa"/>
          </w:tcPr>
          <w:p w:rsidR="00525EF4" w:rsidRPr="001D2CBC" w:rsidRDefault="00525EF4" w:rsidP="006E7C95">
            <w:pPr>
              <w:pStyle w:val="BULL2"/>
            </w:pPr>
            <w:r w:rsidRPr="001D2CBC">
              <w:t>Commercial data</w:t>
            </w:r>
          </w:p>
        </w:tc>
      </w:tr>
      <w:tr w:rsidR="00525EF4" w:rsidRPr="001D2CBC">
        <w:tc>
          <w:tcPr>
            <w:tcW w:w="3936" w:type="dxa"/>
            <w:tcBorders>
              <w:bottom w:val="single" w:sz="4" w:space="0" w:color="auto"/>
            </w:tcBorders>
          </w:tcPr>
          <w:p w:rsidR="00525EF4" w:rsidRPr="001D2CBC" w:rsidRDefault="00525EF4" w:rsidP="006E7C95">
            <w:pPr>
              <w:pStyle w:val="BULL2"/>
            </w:pPr>
            <w:r w:rsidRPr="001D2CBC">
              <w:t>OEH</w:t>
            </w:r>
          </w:p>
        </w:tc>
        <w:tc>
          <w:tcPr>
            <w:tcW w:w="4786" w:type="dxa"/>
            <w:tcBorders>
              <w:bottom w:val="single" w:sz="4" w:space="0" w:color="auto"/>
            </w:tcBorders>
          </w:tcPr>
          <w:p w:rsidR="00525EF4" w:rsidRPr="001D2CBC" w:rsidRDefault="00525EF4" w:rsidP="006E7C95">
            <w:pPr>
              <w:pStyle w:val="BULL2"/>
            </w:pPr>
            <w:r w:rsidRPr="001D2CBC">
              <w:t>Save Power (NSW)</w:t>
            </w:r>
          </w:p>
        </w:tc>
      </w:tr>
    </w:tbl>
    <w:p w:rsidR="00525EF4" w:rsidRDefault="00525EF4" w:rsidP="006E7C95">
      <w:pPr>
        <w:rPr>
          <w:rFonts w:cs="Times New Roman"/>
        </w:rPr>
      </w:pPr>
    </w:p>
    <w:p w:rsidR="00525EF4" w:rsidRPr="00E05769" w:rsidRDefault="00525EF4" w:rsidP="006E7C95">
      <w:pPr>
        <w:rPr>
          <w:rFonts w:cs="Times New Roman"/>
        </w:rPr>
      </w:pPr>
    </w:p>
    <w:p w:rsidR="00525EF4" w:rsidRDefault="00525EF4" w:rsidP="006E7C95">
      <w:pPr>
        <w:pStyle w:val="Heading2"/>
        <w:rPr>
          <w:lang w:val="en-US" w:eastAsia="en-US"/>
        </w:rPr>
      </w:pPr>
      <w:bookmarkStart w:id="19" w:name="_Toc294534574"/>
      <w:r>
        <w:rPr>
          <w:lang w:val="en-US" w:eastAsia="en-US"/>
        </w:rPr>
        <w:t>Activity 3: Secondary research at your club</w:t>
      </w:r>
      <w:bookmarkEnd w:id="19"/>
    </w:p>
    <w:p w:rsidR="00525EF4" w:rsidRDefault="00525EF4" w:rsidP="006E7C95">
      <w:pPr>
        <w:rPr>
          <w:lang w:val="en-US" w:eastAsia="en-US"/>
        </w:rPr>
      </w:pPr>
      <w:r>
        <w:rPr>
          <w:lang w:val="en-US" w:eastAsia="en-US"/>
        </w:rPr>
        <w:t>From where might you obtain secondary research?</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bl>
    <w:p w:rsidR="00525EF4" w:rsidRDefault="00525EF4" w:rsidP="006E7C95">
      <w:pPr>
        <w:rPr>
          <w:rFonts w:cs="Times New Roman"/>
        </w:rPr>
      </w:pPr>
    </w:p>
    <w:p w:rsidR="00525EF4" w:rsidRPr="007357DF" w:rsidRDefault="00525EF4" w:rsidP="006E7C95">
      <w:pPr>
        <w:rPr>
          <w:rFonts w:cs="Times New Roman"/>
        </w:rPr>
      </w:pPr>
    </w:p>
    <w:p w:rsidR="00525EF4" w:rsidRPr="00B5005D" w:rsidRDefault="00525EF4" w:rsidP="006E7C95">
      <w:pPr>
        <w:pStyle w:val="Heading1"/>
      </w:pPr>
      <w:bookmarkStart w:id="20" w:name="_Toc294534575"/>
      <w:r>
        <w:t xml:space="preserve">2. </w:t>
      </w:r>
      <w:r w:rsidRPr="00B5005D">
        <w:t xml:space="preserve">Club policy </w:t>
      </w:r>
      <w:r>
        <w:t>and</w:t>
      </w:r>
      <w:r w:rsidRPr="00B5005D">
        <w:t xml:space="preserve"> governance</w:t>
      </w:r>
      <w:bookmarkEnd w:id="20"/>
    </w:p>
    <w:p w:rsidR="00525EF4" w:rsidRDefault="00525EF4" w:rsidP="006E7C95">
      <w:r>
        <w:t>E</w:t>
      </w:r>
      <w:r w:rsidRPr="00F933C7">
        <w:t>nergy efficiency governance</w:t>
      </w:r>
      <w:r>
        <w:t xml:space="preserve"> has been described as; </w:t>
      </w:r>
      <w:r w:rsidRPr="00F933C7">
        <w:rPr>
          <w:rStyle w:val="Emphasis"/>
        </w:rPr>
        <w:t>theuse of political authority, institutions and resources by decision-makers and implementers to achieve improved energy efficiency</w:t>
      </w:r>
      <w:r>
        <w:t xml:space="preserve"> (</w:t>
      </w:r>
      <w:r w:rsidRPr="00F933C7">
        <w:t>Pierreand Rhodes</w:t>
      </w:r>
      <w:r>
        <w:t>,</w:t>
      </w:r>
      <w:r w:rsidRPr="00F933C7">
        <w:t xml:space="preserve"> 2000)</w:t>
      </w:r>
      <w:r>
        <w:t>. The broader topic of environmental governance is a large area of study, so we’ll keep it simple here.</w:t>
      </w:r>
    </w:p>
    <w:p w:rsidR="00525EF4" w:rsidRDefault="00525EF4" w:rsidP="006E7C95">
      <w:pPr>
        <w:rPr>
          <w:rFonts w:cs="Times New Roman"/>
        </w:rPr>
      </w:pPr>
      <w:r w:rsidRPr="007F4F07">
        <w:t xml:space="preserve">Getting support from board level in your organisation is critical in realising the success of your objective. </w:t>
      </w:r>
      <w:r w:rsidRPr="00A956FB">
        <w:t>The board have an important role to play in energy efficiency leadership and accountability.</w:t>
      </w:r>
    </w:p>
    <w:p w:rsidR="00525EF4" w:rsidRDefault="00525EF4" w:rsidP="006E7C95">
      <w:r>
        <w:t>The policy, which is approved by the board, could include aspects of;</w:t>
      </w:r>
    </w:p>
    <w:p w:rsidR="00525EF4" w:rsidRDefault="00525EF4" w:rsidP="006E7C95">
      <w:pPr>
        <w:pStyle w:val="BULL"/>
      </w:pPr>
      <w:r>
        <w:t>How the activities of the club accord with green principles or a commitment to moving towards green principles,</w:t>
      </w:r>
    </w:p>
    <w:p w:rsidR="00525EF4" w:rsidRDefault="00525EF4" w:rsidP="006E7C95">
      <w:pPr>
        <w:pStyle w:val="BULL"/>
      </w:pPr>
      <w:r>
        <w:t>Measures undertaken to minimise the impact of club activities and those the club supports on the environment,</w:t>
      </w:r>
    </w:p>
    <w:p w:rsidR="00525EF4" w:rsidRDefault="00525EF4" w:rsidP="006E7C95">
      <w:pPr>
        <w:pStyle w:val="BULL"/>
        <w:rPr>
          <w:rFonts w:cs="Times New Roman"/>
        </w:rPr>
      </w:pPr>
      <w:r>
        <w:t xml:space="preserve">Financial </w:t>
      </w:r>
      <w:r w:rsidRPr="00A956FB">
        <w:t xml:space="preserve">resources dedicated to energy efficiency and energy efficiency related purchasing </w:t>
      </w:r>
      <w:r>
        <w:t>strategies</w:t>
      </w:r>
      <w:r w:rsidRPr="00A956FB">
        <w:t>,</w:t>
      </w:r>
    </w:p>
    <w:p w:rsidR="00525EF4" w:rsidRDefault="00525EF4" w:rsidP="006E7C95">
      <w:pPr>
        <w:pStyle w:val="BULL"/>
      </w:pPr>
      <w:r>
        <w:t>Human resource coordination to establish a culture of energy efficiency amongst all club stakeholders and</w:t>
      </w:r>
    </w:p>
    <w:p w:rsidR="00525EF4" w:rsidRDefault="00525EF4" w:rsidP="006E7C95">
      <w:pPr>
        <w:pStyle w:val="BULL"/>
      </w:pPr>
      <w:r>
        <w:t>Commitment to reporting to members on energy efficiency.</w:t>
      </w:r>
    </w:p>
    <w:p w:rsidR="00525EF4" w:rsidRDefault="00525EF4" w:rsidP="006E7C95">
      <w:pPr>
        <w:pStyle w:val="Heading1"/>
        <w:rPr>
          <w:rFonts w:cs="Times New Roman"/>
        </w:rPr>
      </w:pPr>
    </w:p>
    <w:p w:rsidR="00525EF4" w:rsidRDefault="00525EF4" w:rsidP="006E7C95">
      <w:pPr>
        <w:pStyle w:val="Heading1"/>
      </w:pPr>
      <w:bookmarkStart w:id="21" w:name="_Toc294534576"/>
      <w:r>
        <w:t>3. Your energy efficiency objective</w:t>
      </w:r>
      <w:bookmarkEnd w:id="21"/>
    </w:p>
    <w:p w:rsidR="00525EF4" w:rsidRDefault="00525EF4" w:rsidP="006E7C95">
      <w:r>
        <w:t xml:space="preserve">Your energy efficiency objective will be the steps to realise the club’s vision for increased energy efficiency. </w:t>
      </w:r>
    </w:p>
    <w:p w:rsidR="00525EF4" w:rsidRDefault="00525EF4" w:rsidP="006E7C95">
      <w:r>
        <w:t xml:space="preserve">Objectives that are too broad are statements such as ‘save money’ or ‘use solar power’. These statements do not give instructions on how to save money or how to use solar power. </w:t>
      </w:r>
    </w:p>
    <w:p w:rsidR="00525EF4" w:rsidRDefault="00525EF4" w:rsidP="006E7C95">
      <w:pPr>
        <w:rPr>
          <w:rFonts w:cs="Times New Roman"/>
        </w:rPr>
      </w:pPr>
      <w:r w:rsidRPr="004F32D3">
        <w:t xml:space="preserve">Features of an effective </w:t>
      </w:r>
      <w:r>
        <w:t>objective</w:t>
      </w:r>
      <w:r w:rsidRPr="004F32D3">
        <w:t xml:space="preserve"> statement include:</w:t>
      </w:r>
    </w:p>
    <w:p w:rsidR="00525EF4" w:rsidRDefault="00525EF4" w:rsidP="006E7C95">
      <w:pPr>
        <w:pStyle w:val="BULLETTABLE"/>
      </w:pPr>
      <w:r>
        <w:t xml:space="preserve">Clear and performance orientated </w:t>
      </w:r>
    </w:p>
    <w:p w:rsidR="00525EF4" w:rsidRDefault="00525EF4" w:rsidP="006E7C95">
      <w:pPr>
        <w:pStyle w:val="BULLETTABLE"/>
        <w:rPr>
          <w:rFonts w:cs="Times New Roman"/>
        </w:rPr>
      </w:pPr>
      <w:r w:rsidRPr="004F32D3">
        <w:t>Description of a bright</w:t>
      </w:r>
      <w:r>
        <w:t xml:space="preserve">, realisticand achievable </w:t>
      </w:r>
      <w:r w:rsidRPr="004F32D3">
        <w:t xml:space="preserve">future </w:t>
      </w:r>
    </w:p>
    <w:p w:rsidR="00525EF4" w:rsidRDefault="00525EF4" w:rsidP="006E7C95">
      <w:pPr>
        <w:pStyle w:val="BULLETTABLE"/>
        <w:rPr>
          <w:rFonts w:cs="Times New Roman"/>
        </w:rPr>
      </w:pPr>
      <w:r>
        <w:t xml:space="preserve">Motivational </w:t>
      </w:r>
      <w:r w:rsidRPr="004F32D3">
        <w:t xml:space="preserve">wording </w:t>
      </w:r>
    </w:p>
    <w:p w:rsidR="00525EF4" w:rsidRDefault="00525EF4" w:rsidP="006E7C95">
      <w:pPr>
        <w:pStyle w:val="BULLETTABLE"/>
      </w:pPr>
      <w:r>
        <w:t>Provision of a framework for management action, and</w:t>
      </w:r>
    </w:p>
    <w:p w:rsidR="00525EF4" w:rsidRDefault="00525EF4" w:rsidP="006E7C95">
      <w:pPr>
        <w:pStyle w:val="BULLETTABLE"/>
        <w:rPr>
          <w:rFonts w:cs="Times New Roman"/>
        </w:rPr>
      </w:pPr>
      <w:r w:rsidRPr="004F32D3">
        <w:t xml:space="preserve">Alignment with </w:t>
      </w:r>
      <w:r>
        <w:t>clubvision</w:t>
      </w:r>
    </w:p>
    <w:p w:rsidR="00525EF4" w:rsidRDefault="00525EF4" w:rsidP="006E7C95">
      <w:pPr>
        <w:rPr>
          <w:rFonts w:cs="Times New Roman"/>
        </w:rPr>
      </w:pPr>
    </w:p>
    <w:p w:rsidR="00525EF4" w:rsidRDefault="00525EF4" w:rsidP="006E7C95">
      <w:r>
        <w:t>For example, your objective may read;</w:t>
      </w:r>
    </w:p>
    <w:tbl>
      <w:tblPr>
        <w:tblW w:w="0" w:type="auto"/>
        <w:tblInd w:w="-106" w:type="dxa"/>
        <w:tblBorders>
          <w:top w:val="single" w:sz="8" w:space="0" w:color="9BBB59"/>
          <w:bottom w:val="single" w:sz="8" w:space="0" w:color="9BBB59"/>
        </w:tblBorders>
        <w:tblLook w:val="0020"/>
      </w:tblPr>
      <w:tblGrid>
        <w:gridCol w:w="8046"/>
      </w:tblGrid>
      <w:tr w:rsidR="00525EF4" w:rsidRPr="001D2CBC">
        <w:trPr>
          <w:trHeight w:val="300"/>
        </w:trPr>
        <w:tc>
          <w:tcPr>
            <w:tcW w:w="804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Sustainable natural environment</w:t>
            </w:r>
          </w:p>
        </w:tc>
      </w:tr>
      <w:tr w:rsidR="00525EF4" w:rsidRPr="001D2CBC">
        <w:trPr>
          <w:trHeight w:val="300"/>
        </w:trPr>
        <w:tc>
          <w:tcPr>
            <w:tcW w:w="8046" w:type="dxa"/>
            <w:tcBorders>
              <w:left w:val="nil"/>
              <w:bottom w:val="single" w:sz="8" w:space="0" w:color="9BBB59"/>
              <w:right w:val="nil"/>
            </w:tcBorders>
            <w:shd w:val="clear" w:color="auto" w:fill="E6EED5"/>
          </w:tcPr>
          <w:p w:rsidR="00525EF4" w:rsidRPr="001D2CBC" w:rsidRDefault="00525EF4" w:rsidP="006E7C95">
            <w:pPr>
              <w:pStyle w:val="TABLE2"/>
            </w:pPr>
            <w:r w:rsidRPr="001D2CBC">
              <w:t>Objective: Responsibly and sustainably conduct our club business and to engender an environmental focus into everything we do and everyone we support</w:t>
            </w:r>
          </w:p>
        </w:tc>
      </w:tr>
    </w:tbl>
    <w:p w:rsidR="00525EF4" w:rsidRDefault="00525EF4" w:rsidP="006E7C95">
      <w:pPr>
        <w:rPr>
          <w:rFonts w:cs="Times New Roman"/>
        </w:rPr>
      </w:pPr>
    </w:p>
    <w:p w:rsidR="00525EF4" w:rsidRPr="00DF3C7E" w:rsidRDefault="00525EF4" w:rsidP="006E7C95">
      <w:pPr>
        <w:rPr>
          <w:rStyle w:val="Strong"/>
        </w:rPr>
      </w:pPr>
      <w:r w:rsidRPr="00DF3C7E">
        <w:rPr>
          <w:rStyle w:val="Strong"/>
        </w:rPr>
        <w:t>Developing actions</w:t>
      </w:r>
    </w:p>
    <w:p w:rsidR="00525EF4" w:rsidRDefault="00525EF4" w:rsidP="006E7C95">
      <w:r>
        <w:t>The next step is to detail the actions that you will perform to realise your objective. Consider the actions that support the objective in the table below;</w:t>
      </w:r>
    </w:p>
    <w:tbl>
      <w:tblPr>
        <w:tblW w:w="0" w:type="auto"/>
        <w:tblInd w:w="-106" w:type="dxa"/>
        <w:tblBorders>
          <w:top w:val="single" w:sz="8" w:space="0" w:color="9BBB59"/>
          <w:bottom w:val="single" w:sz="8" w:space="0" w:color="9BBB59"/>
        </w:tblBorders>
        <w:tblLook w:val="0020"/>
      </w:tblPr>
      <w:tblGrid>
        <w:gridCol w:w="8046"/>
      </w:tblGrid>
      <w:tr w:rsidR="00525EF4" w:rsidRPr="001D2CBC">
        <w:trPr>
          <w:trHeight w:val="300"/>
        </w:trPr>
        <w:tc>
          <w:tcPr>
            <w:tcW w:w="804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Sustainable natural environment</w:t>
            </w:r>
          </w:p>
        </w:tc>
      </w:tr>
      <w:tr w:rsidR="00525EF4" w:rsidRPr="001D2CBC">
        <w:trPr>
          <w:trHeight w:val="300"/>
        </w:trPr>
        <w:tc>
          <w:tcPr>
            <w:tcW w:w="8046" w:type="dxa"/>
            <w:tcBorders>
              <w:left w:val="nil"/>
              <w:right w:val="nil"/>
            </w:tcBorders>
            <w:shd w:val="clear" w:color="auto" w:fill="E6EED5"/>
          </w:tcPr>
          <w:p w:rsidR="00525EF4" w:rsidRPr="001D2CBC" w:rsidRDefault="00525EF4" w:rsidP="006E7C95">
            <w:pPr>
              <w:pStyle w:val="TABLE2"/>
            </w:pPr>
            <w:r w:rsidRPr="001D2CBC">
              <w:t>Objective: Responsibly and sustainably conduct our club business and to engender an environmental focus into everything we do and everyone we support</w:t>
            </w:r>
          </w:p>
        </w:tc>
      </w:tr>
      <w:tr w:rsidR="00525EF4" w:rsidRPr="001D2CBC">
        <w:trPr>
          <w:trHeight w:val="300"/>
        </w:trPr>
        <w:tc>
          <w:tcPr>
            <w:tcW w:w="8046" w:type="dxa"/>
          </w:tcPr>
          <w:p w:rsidR="00525EF4" w:rsidRPr="001D2CBC" w:rsidRDefault="00525EF4" w:rsidP="006E7C95">
            <w:pPr>
              <w:pStyle w:val="TABLE2"/>
              <w:rPr>
                <w:rStyle w:val="Strong"/>
                <w:color w:val="auto"/>
              </w:rPr>
            </w:pPr>
            <w:r w:rsidRPr="001D2CBC">
              <w:rPr>
                <w:rStyle w:val="Strong"/>
                <w:color w:val="auto"/>
              </w:rPr>
              <w:t>We will achieve this objective by;</w:t>
            </w:r>
          </w:p>
        </w:tc>
      </w:tr>
      <w:tr w:rsidR="00525EF4" w:rsidRPr="001D2CBC">
        <w:trPr>
          <w:trHeight w:val="300"/>
        </w:trPr>
        <w:tc>
          <w:tcPr>
            <w:tcW w:w="8046" w:type="dxa"/>
            <w:tcBorders>
              <w:left w:val="nil"/>
              <w:right w:val="nil"/>
            </w:tcBorders>
            <w:shd w:val="clear" w:color="auto" w:fill="E6EED5"/>
          </w:tcPr>
          <w:p w:rsidR="00525EF4" w:rsidRPr="001D2CBC" w:rsidRDefault="00525EF4" w:rsidP="006E7C95">
            <w:pPr>
              <w:pStyle w:val="TABLEBULL"/>
            </w:pPr>
            <w:r w:rsidRPr="001D2CBC">
              <w:t>Year 1 - target 20 % reduction in baseline emissions via energy efficiency actions or carbon offsets through efficient use of;</w:t>
            </w:r>
          </w:p>
          <w:p w:rsidR="00525EF4" w:rsidRPr="001D2CBC" w:rsidRDefault="00525EF4" w:rsidP="006E7C95">
            <w:pPr>
              <w:pStyle w:val="TABLEBULL2"/>
              <w:ind w:hanging="357"/>
            </w:pPr>
            <w:r w:rsidRPr="001D2CBC">
              <w:t xml:space="preserve">Gas consumption </w:t>
            </w:r>
          </w:p>
          <w:p w:rsidR="00525EF4" w:rsidRPr="001D2CBC" w:rsidRDefault="00525EF4" w:rsidP="006E7C95">
            <w:pPr>
              <w:pStyle w:val="TABLEBULL2"/>
              <w:ind w:hanging="357"/>
            </w:pPr>
            <w:r w:rsidRPr="001D2CBC">
              <w:t xml:space="preserve">Other fuels consumed on-site and for business purposes (diesel, LPG, petrol) </w:t>
            </w:r>
          </w:p>
          <w:p w:rsidR="00525EF4" w:rsidRPr="001D2CBC" w:rsidRDefault="00525EF4" w:rsidP="006E7C95">
            <w:pPr>
              <w:pStyle w:val="TABLEBULL2"/>
              <w:ind w:hanging="357"/>
            </w:pPr>
            <w:r w:rsidRPr="001D2CBC">
              <w:t xml:space="preserve">Fugitive emissions from refrigerants </w:t>
            </w:r>
          </w:p>
          <w:p w:rsidR="00525EF4" w:rsidRPr="001D2CBC" w:rsidRDefault="00525EF4" w:rsidP="006E7C95">
            <w:pPr>
              <w:pStyle w:val="TABLEBULL2"/>
              <w:ind w:hanging="357"/>
            </w:pPr>
            <w:r w:rsidRPr="001D2CBC">
              <w:t xml:space="preserve">Disposal of waste and products at end-of-life (non-recyclables) </w:t>
            </w:r>
          </w:p>
          <w:p w:rsidR="00525EF4" w:rsidRPr="001D2CBC" w:rsidRDefault="00525EF4" w:rsidP="006E7C95">
            <w:pPr>
              <w:pStyle w:val="TABLEBULL2"/>
              <w:ind w:hanging="357"/>
            </w:pPr>
            <w:r w:rsidRPr="001D2CBC">
              <w:t xml:space="preserve">Water  </w:t>
            </w:r>
          </w:p>
        </w:tc>
      </w:tr>
      <w:tr w:rsidR="00525EF4" w:rsidRPr="001D2CBC">
        <w:trPr>
          <w:trHeight w:val="300"/>
        </w:trPr>
        <w:tc>
          <w:tcPr>
            <w:tcW w:w="8046" w:type="dxa"/>
          </w:tcPr>
          <w:p w:rsidR="00525EF4" w:rsidRPr="001D2CBC" w:rsidRDefault="00525EF4" w:rsidP="006E7C95">
            <w:pPr>
              <w:pStyle w:val="TABLEBULL"/>
            </w:pPr>
            <w:r w:rsidRPr="001D2CBC">
              <w:t>Year 1 - target 30 % reduction in baseline emissions via energy efficiency actions or carbon offsets through efficient use of;</w:t>
            </w:r>
          </w:p>
          <w:p w:rsidR="00525EF4" w:rsidRPr="001D2CBC" w:rsidRDefault="00525EF4" w:rsidP="006E7C95">
            <w:pPr>
              <w:pStyle w:val="TABLEBULL2"/>
              <w:ind w:hanging="357"/>
            </w:pPr>
            <w:r w:rsidRPr="001D2CBC">
              <w:t>Electricity</w:t>
            </w:r>
          </w:p>
          <w:p w:rsidR="00525EF4" w:rsidRPr="001D2CBC" w:rsidRDefault="00525EF4" w:rsidP="006E7C95">
            <w:pPr>
              <w:pStyle w:val="TABLEBULL2"/>
              <w:ind w:hanging="357"/>
            </w:pPr>
            <w:r w:rsidRPr="001D2CBC">
              <w:t xml:space="preserve">Emissions occurring further along the value chain from sources not owned or controlled by our organisation </w:t>
            </w:r>
          </w:p>
        </w:tc>
      </w:tr>
      <w:tr w:rsidR="00525EF4" w:rsidRPr="001D2CBC">
        <w:trPr>
          <w:trHeight w:val="300"/>
        </w:trPr>
        <w:tc>
          <w:tcPr>
            <w:tcW w:w="8046" w:type="dxa"/>
            <w:tcBorders>
              <w:left w:val="nil"/>
              <w:right w:val="nil"/>
            </w:tcBorders>
            <w:shd w:val="clear" w:color="auto" w:fill="E6EED5"/>
          </w:tcPr>
          <w:p w:rsidR="00525EF4" w:rsidRPr="001D2CBC" w:rsidRDefault="00525EF4" w:rsidP="006E7C95">
            <w:pPr>
              <w:pStyle w:val="TABLEBULL"/>
            </w:pPr>
            <w:r w:rsidRPr="001D2CBC">
              <w:t>Year 2 – target 40% reduction in baseline emissions via energy efficiency actions or carbon offsets through efficient use of those outlined in Year 1 plus;</w:t>
            </w:r>
          </w:p>
          <w:p w:rsidR="00525EF4" w:rsidRPr="001D2CBC" w:rsidRDefault="00525EF4" w:rsidP="006E7C95">
            <w:pPr>
              <w:pStyle w:val="TABLEBULL2"/>
              <w:ind w:hanging="357"/>
            </w:pPr>
            <w:r w:rsidRPr="001D2CBC">
              <w:t>Solar orientation</w:t>
            </w:r>
          </w:p>
          <w:p w:rsidR="00525EF4" w:rsidRPr="001D2CBC" w:rsidRDefault="00525EF4" w:rsidP="006E7C95">
            <w:pPr>
              <w:pStyle w:val="TABLEBULL2"/>
              <w:ind w:hanging="357"/>
            </w:pPr>
            <w:r w:rsidRPr="001D2CBC">
              <w:t>Daylight</w:t>
            </w:r>
          </w:p>
          <w:p w:rsidR="00525EF4" w:rsidRPr="001D2CBC" w:rsidRDefault="00525EF4" w:rsidP="006E7C95">
            <w:pPr>
              <w:pStyle w:val="TABLEBULL2"/>
              <w:ind w:hanging="357"/>
            </w:pPr>
            <w:r w:rsidRPr="001D2CBC">
              <w:t>Glass</w:t>
            </w:r>
          </w:p>
        </w:tc>
      </w:tr>
      <w:tr w:rsidR="00525EF4" w:rsidRPr="001D2CBC">
        <w:trPr>
          <w:trHeight w:val="300"/>
        </w:trPr>
        <w:tc>
          <w:tcPr>
            <w:tcW w:w="8046" w:type="dxa"/>
          </w:tcPr>
          <w:p w:rsidR="00525EF4" w:rsidRPr="001D2CBC" w:rsidRDefault="00525EF4" w:rsidP="006E7C95">
            <w:pPr>
              <w:pStyle w:val="TABLEBULL"/>
            </w:pPr>
            <w:r w:rsidRPr="001D2CBC">
              <w:t>Year 2 - target a further 15 % reduction in baseline emissions via energy efficiency actions or carbon offsets through efficient use of;</w:t>
            </w:r>
          </w:p>
          <w:p w:rsidR="00525EF4" w:rsidRPr="001D2CBC" w:rsidRDefault="00525EF4" w:rsidP="006E7C95">
            <w:pPr>
              <w:pStyle w:val="TABLEBULL2"/>
              <w:ind w:hanging="357"/>
            </w:pPr>
            <w:r w:rsidRPr="001D2CBC">
              <w:t>Electricity</w:t>
            </w:r>
          </w:p>
          <w:p w:rsidR="00525EF4" w:rsidRPr="001D2CBC" w:rsidRDefault="00525EF4" w:rsidP="006E7C95">
            <w:pPr>
              <w:pStyle w:val="TABLEBULL2"/>
              <w:ind w:hanging="357"/>
            </w:pPr>
            <w:r w:rsidRPr="001D2CBC">
              <w:t xml:space="preserve">Emissions occurring further along the value chain from sources not owned or controlled by our organisation </w:t>
            </w:r>
          </w:p>
        </w:tc>
      </w:tr>
      <w:tr w:rsidR="00525EF4" w:rsidRPr="001D2CBC">
        <w:trPr>
          <w:trHeight w:val="300"/>
        </w:trPr>
        <w:tc>
          <w:tcPr>
            <w:tcW w:w="8046" w:type="dxa"/>
            <w:tcBorders>
              <w:left w:val="nil"/>
              <w:right w:val="nil"/>
            </w:tcBorders>
            <w:shd w:val="clear" w:color="auto" w:fill="E6EED5"/>
          </w:tcPr>
          <w:p w:rsidR="00525EF4" w:rsidRPr="001D2CBC" w:rsidRDefault="00525EF4" w:rsidP="006E7C95">
            <w:pPr>
              <w:pStyle w:val="TABLEBULL"/>
            </w:pPr>
            <w:r w:rsidRPr="001D2CBC">
              <w:t>Communication plan to engage members and staff to influence attitudes and behaviour at work and home</w:t>
            </w:r>
          </w:p>
        </w:tc>
      </w:tr>
      <w:tr w:rsidR="00525EF4" w:rsidRPr="001D2CBC">
        <w:trPr>
          <w:trHeight w:val="300"/>
        </w:trPr>
        <w:tc>
          <w:tcPr>
            <w:tcW w:w="8046" w:type="dxa"/>
          </w:tcPr>
          <w:p w:rsidR="00525EF4" w:rsidRPr="001D2CBC" w:rsidRDefault="00525EF4" w:rsidP="006E7C95">
            <w:pPr>
              <w:pStyle w:val="TABLEBULL"/>
            </w:pPr>
            <w:r w:rsidRPr="001D2CBC">
              <w:t>Governance policy ensuring leadership at the top level of the organisation and a commitment to responsibility for our contribution to climate change</w:t>
            </w:r>
          </w:p>
        </w:tc>
      </w:tr>
      <w:tr w:rsidR="00525EF4" w:rsidRPr="001D2CBC">
        <w:trPr>
          <w:trHeight w:val="300"/>
        </w:trPr>
        <w:tc>
          <w:tcPr>
            <w:tcW w:w="8046" w:type="dxa"/>
            <w:tcBorders>
              <w:left w:val="nil"/>
              <w:bottom w:val="single" w:sz="8" w:space="0" w:color="9BBB59"/>
              <w:right w:val="nil"/>
            </w:tcBorders>
            <w:shd w:val="clear" w:color="auto" w:fill="E6EED5"/>
          </w:tcPr>
          <w:p w:rsidR="00525EF4" w:rsidRPr="001D2CBC" w:rsidRDefault="00525EF4" w:rsidP="006E7C95">
            <w:pPr>
              <w:pStyle w:val="TABLEBULL"/>
            </w:pPr>
            <w:r w:rsidRPr="001D2CBC">
              <w:t xml:space="preserve">Offset our remaining carbon emissions by purchasing green power or planting enough trees to absorb our emitted CO2 </w:t>
            </w:r>
          </w:p>
        </w:tc>
      </w:tr>
    </w:tbl>
    <w:p w:rsidR="00525EF4" w:rsidRDefault="00525EF4" w:rsidP="006E7C95">
      <w:pPr>
        <w:rPr>
          <w:rFonts w:cs="Times New Roman"/>
        </w:rPr>
      </w:pPr>
    </w:p>
    <w:p w:rsidR="00525EF4" w:rsidRDefault="00525EF4" w:rsidP="00265716">
      <w:pPr>
        <w:spacing w:after="0"/>
        <w:jc w:val="left"/>
        <w:rPr>
          <w:rFonts w:cs="Times New Roman"/>
        </w:rPr>
      </w:pPr>
      <w:r>
        <w:rPr>
          <w:rFonts w:cs="Times New Roman"/>
        </w:rPr>
        <w:br w:type="page"/>
      </w:r>
    </w:p>
    <w:p w:rsidR="00525EF4" w:rsidRDefault="00525EF4" w:rsidP="006E7C95">
      <w:pPr>
        <w:pStyle w:val="Heading2"/>
      </w:pPr>
      <w:bookmarkStart w:id="22" w:name="_Toc294534577"/>
      <w:r>
        <w:t>Activity 4: Brainstorming your objective</w:t>
      </w:r>
      <w:bookmarkEnd w:id="22"/>
    </w:p>
    <w:p w:rsidR="00525EF4" w:rsidRDefault="00525EF4" w:rsidP="006E7C95">
      <w:r>
        <w:t xml:space="preserve">Read through some examples of organisational objectives in regards to energy efficiency. Write down some words and ideas of how you would like to phrase your energy efficiency objective. </w:t>
      </w:r>
    </w:p>
    <w:tbl>
      <w:tblPr>
        <w:tblW w:w="0" w:type="auto"/>
        <w:tblInd w:w="-106" w:type="dxa"/>
        <w:tblBorders>
          <w:top w:val="single" w:sz="8" w:space="0" w:color="632423"/>
          <w:bottom w:val="single" w:sz="8" w:space="0" w:color="632423"/>
          <w:insideH w:val="single" w:sz="8" w:space="0" w:color="632423"/>
        </w:tblBorders>
        <w:tblLook w:val="0000"/>
      </w:tblPr>
      <w:tblGrid>
        <w:gridCol w:w="8153"/>
      </w:tblGrid>
      <w:tr w:rsidR="00525EF4" w:rsidRPr="001D2CBC">
        <w:tc>
          <w:tcPr>
            <w:tcW w:w="8153" w:type="dxa"/>
            <w:tcBorders>
              <w:left w:val="nil"/>
              <w:right w:val="nil"/>
            </w:tcBorders>
            <w:shd w:val="clear" w:color="auto" w:fill="EFD3D2"/>
          </w:tcPr>
          <w:p w:rsidR="00525EF4" w:rsidRPr="001D2CBC" w:rsidRDefault="00525EF4" w:rsidP="006E7C95">
            <w:pPr>
              <w:pStyle w:val="TABLESMALL0"/>
            </w:pPr>
            <w:r w:rsidRPr="001D2CBC">
              <w:t>First-class management of energy-producing units with whole-process tracking management of wastes; find and correct environmental pollution events within plant area at real time and provide statistical reports to measure performance</w:t>
            </w:r>
          </w:p>
        </w:tc>
      </w:tr>
      <w:tr w:rsidR="00525EF4" w:rsidRPr="001D2CBC">
        <w:tc>
          <w:tcPr>
            <w:tcW w:w="8153" w:type="dxa"/>
          </w:tcPr>
          <w:p w:rsidR="00525EF4" w:rsidRPr="001D2CBC" w:rsidRDefault="00525EF4" w:rsidP="006E7C95">
            <w:pPr>
              <w:pStyle w:val="TABLESMALL0"/>
            </w:pPr>
            <w:r w:rsidRPr="001D2CBC">
              <w:t>Reduce GHG emissions by X%; encourage the efficient use of electricity and gas through training of staff and management; and encourage investment in technology and design by the board which reduce the use of electricity and gas by consumers.</w:t>
            </w:r>
          </w:p>
        </w:tc>
      </w:tr>
      <w:tr w:rsidR="00525EF4" w:rsidRPr="001D2CBC">
        <w:tc>
          <w:tcPr>
            <w:tcW w:w="8153" w:type="dxa"/>
            <w:tcBorders>
              <w:left w:val="nil"/>
              <w:right w:val="nil"/>
            </w:tcBorders>
            <w:shd w:val="clear" w:color="auto" w:fill="EFD3D2"/>
          </w:tcPr>
          <w:p w:rsidR="00525EF4" w:rsidRPr="001D2CBC" w:rsidRDefault="00525EF4" w:rsidP="006E7C95">
            <w:pPr>
              <w:pStyle w:val="TABLESMALL0"/>
            </w:pPr>
            <w:r w:rsidRPr="001D2CBC">
              <w:t>Through internal redevelopment, adjust the orientation of club buildings so as to optimise elements of natural heat and light.</w:t>
            </w:r>
          </w:p>
        </w:tc>
      </w:tr>
      <w:tr w:rsidR="00525EF4" w:rsidRPr="001D2CBC">
        <w:tc>
          <w:tcPr>
            <w:tcW w:w="8153" w:type="dxa"/>
          </w:tcPr>
          <w:p w:rsidR="00525EF4" w:rsidRPr="001D2CBC" w:rsidRDefault="00525EF4" w:rsidP="006E7C95">
            <w:pPr>
              <w:pStyle w:val="TABLESMALL0"/>
            </w:pPr>
            <w:r w:rsidRPr="001D2CBC">
              <w:t>As part of our redevelopment, incorporate features into the building design to optimise elements of passive solar design.</w:t>
            </w:r>
          </w:p>
        </w:tc>
      </w:tr>
      <w:tr w:rsidR="00525EF4" w:rsidRPr="001D2CBC">
        <w:tc>
          <w:tcPr>
            <w:tcW w:w="8153" w:type="dxa"/>
            <w:tcBorders>
              <w:left w:val="nil"/>
              <w:right w:val="nil"/>
            </w:tcBorders>
            <w:shd w:val="clear" w:color="auto" w:fill="EFD3D2"/>
          </w:tcPr>
          <w:p w:rsidR="00525EF4" w:rsidRPr="001D2CBC" w:rsidRDefault="00525EF4" w:rsidP="006E7C95">
            <w:pPr>
              <w:pStyle w:val="TABLESMALL0"/>
            </w:pPr>
            <w:r w:rsidRPr="001D2CBC">
              <w:t>We will utilise landscaping to optimise elements of passive solar design, climate control and to preserve solar access.</w:t>
            </w:r>
          </w:p>
        </w:tc>
      </w:tr>
      <w:tr w:rsidR="00525EF4" w:rsidRPr="001D2CBC">
        <w:tc>
          <w:tcPr>
            <w:tcW w:w="8153" w:type="dxa"/>
          </w:tcPr>
          <w:p w:rsidR="00525EF4" w:rsidRPr="001D2CBC" w:rsidRDefault="00525EF4" w:rsidP="006E7C95">
            <w:pPr>
              <w:pStyle w:val="TABLESMALL0"/>
            </w:pPr>
            <w:r w:rsidRPr="001D2CBC">
              <w:t>Promote the attitude of the club to energy efficient design to members and community through an education program and tours of our club’s energy efficient design.</w:t>
            </w:r>
          </w:p>
        </w:tc>
      </w:tr>
    </w:tbl>
    <w:p w:rsidR="00525EF4" w:rsidRDefault="00525EF4" w:rsidP="006E7C95">
      <w:pPr>
        <w:rPr>
          <w:rFonts w:cs="Times New Roman"/>
        </w:rPr>
      </w:pP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r w:rsidR="00525EF4" w:rsidRPr="001D2CBC">
        <w:tc>
          <w:tcPr>
            <w:tcW w:w="8153" w:type="dxa"/>
          </w:tcPr>
          <w:p w:rsidR="00525EF4" w:rsidRPr="001D2CBC" w:rsidRDefault="00525EF4" w:rsidP="006E7C95">
            <w:pPr>
              <w:rPr>
                <w:rFonts w:cs="Times New Roman"/>
                <w:lang w:val="en-US" w:eastAsia="en-US"/>
              </w:rPr>
            </w:pPr>
          </w:p>
        </w:tc>
      </w:tr>
    </w:tbl>
    <w:p w:rsidR="00525EF4" w:rsidRDefault="00525EF4" w:rsidP="006E7C95">
      <w:pPr>
        <w:rPr>
          <w:rFonts w:cs="Times New Roman"/>
        </w:rPr>
      </w:pPr>
    </w:p>
    <w:p w:rsidR="00525EF4" w:rsidRPr="00E05769"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Pr="00721E5A" w:rsidRDefault="00525EF4" w:rsidP="006E7C95">
      <w:pPr>
        <w:pStyle w:val="Heading1"/>
        <w:rPr>
          <w:rFonts w:cs="Times New Roman"/>
        </w:rPr>
      </w:pPr>
      <w:bookmarkStart w:id="23" w:name="_Toc294534578"/>
      <w:r>
        <w:t>4. Measuring and reporting the success of your objective</w:t>
      </w:r>
      <w:bookmarkEnd w:id="23"/>
    </w:p>
    <w:p w:rsidR="00525EF4" w:rsidRDefault="00525EF4" w:rsidP="006E7C95">
      <w:r>
        <w:t>There are 4 steps to set up your measurement and reporting system;</w:t>
      </w:r>
    </w:p>
    <w:tbl>
      <w:tblPr>
        <w:tblW w:w="0" w:type="auto"/>
        <w:tblInd w:w="-106" w:type="dxa"/>
        <w:tblLook w:val="00A0"/>
      </w:tblPr>
      <w:tblGrid>
        <w:gridCol w:w="1242"/>
        <w:gridCol w:w="6911"/>
      </w:tblGrid>
      <w:tr w:rsidR="00525EF4" w:rsidRPr="001D2CBC">
        <w:tc>
          <w:tcPr>
            <w:tcW w:w="1242" w:type="dxa"/>
          </w:tcPr>
          <w:p w:rsidR="00525EF4" w:rsidRPr="001D2CBC" w:rsidRDefault="00525EF4" w:rsidP="006E7C95">
            <w:pPr>
              <w:pStyle w:val="TABLE3"/>
            </w:pPr>
            <w:r w:rsidRPr="001D2CBC">
              <w:t>Step 1:</w:t>
            </w:r>
          </w:p>
        </w:tc>
        <w:tc>
          <w:tcPr>
            <w:tcW w:w="6911" w:type="dxa"/>
          </w:tcPr>
          <w:p w:rsidR="00525EF4" w:rsidRPr="001D2CBC" w:rsidRDefault="00525EF4" w:rsidP="006E7C95">
            <w:pPr>
              <w:pStyle w:val="TABLE3"/>
            </w:pPr>
            <w:r w:rsidRPr="001D2CBC">
              <w:t>Audit your business's carbon footprint and document findings</w:t>
            </w:r>
          </w:p>
        </w:tc>
      </w:tr>
      <w:tr w:rsidR="00525EF4" w:rsidRPr="001D2CBC">
        <w:tc>
          <w:tcPr>
            <w:tcW w:w="1242" w:type="dxa"/>
          </w:tcPr>
          <w:p w:rsidR="00525EF4" w:rsidRPr="001D2CBC" w:rsidRDefault="00525EF4" w:rsidP="006E7C95">
            <w:pPr>
              <w:pStyle w:val="TABLE3"/>
            </w:pPr>
            <w:r w:rsidRPr="001D2CBC">
              <w:t>Step 2:</w:t>
            </w:r>
          </w:p>
        </w:tc>
        <w:tc>
          <w:tcPr>
            <w:tcW w:w="6911" w:type="dxa"/>
          </w:tcPr>
          <w:p w:rsidR="00525EF4" w:rsidRPr="001D2CBC" w:rsidRDefault="00525EF4" w:rsidP="006E7C95">
            <w:pPr>
              <w:pStyle w:val="TABLE3"/>
            </w:pPr>
            <w:r w:rsidRPr="001D2CBC">
              <w:t>Detail your energy efficiency targets and document</w:t>
            </w:r>
          </w:p>
        </w:tc>
      </w:tr>
      <w:tr w:rsidR="00525EF4" w:rsidRPr="001D2CBC">
        <w:tc>
          <w:tcPr>
            <w:tcW w:w="1242" w:type="dxa"/>
          </w:tcPr>
          <w:p w:rsidR="00525EF4" w:rsidRPr="001D2CBC" w:rsidRDefault="00525EF4" w:rsidP="006E7C95">
            <w:pPr>
              <w:pStyle w:val="TABLE3"/>
            </w:pPr>
            <w:r w:rsidRPr="001D2CBC">
              <w:t>Step 3:</w:t>
            </w:r>
          </w:p>
        </w:tc>
        <w:tc>
          <w:tcPr>
            <w:tcW w:w="6911" w:type="dxa"/>
          </w:tcPr>
          <w:p w:rsidR="00525EF4" w:rsidRPr="001D2CBC" w:rsidRDefault="00525EF4" w:rsidP="006E7C95">
            <w:pPr>
              <w:pStyle w:val="TABLE3"/>
            </w:pPr>
            <w:r w:rsidRPr="001D2CBC">
              <w:t>Detail your action plan (timelines, responsibilities, allocated budget, etc) and document</w:t>
            </w:r>
          </w:p>
        </w:tc>
      </w:tr>
      <w:tr w:rsidR="00525EF4" w:rsidRPr="001D2CBC">
        <w:tc>
          <w:tcPr>
            <w:tcW w:w="1242" w:type="dxa"/>
          </w:tcPr>
          <w:p w:rsidR="00525EF4" w:rsidRPr="001D2CBC" w:rsidRDefault="00525EF4" w:rsidP="006E7C95">
            <w:pPr>
              <w:pStyle w:val="TABLE3"/>
            </w:pPr>
            <w:r w:rsidRPr="001D2CBC">
              <w:t>Step 4:</w:t>
            </w:r>
          </w:p>
        </w:tc>
        <w:tc>
          <w:tcPr>
            <w:tcW w:w="6911" w:type="dxa"/>
          </w:tcPr>
          <w:p w:rsidR="00525EF4" w:rsidRPr="001D2CBC" w:rsidRDefault="00525EF4" w:rsidP="006E7C95">
            <w:pPr>
              <w:pStyle w:val="TABLE3"/>
            </w:pPr>
            <w:r w:rsidRPr="001D2CBC">
              <w:t>Detail your reporting plan (timeliness and level of detail required) and document</w:t>
            </w:r>
          </w:p>
        </w:tc>
      </w:tr>
    </w:tbl>
    <w:p w:rsidR="00525EF4" w:rsidRDefault="00525EF4" w:rsidP="006E7C95">
      <w:pPr>
        <w:rPr>
          <w:rFonts w:cs="Times New Roman"/>
        </w:rPr>
      </w:pPr>
    </w:p>
    <w:p w:rsidR="00525EF4" w:rsidRDefault="00525EF4" w:rsidP="00143577">
      <w:pPr>
        <w:jc w:val="center"/>
        <w:rPr>
          <w:rFonts w:cs="Times New Roman"/>
        </w:rPr>
      </w:pPr>
      <w:r w:rsidRPr="004B4B61">
        <w:rPr>
          <w:rFonts w:cs="Times New Roman"/>
          <w:noProof/>
        </w:rPr>
        <w:pict>
          <v:shape id="_x0000_i1029" type="#_x0000_t75" style="width:229.5pt;height:212.25pt;visibility:visible">
            <v:imagedata r:id="rId21" o:title=""/>
            <o:lock v:ext="edit" aspectratio="f"/>
          </v:shape>
        </w:pict>
      </w:r>
    </w:p>
    <w:p w:rsidR="00525EF4" w:rsidRDefault="00525EF4" w:rsidP="006E7C95">
      <w:pPr>
        <w:rPr>
          <w:rFonts w:cs="Times New Roman"/>
          <w:color w:val="000000"/>
          <w:sz w:val="24"/>
          <w:szCs w:val="24"/>
          <w:lang w:val="en-US" w:eastAsia="en-US"/>
        </w:rPr>
      </w:pPr>
      <w:r>
        <w:rPr>
          <w:rFonts w:cs="Times New Roman"/>
        </w:rPr>
        <w:br w:type="page"/>
      </w:r>
    </w:p>
    <w:p w:rsidR="00525EF4" w:rsidRPr="00AB02B5" w:rsidRDefault="00525EF4" w:rsidP="006E7C95">
      <w:pPr>
        <w:pStyle w:val="Heading6"/>
      </w:pPr>
      <w:r>
        <w:t xml:space="preserve">1. </w:t>
      </w:r>
      <w:r w:rsidRPr="00AB02B5">
        <w:t xml:space="preserve">Baseline and </w:t>
      </w:r>
      <w:r>
        <w:t xml:space="preserve">2. </w:t>
      </w:r>
      <w:r w:rsidRPr="00AB02B5">
        <w:t>Target</w:t>
      </w:r>
    </w:p>
    <w:p w:rsidR="00525EF4" w:rsidRDefault="00525EF4" w:rsidP="006E7C95">
      <w:r>
        <w:t>Establishing</w:t>
      </w:r>
      <w:r w:rsidRPr="00CB12FF">
        <w:t xml:space="preserve"> a clear picture of your organisation</w:t>
      </w:r>
      <w:r>
        <w:t>’</w:t>
      </w:r>
      <w:r w:rsidRPr="00CB12FF">
        <w:t xml:space="preserve">s carbon emissions enables you to apply targets. </w:t>
      </w:r>
      <w:r>
        <w:t xml:space="preserve">Use the table below or create a similar table using headings appropriate to your objective to capture your current and target reduction carbon emissions. </w:t>
      </w:r>
    </w:p>
    <w:tbl>
      <w:tblPr>
        <w:tblW w:w="0" w:type="auto"/>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43"/>
        <w:gridCol w:w="1302"/>
        <w:gridCol w:w="1303"/>
        <w:gridCol w:w="1302"/>
        <w:gridCol w:w="1303"/>
      </w:tblGrid>
      <w:tr w:rsidR="00525EF4" w:rsidRPr="001D2CBC">
        <w:tc>
          <w:tcPr>
            <w:tcW w:w="2943" w:type="dxa"/>
            <w:tcBorders>
              <w:top w:val="single" w:sz="8" w:space="0" w:color="FFFFFF"/>
              <w:bottom w:val="single" w:sz="12" w:space="0" w:color="4F6228"/>
              <w:right w:val="single" w:sz="8" w:space="0" w:color="FFFFFF"/>
            </w:tcBorders>
            <w:shd w:val="clear" w:color="auto" w:fill="9BBB59"/>
          </w:tcPr>
          <w:p w:rsidR="00525EF4" w:rsidRPr="001D2CBC" w:rsidRDefault="00525EF4" w:rsidP="006E7C95">
            <w:pPr>
              <w:pStyle w:val="TABLE2"/>
              <w:rPr>
                <w:b/>
                <w:bCs/>
              </w:rPr>
            </w:pPr>
            <w:r w:rsidRPr="001D2CBC">
              <w:rPr>
                <w:b/>
                <w:bCs/>
              </w:rPr>
              <w:t>Carbon emissions</w:t>
            </w:r>
          </w:p>
        </w:tc>
        <w:tc>
          <w:tcPr>
            <w:tcW w:w="1302" w:type="dxa"/>
            <w:tcBorders>
              <w:top w:val="single" w:sz="8" w:space="0" w:color="FFFFFF"/>
              <w:left w:val="single" w:sz="8" w:space="0" w:color="FFFFFF"/>
              <w:bottom w:val="single" w:sz="12" w:space="0" w:color="4F6228"/>
              <w:right w:val="single" w:sz="8" w:space="0" w:color="FFFFFF"/>
            </w:tcBorders>
            <w:shd w:val="clear" w:color="auto" w:fill="9BBB59"/>
          </w:tcPr>
          <w:p w:rsidR="00525EF4" w:rsidRPr="001D2CBC" w:rsidRDefault="00525EF4" w:rsidP="006E7C95">
            <w:pPr>
              <w:pStyle w:val="TABLE2"/>
              <w:rPr>
                <w:b/>
                <w:bCs/>
              </w:rPr>
            </w:pPr>
            <w:r w:rsidRPr="001D2CBC">
              <w:rPr>
                <w:b/>
                <w:bCs/>
              </w:rPr>
              <w:t>Gas</w:t>
            </w:r>
          </w:p>
        </w:tc>
        <w:tc>
          <w:tcPr>
            <w:tcW w:w="1303" w:type="dxa"/>
            <w:tcBorders>
              <w:top w:val="single" w:sz="8" w:space="0" w:color="FFFFFF"/>
              <w:left w:val="single" w:sz="8" w:space="0" w:color="FFFFFF"/>
              <w:bottom w:val="single" w:sz="12" w:space="0" w:color="4F6228"/>
              <w:right w:val="single" w:sz="8" w:space="0" w:color="FFFFFF"/>
            </w:tcBorders>
            <w:shd w:val="clear" w:color="auto" w:fill="9BBB59"/>
          </w:tcPr>
          <w:p w:rsidR="00525EF4" w:rsidRPr="001D2CBC" w:rsidRDefault="00525EF4" w:rsidP="006E7C95">
            <w:pPr>
              <w:pStyle w:val="TABLE2"/>
              <w:rPr>
                <w:b/>
                <w:bCs/>
              </w:rPr>
            </w:pPr>
            <w:r w:rsidRPr="001D2CBC">
              <w:rPr>
                <w:b/>
                <w:bCs/>
              </w:rPr>
              <w:t>Fuel</w:t>
            </w:r>
          </w:p>
        </w:tc>
        <w:tc>
          <w:tcPr>
            <w:tcW w:w="1302" w:type="dxa"/>
            <w:tcBorders>
              <w:top w:val="single" w:sz="8" w:space="0" w:color="FFFFFF"/>
              <w:left w:val="single" w:sz="8" w:space="0" w:color="FFFFFF"/>
              <w:bottom w:val="single" w:sz="12" w:space="0" w:color="4F6228"/>
              <w:right w:val="single" w:sz="8" w:space="0" w:color="FFFFFF"/>
            </w:tcBorders>
            <w:shd w:val="clear" w:color="auto" w:fill="9BBB59"/>
          </w:tcPr>
          <w:p w:rsidR="00525EF4" w:rsidRPr="001D2CBC" w:rsidRDefault="00525EF4" w:rsidP="006E7C95">
            <w:pPr>
              <w:pStyle w:val="TABLE2"/>
              <w:rPr>
                <w:b/>
                <w:bCs/>
              </w:rPr>
            </w:pPr>
            <w:r w:rsidRPr="001D2CBC">
              <w:rPr>
                <w:b/>
                <w:bCs/>
              </w:rPr>
              <w:t>Refrigerant</w:t>
            </w:r>
          </w:p>
        </w:tc>
        <w:tc>
          <w:tcPr>
            <w:tcW w:w="1303" w:type="dxa"/>
            <w:tcBorders>
              <w:top w:val="single" w:sz="8" w:space="0" w:color="FFFFFF"/>
              <w:left w:val="single" w:sz="8" w:space="0" w:color="FFFFFF"/>
              <w:bottom w:val="single" w:sz="12" w:space="0" w:color="4F6228"/>
            </w:tcBorders>
            <w:shd w:val="clear" w:color="auto" w:fill="9BBB59"/>
          </w:tcPr>
          <w:p w:rsidR="00525EF4" w:rsidRPr="001D2CBC" w:rsidRDefault="00525EF4" w:rsidP="006E7C95">
            <w:pPr>
              <w:pStyle w:val="TABLE2"/>
              <w:rPr>
                <w:b/>
                <w:bCs/>
              </w:rPr>
            </w:pPr>
            <w:r w:rsidRPr="001D2CBC">
              <w:rPr>
                <w:b/>
                <w:bCs/>
              </w:rPr>
              <w:t>Electricity</w:t>
            </w:r>
          </w:p>
        </w:tc>
      </w:tr>
      <w:tr w:rsidR="00525EF4" w:rsidRPr="001D2CBC">
        <w:tc>
          <w:tcPr>
            <w:tcW w:w="2943" w:type="dxa"/>
            <w:tcBorders>
              <w:top w:val="single" w:sz="12" w:space="0" w:color="4F6228"/>
              <w:bottom w:val="nil"/>
              <w:right w:val="single" w:sz="24" w:space="0" w:color="FFFFFF"/>
            </w:tcBorders>
            <w:shd w:val="clear" w:color="auto" w:fill="9BBB59"/>
          </w:tcPr>
          <w:p w:rsidR="00525EF4" w:rsidRPr="001D2CBC" w:rsidRDefault="00525EF4" w:rsidP="006E7C95">
            <w:pPr>
              <w:pStyle w:val="TABLE2"/>
              <w:rPr>
                <w:b/>
                <w:bCs/>
              </w:rPr>
            </w:pPr>
            <w:r w:rsidRPr="001D2CBC">
              <w:rPr>
                <w:b/>
                <w:bCs/>
              </w:rPr>
              <w:t>Current reduction</w:t>
            </w:r>
          </w:p>
        </w:tc>
        <w:tc>
          <w:tcPr>
            <w:tcW w:w="1302" w:type="dxa"/>
            <w:tcBorders>
              <w:top w:val="single" w:sz="12" w:space="0" w:color="4F6228"/>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303" w:type="dxa"/>
            <w:tcBorders>
              <w:top w:val="single" w:sz="12" w:space="0" w:color="4F6228"/>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302" w:type="dxa"/>
            <w:tcBorders>
              <w:top w:val="single" w:sz="12" w:space="0" w:color="4F6228"/>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303" w:type="dxa"/>
            <w:tcBorders>
              <w:top w:val="single" w:sz="12" w:space="0" w:color="4F6228"/>
              <w:left w:val="single" w:sz="8" w:space="0" w:color="FFFFFF"/>
              <w:bottom w:val="single" w:sz="8" w:space="0" w:color="FFFFFF"/>
            </w:tcBorders>
            <w:shd w:val="clear" w:color="auto" w:fill="CDDDAC"/>
          </w:tcPr>
          <w:p w:rsidR="00525EF4" w:rsidRPr="001D2CBC" w:rsidRDefault="00525EF4" w:rsidP="006E7C95">
            <w:pPr>
              <w:pStyle w:val="TABLE2"/>
              <w:rPr>
                <w:rFonts w:cs="Times New Roman"/>
              </w:rPr>
            </w:pPr>
          </w:p>
        </w:tc>
      </w:tr>
      <w:tr w:rsidR="00525EF4" w:rsidRPr="001D2CBC">
        <w:tc>
          <w:tcPr>
            <w:tcW w:w="2943" w:type="dxa"/>
            <w:tcBorders>
              <w:top w:val="single" w:sz="12" w:space="0" w:color="4F6228"/>
              <w:bottom w:val="single" w:sz="12" w:space="0" w:color="4F6228"/>
              <w:right w:val="single" w:sz="24" w:space="0" w:color="FFFFFF"/>
            </w:tcBorders>
            <w:shd w:val="clear" w:color="auto" w:fill="9BBB59"/>
          </w:tcPr>
          <w:p w:rsidR="00525EF4" w:rsidRPr="001D2CBC" w:rsidRDefault="00525EF4" w:rsidP="006E7C95">
            <w:pPr>
              <w:pStyle w:val="TABLE2"/>
              <w:rPr>
                <w:b/>
                <w:bCs/>
              </w:rPr>
            </w:pPr>
            <w:r w:rsidRPr="001D2CBC">
              <w:rPr>
                <w:b/>
                <w:bCs/>
              </w:rPr>
              <w:t>Target reduction</w:t>
            </w:r>
          </w:p>
        </w:tc>
        <w:tc>
          <w:tcPr>
            <w:tcW w:w="1302" w:type="dxa"/>
            <w:tcBorders>
              <w:top w:val="single" w:sz="12" w:space="0" w:color="4F6228"/>
              <w:bottom w:val="single" w:sz="12" w:space="0" w:color="4F6228"/>
            </w:tcBorders>
            <w:shd w:val="clear" w:color="auto" w:fill="E6EED5"/>
          </w:tcPr>
          <w:p w:rsidR="00525EF4" w:rsidRPr="001D2CBC" w:rsidRDefault="00525EF4" w:rsidP="006E7C95">
            <w:pPr>
              <w:pStyle w:val="TABLE2"/>
              <w:rPr>
                <w:rFonts w:cs="Times New Roman"/>
              </w:rPr>
            </w:pPr>
          </w:p>
        </w:tc>
        <w:tc>
          <w:tcPr>
            <w:tcW w:w="1303" w:type="dxa"/>
            <w:tcBorders>
              <w:top w:val="single" w:sz="12" w:space="0" w:color="4F6228"/>
              <w:bottom w:val="single" w:sz="12" w:space="0" w:color="4F6228"/>
            </w:tcBorders>
            <w:shd w:val="clear" w:color="auto" w:fill="E6EED5"/>
          </w:tcPr>
          <w:p w:rsidR="00525EF4" w:rsidRPr="001D2CBC" w:rsidRDefault="00525EF4" w:rsidP="006E7C95">
            <w:pPr>
              <w:pStyle w:val="TABLE2"/>
              <w:rPr>
                <w:rFonts w:cs="Times New Roman"/>
              </w:rPr>
            </w:pPr>
          </w:p>
        </w:tc>
        <w:tc>
          <w:tcPr>
            <w:tcW w:w="1302" w:type="dxa"/>
            <w:tcBorders>
              <w:top w:val="single" w:sz="12" w:space="0" w:color="4F6228"/>
              <w:bottom w:val="single" w:sz="12" w:space="0" w:color="4F6228"/>
            </w:tcBorders>
            <w:shd w:val="clear" w:color="auto" w:fill="E6EED5"/>
          </w:tcPr>
          <w:p w:rsidR="00525EF4" w:rsidRPr="001D2CBC" w:rsidRDefault="00525EF4" w:rsidP="006E7C95">
            <w:pPr>
              <w:pStyle w:val="TABLE2"/>
              <w:rPr>
                <w:rFonts w:cs="Times New Roman"/>
              </w:rPr>
            </w:pPr>
          </w:p>
        </w:tc>
        <w:tc>
          <w:tcPr>
            <w:tcW w:w="1303" w:type="dxa"/>
            <w:tcBorders>
              <w:top w:val="single" w:sz="12" w:space="0" w:color="4F6228"/>
              <w:bottom w:val="single" w:sz="12" w:space="0" w:color="4F6228"/>
            </w:tcBorders>
            <w:shd w:val="clear" w:color="auto" w:fill="E6EED5"/>
          </w:tcPr>
          <w:p w:rsidR="00525EF4" w:rsidRPr="001D2CBC" w:rsidRDefault="00525EF4" w:rsidP="006E7C95">
            <w:pPr>
              <w:pStyle w:val="TABLE2"/>
              <w:rPr>
                <w:rFonts w:cs="Times New Roman"/>
              </w:rPr>
            </w:pPr>
          </w:p>
        </w:tc>
      </w:tr>
    </w:tbl>
    <w:p w:rsidR="00525EF4" w:rsidRDefault="00525EF4" w:rsidP="006E7C95">
      <w:pPr>
        <w:rPr>
          <w:rFonts w:cs="Times New Roman"/>
        </w:rPr>
      </w:pPr>
    </w:p>
    <w:p w:rsidR="00525EF4" w:rsidRDefault="00525EF4" w:rsidP="006E7C95">
      <w:r w:rsidRPr="00721E5A">
        <w:t>Using</w:t>
      </w:r>
      <w:r w:rsidRPr="00BA679C">
        <w:rPr>
          <w:rStyle w:val="Strong"/>
        </w:rPr>
        <w:t>single-authority meter readings</w:t>
      </w:r>
      <w:r w:rsidRPr="00721E5A">
        <w:t xml:space="preserve"> puts significant limitation on a </w:t>
      </w:r>
      <w:r>
        <w:t>club</w:t>
      </w:r>
      <w:r w:rsidRPr="00721E5A">
        <w:t>’s ability to understand where energy is being used on site</w:t>
      </w:r>
      <w:r>
        <w:t xml:space="preserve"> so sub</w:t>
      </w:r>
      <w:r w:rsidRPr="00721E5A">
        <w:t>metering</w:t>
      </w:r>
      <w:r>
        <w:t>is</w:t>
      </w:r>
      <w:r w:rsidRPr="00721E5A">
        <w:t xml:space="preserve"> used to identify the </w:t>
      </w:r>
      <w:r>
        <w:t xml:space="preserve">division of energy consumption. </w:t>
      </w:r>
    </w:p>
    <w:tbl>
      <w:tblPr>
        <w:tblW w:w="0" w:type="auto"/>
        <w:tblInd w:w="-106" w:type="dxa"/>
        <w:tblLook w:val="00A0"/>
      </w:tblPr>
      <w:tblGrid>
        <w:gridCol w:w="6487"/>
        <w:gridCol w:w="1666"/>
      </w:tblGrid>
      <w:tr w:rsidR="00525EF4" w:rsidRPr="001D2CBC">
        <w:tc>
          <w:tcPr>
            <w:tcW w:w="6487" w:type="dxa"/>
          </w:tcPr>
          <w:p w:rsidR="00525EF4" w:rsidRPr="001D2CBC" w:rsidRDefault="00525EF4" w:rsidP="006E7C95">
            <w:r w:rsidRPr="001D2CBC">
              <w:rPr>
                <w:rStyle w:val="Strong"/>
              </w:rPr>
              <w:t>Submeters</w:t>
            </w:r>
            <w:r w:rsidRPr="001D2CBC">
              <w:t xml:space="preserve"> are essentially metering devices with monitoring capabilities and they are installed after the master meter in a building or facility. The installation of a submetering device provides the customer with energy consumption data showing how slices of the ‘energy pie’ are sub-distributed to various departments or processes within the club. </w:t>
            </w:r>
          </w:p>
        </w:tc>
        <w:tc>
          <w:tcPr>
            <w:tcW w:w="1666" w:type="dxa"/>
          </w:tcPr>
          <w:p w:rsidR="00525EF4" w:rsidRPr="001D2CBC" w:rsidRDefault="00525EF4" w:rsidP="006E7C95">
            <w:pPr>
              <w:rPr>
                <w:rFonts w:cs="Times New Roman"/>
              </w:rPr>
            </w:pPr>
            <w:hyperlink r:id="rId22" w:history="1">
              <w:r w:rsidRPr="004B4B61">
                <w:rPr>
                  <w:rFonts w:cs="Times New Roman"/>
                  <w:noProof/>
                </w:rPr>
                <w:pict>
                  <v:shape id="_x0000_i1030" type="#_x0000_t75" alt="R509156-01" href="http://www.google.com.au/imgres?imgurl=http://img-asia.electrocomponents.com/largeimages/R509156-01.jpg&amp;imgrefurl=http://australia.rs-online.com/web/search/searchBrowseAction.html?method=getProduct&amp;R=5091562&amp;usg=__VUs9wqBR2REwTcFSAl7FXradT84=&amp;h=443&amp;w=413&amp;sz=45&amp;hl=en&amp;start=1&amp;zoom=1&amp;um=1&amp;itbs=1&amp;tbnid=74YI8TY_NmjmIM:&amp;tbnh=127&amp;tbnw=118&amp;prev=/images?q=Submeter+HVAC&amp;um=1&amp;hl=en&amp;cr=countryAU&amp;rls=com.microsoft:en-au:IE-SearchBox&amp;rlz=1I7GGLL_en&amp;tbs=isch:1,ctr:cou" style="width:64.5pt;height:70.5pt;visibility:visible" o:button="t">
                    <v:fill o:detectmouseclick="t"/>
                    <v:imagedata r:id="rId23" o:title=""/>
                  </v:shape>
                </w:pict>
              </w:r>
            </w:hyperlink>
          </w:p>
        </w:tc>
      </w:tr>
    </w:tbl>
    <w:p w:rsidR="00525EF4" w:rsidRDefault="00525EF4" w:rsidP="006E7C95">
      <w:pPr>
        <w:rPr>
          <w:rFonts w:cs="Times New Roman"/>
        </w:rPr>
      </w:pPr>
      <w:r w:rsidRPr="00721E5A">
        <w:t xml:space="preserve">It is </w:t>
      </w:r>
      <w:r>
        <w:t xml:space="preserve">interesting </w:t>
      </w:r>
      <w:r w:rsidRPr="00721E5A">
        <w:t xml:space="preserve">to note that recent changes to the </w:t>
      </w:r>
      <w:r w:rsidRPr="008256EE">
        <w:t xml:space="preserve">Building Code of Australia </w:t>
      </w:r>
      <w:r>
        <w:t>(</w:t>
      </w:r>
      <w:r w:rsidRPr="008256EE">
        <w:t>BCA</w:t>
      </w:r>
      <w:r>
        <w:t>)(</w:t>
      </w:r>
      <w:r w:rsidRPr="008256EE">
        <w:t>2010</w:t>
      </w:r>
      <w:r>
        <w:t>)</w:t>
      </w:r>
      <w:r w:rsidRPr="00721E5A">
        <w:t>now require</w:t>
      </w:r>
      <w:r>
        <w:t>s</w:t>
      </w:r>
      <w:r w:rsidRPr="00721E5A">
        <w:t xml:space="preserve"> new HVAC systems to be </w:t>
      </w:r>
      <w:r>
        <w:t>submeter</w:t>
      </w:r>
      <w:r w:rsidRPr="00721E5A">
        <w:t>ed fo</w:t>
      </w:r>
      <w:r>
        <w:t>r buildings with more than 2500</w:t>
      </w:r>
      <w:r w:rsidRPr="00721E5A">
        <w:t xml:space="preserve">m2 of floor space. </w:t>
      </w:r>
    </w:p>
    <w:p w:rsidR="00525EF4" w:rsidRDefault="00525EF4" w:rsidP="006E7C95">
      <w:r>
        <w:t>We look at submetering in more detail in Unit 6.</w:t>
      </w:r>
    </w:p>
    <w:p w:rsidR="00525EF4" w:rsidRDefault="00525EF4" w:rsidP="006E7C95"/>
    <w:p w:rsidR="00525EF4" w:rsidRPr="00AB02B5" w:rsidRDefault="00525EF4" w:rsidP="006E7C95">
      <w:pPr>
        <w:pStyle w:val="Heading6"/>
      </w:pPr>
      <w:r>
        <w:t xml:space="preserve">3. </w:t>
      </w:r>
      <w:r w:rsidRPr="00AB02B5">
        <w:t>Action</w:t>
      </w:r>
    </w:p>
    <w:p w:rsidR="00525EF4" w:rsidRDefault="00525EF4" w:rsidP="006E7C95">
      <w:r w:rsidRPr="00C42A40">
        <w:t>Devise a</w:t>
      </w:r>
      <w:r>
        <w:t>n</w:t>
      </w:r>
      <w:r>
        <w:rPr>
          <w:rStyle w:val="Strong"/>
        </w:rPr>
        <w:t>action plan</w:t>
      </w:r>
      <w:r w:rsidRPr="00431E5E">
        <w:t xml:space="preserve"> to achieve </w:t>
      </w:r>
      <w:r>
        <w:t>your objective</w:t>
      </w:r>
      <w:r w:rsidRPr="00431E5E">
        <w:t xml:space="preserve">. </w:t>
      </w:r>
      <w:r>
        <w:t>For example, let’s take the first action to realise the objective in our previous example;</w:t>
      </w:r>
    </w:p>
    <w:tbl>
      <w:tblPr>
        <w:tblW w:w="0" w:type="auto"/>
        <w:tblInd w:w="-106" w:type="dxa"/>
        <w:tblBorders>
          <w:top w:val="single" w:sz="8" w:space="0" w:color="9BBB59"/>
          <w:bottom w:val="single" w:sz="8" w:space="0" w:color="9BBB59"/>
        </w:tblBorders>
        <w:tblLook w:val="0020"/>
      </w:tblPr>
      <w:tblGrid>
        <w:gridCol w:w="8046"/>
      </w:tblGrid>
      <w:tr w:rsidR="00525EF4" w:rsidRPr="001D2CBC">
        <w:trPr>
          <w:trHeight w:val="300"/>
        </w:trPr>
        <w:tc>
          <w:tcPr>
            <w:tcW w:w="804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Sustainable natural environment</w:t>
            </w:r>
          </w:p>
        </w:tc>
      </w:tr>
      <w:tr w:rsidR="00525EF4" w:rsidRPr="001D2CBC">
        <w:trPr>
          <w:trHeight w:val="300"/>
        </w:trPr>
        <w:tc>
          <w:tcPr>
            <w:tcW w:w="8046" w:type="dxa"/>
            <w:tcBorders>
              <w:left w:val="nil"/>
              <w:right w:val="nil"/>
            </w:tcBorders>
            <w:shd w:val="clear" w:color="auto" w:fill="E6EED5"/>
          </w:tcPr>
          <w:p w:rsidR="00525EF4" w:rsidRPr="001D2CBC" w:rsidRDefault="00525EF4" w:rsidP="006E7C95">
            <w:pPr>
              <w:pStyle w:val="TABLE2"/>
            </w:pPr>
            <w:r w:rsidRPr="001D2CBC">
              <w:t>Objective: Responsibly and sustainably conduct our club business and to engender an environmental focus into everything we do and everyone we support</w:t>
            </w:r>
          </w:p>
        </w:tc>
      </w:tr>
      <w:tr w:rsidR="00525EF4" w:rsidRPr="001D2CBC">
        <w:trPr>
          <w:trHeight w:val="300"/>
        </w:trPr>
        <w:tc>
          <w:tcPr>
            <w:tcW w:w="8046" w:type="dxa"/>
          </w:tcPr>
          <w:p w:rsidR="00525EF4" w:rsidRPr="001D2CBC" w:rsidRDefault="00525EF4" w:rsidP="006E7C95">
            <w:pPr>
              <w:pStyle w:val="TABLE2"/>
              <w:rPr>
                <w:rStyle w:val="Strong"/>
                <w:color w:val="auto"/>
              </w:rPr>
            </w:pPr>
            <w:r w:rsidRPr="001D2CBC">
              <w:rPr>
                <w:rStyle w:val="Strong"/>
                <w:color w:val="auto"/>
              </w:rPr>
              <w:t>We will achieve this objective by;</w:t>
            </w:r>
          </w:p>
        </w:tc>
      </w:tr>
      <w:tr w:rsidR="00525EF4" w:rsidRPr="001D2CBC">
        <w:trPr>
          <w:trHeight w:val="300"/>
        </w:trPr>
        <w:tc>
          <w:tcPr>
            <w:tcW w:w="8046" w:type="dxa"/>
            <w:tcBorders>
              <w:left w:val="nil"/>
              <w:bottom w:val="single" w:sz="8" w:space="0" w:color="9BBB59"/>
              <w:right w:val="nil"/>
            </w:tcBorders>
            <w:shd w:val="clear" w:color="auto" w:fill="E6EED5"/>
          </w:tcPr>
          <w:p w:rsidR="00525EF4" w:rsidRPr="001D2CBC" w:rsidRDefault="00525EF4" w:rsidP="006E7C95">
            <w:pPr>
              <w:pStyle w:val="TABLEBULL"/>
            </w:pPr>
            <w:r w:rsidRPr="001D2CBC">
              <w:t>Year 1 - target 20 % reduction in baseline emissions via energy efficiency actions or carbon offsets through efficient use of;</w:t>
            </w:r>
          </w:p>
          <w:p w:rsidR="00525EF4" w:rsidRPr="001D2CBC" w:rsidRDefault="00525EF4" w:rsidP="006E7C95">
            <w:pPr>
              <w:pStyle w:val="TABLEBULL2"/>
              <w:ind w:hanging="357"/>
            </w:pPr>
            <w:r w:rsidRPr="001D2CBC">
              <w:t xml:space="preserve">Gas consumption </w:t>
            </w:r>
          </w:p>
          <w:p w:rsidR="00525EF4" w:rsidRPr="001D2CBC" w:rsidRDefault="00525EF4" w:rsidP="006E7C95">
            <w:pPr>
              <w:pStyle w:val="TABLEBULL2"/>
              <w:ind w:hanging="357"/>
            </w:pPr>
            <w:r w:rsidRPr="001D2CBC">
              <w:t xml:space="preserve">Other fuels consumed on-site and for business purposes (diesel, LPG, petrol) </w:t>
            </w:r>
          </w:p>
          <w:p w:rsidR="00525EF4" w:rsidRPr="001D2CBC" w:rsidRDefault="00525EF4" w:rsidP="006E7C95">
            <w:pPr>
              <w:pStyle w:val="TABLEBULL2"/>
              <w:ind w:hanging="357"/>
            </w:pPr>
            <w:r w:rsidRPr="001D2CBC">
              <w:t xml:space="preserve">Fugitive emissions from refrigerants </w:t>
            </w:r>
          </w:p>
          <w:p w:rsidR="00525EF4" w:rsidRPr="001D2CBC" w:rsidRDefault="00525EF4" w:rsidP="006E7C95">
            <w:pPr>
              <w:pStyle w:val="TABLEBULL2"/>
              <w:ind w:hanging="357"/>
            </w:pPr>
            <w:r w:rsidRPr="001D2CBC">
              <w:t xml:space="preserve">Disposal of waste and products at end-of-life (non-recyclables) </w:t>
            </w:r>
          </w:p>
          <w:p w:rsidR="00525EF4" w:rsidRPr="001D2CBC" w:rsidRDefault="00525EF4" w:rsidP="006E7C95">
            <w:pPr>
              <w:pStyle w:val="TABLEBULL2"/>
              <w:ind w:hanging="357"/>
            </w:pPr>
            <w:r w:rsidRPr="001D2CBC">
              <w:t xml:space="preserve">Water  </w:t>
            </w:r>
          </w:p>
        </w:tc>
      </w:tr>
    </w:tbl>
    <w:p w:rsidR="00525EF4" w:rsidRDefault="00525EF4" w:rsidP="006E7C95">
      <w:r>
        <w:t>Below, we have given you an example of an action plan for the first action point from our previous example. Obviously, your action plan will contain different actions depending on your objectives and targets.</w:t>
      </w:r>
    </w:p>
    <w:p w:rsidR="00525EF4" w:rsidRPr="00AF6C3B" w:rsidRDefault="00525EF4" w:rsidP="006E7C95">
      <w:pPr>
        <w:pStyle w:val="Heading5"/>
        <w:rPr>
          <w:rStyle w:val="Strong"/>
          <w:b/>
          <w:bCs/>
        </w:rPr>
      </w:pPr>
      <w:r w:rsidRPr="00AF6C3B">
        <w:rPr>
          <w:rStyle w:val="Strong"/>
          <w:b/>
          <w:bCs/>
        </w:rPr>
        <w:t>ACTIVITIES:</w:t>
      </w:r>
    </w:p>
    <w:p w:rsidR="00525EF4" w:rsidRPr="00AF6C3B" w:rsidRDefault="00525EF4" w:rsidP="006E7C95">
      <w:pPr>
        <w:rPr>
          <w:rFonts w:cs="Times New Roman"/>
        </w:rPr>
      </w:pPr>
    </w:p>
    <w:tbl>
      <w:tblPr>
        <w:tblW w:w="0" w:type="auto"/>
        <w:tblInd w:w="-106" w:type="dxa"/>
        <w:tblBorders>
          <w:top w:val="single" w:sz="8" w:space="0" w:color="9BBB59"/>
          <w:bottom w:val="single" w:sz="8" w:space="0" w:color="9BBB59"/>
        </w:tblBorders>
        <w:tblLook w:val="0020"/>
      </w:tblPr>
      <w:tblGrid>
        <w:gridCol w:w="800"/>
        <w:gridCol w:w="4235"/>
        <w:gridCol w:w="1596"/>
        <w:gridCol w:w="1522"/>
      </w:tblGrid>
      <w:tr w:rsidR="00525EF4" w:rsidRPr="001D2CBC">
        <w:tc>
          <w:tcPr>
            <w:tcW w:w="800"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1</w:t>
            </w:r>
          </w:p>
        </w:tc>
        <w:tc>
          <w:tcPr>
            <w:tcW w:w="7353" w:type="dxa"/>
            <w:gridSpan w:val="3"/>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Year 1 - target 20 % reduction in baseline emissions via energy efficiency actions</w:t>
            </w:r>
          </w:p>
        </w:tc>
      </w:tr>
      <w:tr w:rsidR="00525EF4" w:rsidRPr="001D2CBC">
        <w:tc>
          <w:tcPr>
            <w:tcW w:w="5035" w:type="dxa"/>
            <w:gridSpan w:val="2"/>
            <w:tcBorders>
              <w:left w:val="nil"/>
              <w:right w:val="nil"/>
            </w:tcBorders>
            <w:shd w:val="clear" w:color="auto" w:fill="E6EED5"/>
          </w:tcPr>
          <w:p w:rsidR="00525EF4" w:rsidRPr="001D2CBC" w:rsidRDefault="00525EF4" w:rsidP="006E7C95">
            <w:pPr>
              <w:pStyle w:val="TABLE2"/>
              <w:rPr>
                <w:rStyle w:val="Strong"/>
                <w:rFonts w:cs="Times New Roman"/>
                <w:b w:val="0"/>
                <w:bCs w:val="0"/>
                <w:color w:val="auto"/>
              </w:rPr>
            </w:pPr>
          </w:p>
        </w:tc>
        <w:tc>
          <w:tcPr>
            <w:tcW w:w="1596"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Responsibility</w:t>
            </w:r>
          </w:p>
        </w:tc>
        <w:tc>
          <w:tcPr>
            <w:tcW w:w="1522"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Target Date</w:t>
            </w:r>
          </w:p>
        </w:tc>
      </w:tr>
      <w:tr w:rsidR="00525EF4" w:rsidRPr="001D2CBC">
        <w:tc>
          <w:tcPr>
            <w:tcW w:w="800" w:type="dxa"/>
          </w:tcPr>
          <w:p w:rsidR="00525EF4" w:rsidRPr="001D2CBC" w:rsidRDefault="00525EF4" w:rsidP="006E7C95">
            <w:pPr>
              <w:pStyle w:val="TABLE2"/>
              <w:rPr>
                <w:rStyle w:val="Strong"/>
                <w:b w:val="0"/>
                <w:bCs w:val="0"/>
                <w:color w:val="auto"/>
              </w:rPr>
            </w:pPr>
            <w:r w:rsidRPr="001D2CBC">
              <w:rPr>
                <w:rStyle w:val="Strong"/>
                <w:b w:val="0"/>
                <w:bCs w:val="0"/>
                <w:color w:val="auto"/>
              </w:rPr>
              <w:t>1.1</w:t>
            </w:r>
          </w:p>
        </w:tc>
        <w:tc>
          <w:tcPr>
            <w:tcW w:w="4235" w:type="dxa"/>
          </w:tcPr>
          <w:p w:rsidR="00525EF4" w:rsidRPr="001D2CBC" w:rsidRDefault="00525EF4" w:rsidP="006E7C95">
            <w:pPr>
              <w:pStyle w:val="TABLE2"/>
              <w:rPr>
                <w:rStyle w:val="Strong"/>
                <w:b w:val="0"/>
                <w:bCs w:val="0"/>
                <w:color w:val="auto"/>
              </w:rPr>
            </w:pPr>
            <w:r w:rsidRPr="001D2CBC">
              <w:rPr>
                <w:rStyle w:val="Strong"/>
                <w:b w:val="0"/>
                <w:bCs w:val="0"/>
                <w:color w:val="auto"/>
              </w:rPr>
              <w:t>Gas consumption</w:t>
            </w:r>
          </w:p>
        </w:tc>
        <w:tc>
          <w:tcPr>
            <w:tcW w:w="1596" w:type="dxa"/>
          </w:tcPr>
          <w:p w:rsidR="00525EF4" w:rsidRPr="001D2CBC" w:rsidRDefault="00525EF4" w:rsidP="006E7C95">
            <w:pPr>
              <w:pStyle w:val="TABLE2"/>
              <w:rPr>
                <w:rStyle w:val="Strong"/>
                <w:b w:val="0"/>
                <w:bCs w:val="0"/>
                <w:color w:val="auto"/>
              </w:rPr>
            </w:pPr>
          </w:p>
        </w:tc>
        <w:tc>
          <w:tcPr>
            <w:tcW w:w="1522" w:type="dxa"/>
          </w:tcPr>
          <w:p w:rsidR="00525EF4" w:rsidRPr="001D2CBC" w:rsidRDefault="00525EF4" w:rsidP="006E7C95">
            <w:pPr>
              <w:pStyle w:val="TABLE2"/>
              <w:rPr>
                <w:rStyle w:val="Strong"/>
                <w:b w:val="0"/>
                <w:bCs w:val="0"/>
                <w:color w:val="auto"/>
              </w:rPr>
            </w:pPr>
          </w:p>
        </w:tc>
      </w:tr>
      <w:tr w:rsidR="00525EF4" w:rsidRPr="001D2CBC">
        <w:tc>
          <w:tcPr>
            <w:tcW w:w="800" w:type="dxa"/>
            <w:tcBorders>
              <w:left w:val="nil"/>
              <w:right w:val="nil"/>
            </w:tcBorders>
            <w:shd w:val="clear" w:color="auto" w:fill="E6EED5"/>
          </w:tcPr>
          <w:p w:rsidR="00525EF4" w:rsidRPr="001D2CBC" w:rsidRDefault="00525EF4" w:rsidP="006E7C95">
            <w:pPr>
              <w:pStyle w:val="TABLE2"/>
            </w:pPr>
            <w:r w:rsidRPr="001D2CBC">
              <w:t>1.1.1</w:t>
            </w:r>
          </w:p>
        </w:tc>
        <w:tc>
          <w:tcPr>
            <w:tcW w:w="4235" w:type="dxa"/>
            <w:tcBorders>
              <w:left w:val="nil"/>
              <w:right w:val="nil"/>
            </w:tcBorders>
            <w:shd w:val="clear" w:color="auto" w:fill="E6EED5"/>
          </w:tcPr>
          <w:p w:rsidR="00525EF4" w:rsidRPr="001D2CBC" w:rsidRDefault="00525EF4" w:rsidP="006E7C95">
            <w:pPr>
              <w:pStyle w:val="TABLE2"/>
            </w:pPr>
            <w:r w:rsidRPr="001D2CBC">
              <w:t>Install submetering</w:t>
            </w:r>
          </w:p>
        </w:tc>
        <w:tc>
          <w:tcPr>
            <w:tcW w:w="1596" w:type="dxa"/>
            <w:tcBorders>
              <w:left w:val="nil"/>
              <w:right w:val="nil"/>
            </w:tcBorders>
            <w:shd w:val="clear" w:color="auto" w:fill="E6EED5"/>
          </w:tcPr>
          <w:p w:rsidR="00525EF4" w:rsidRPr="001D2CBC" w:rsidRDefault="00525EF4" w:rsidP="006E7C95">
            <w:pPr>
              <w:pStyle w:val="TABLE2"/>
            </w:pPr>
            <w:r w:rsidRPr="001D2CBC">
              <w:t>Facilities Mgr</w:t>
            </w:r>
          </w:p>
        </w:tc>
        <w:tc>
          <w:tcPr>
            <w:tcW w:w="1522" w:type="dxa"/>
            <w:tcBorders>
              <w:left w:val="nil"/>
              <w:right w:val="nil"/>
            </w:tcBorders>
            <w:shd w:val="clear" w:color="auto" w:fill="E6EED5"/>
          </w:tcPr>
          <w:p w:rsidR="00525EF4" w:rsidRPr="001D2CBC" w:rsidRDefault="00525EF4" w:rsidP="006E7C95">
            <w:pPr>
              <w:pStyle w:val="TABLE2"/>
            </w:pPr>
            <w:r w:rsidRPr="001D2CBC">
              <w:t xml:space="preserve">14 Jan </w:t>
            </w:r>
          </w:p>
        </w:tc>
      </w:tr>
      <w:tr w:rsidR="00525EF4" w:rsidRPr="001D2CBC">
        <w:tc>
          <w:tcPr>
            <w:tcW w:w="800" w:type="dxa"/>
          </w:tcPr>
          <w:p w:rsidR="00525EF4" w:rsidRPr="001D2CBC" w:rsidRDefault="00525EF4" w:rsidP="006E7C95">
            <w:pPr>
              <w:pStyle w:val="TABLE2"/>
            </w:pPr>
            <w:r w:rsidRPr="001D2CBC">
              <w:t>1.1.2</w:t>
            </w:r>
          </w:p>
        </w:tc>
        <w:tc>
          <w:tcPr>
            <w:tcW w:w="4235" w:type="dxa"/>
          </w:tcPr>
          <w:p w:rsidR="00525EF4" w:rsidRPr="001D2CBC" w:rsidRDefault="00525EF4" w:rsidP="006E7C95">
            <w:pPr>
              <w:pStyle w:val="TABLE2"/>
            </w:pPr>
            <w:r w:rsidRPr="001D2CBC">
              <w:t>Analysis of previous consumption from bills</w:t>
            </w:r>
          </w:p>
        </w:tc>
        <w:tc>
          <w:tcPr>
            <w:tcW w:w="1596" w:type="dxa"/>
          </w:tcPr>
          <w:p w:rsidR="00525EF4" w:rsidRPr="001D2CBC" w:rsidRDefault="00525EF4" w:rsidP="006E7C95">
            <w:pPr>
              <w:pStyle w:val="TABLE2"/>
            </w:pPr>
            <w:r w:rsidRPr="001D2CBC">
              <w:t>Admin</w:t>
            </w:r>
          </w:p>
        </w:tc>
        <w:tc>
          <w:tcPr>
            <w:tcW w:w="1522" w:type="dxa"/>
          </w:tcPr>
          <w:p w:rsidR="00525EF4" w:rsidRPr="001D2CBC" w:rsidRDefault="00525EF4" w:rsidP="006E7C95">
            <w:pPr>
              <w:pStyle w:val="TABLE2"/>
            </w:pPr>
            <w:r w:rsidRPr="001D2CBC">
              <w:t xml:space="preserve">1 Feb </w:t>
            </w:r>
          </w:p>
        </w:tc>
      </w:tr>
      <w:tr w:rsidR="00525EF4" w:rsidRPr="001D2CBC">
        <w:tc>
          <w:tcPr>
            <w:tcW w:w="800" w:type="dxa"/>
            <w:tcBorders>
              <w:left w:val="nil"/>
              <w:right w:val="nil"/>
            </w:tcBorders>
            <w:shd w:val="clear" w:color="auto" w:fill="E6EED5"/>
          </w:tcPr>
          <w:p w:rsidR="00525EF4" w:rsidRPr="001D2CBC" w:rsidRDefault="00525EF4" w:rsidP="006E7C95">
            <w:pPr>
              <w:pStyle w:val="TABLE2"/>
            </w:pPr>
            <w:r w:rsidRPr="001D2CBC">
              <w:t>1.1.3</w:t>
            </w:r>
          </w:p>
        </w:tc>
        <w:tc>
          <w:tcPr>
            <w:tcW w:w="4235" w:type="dxa"/>
            <w:tcBorders>
              <w:left w:val="nil"/>
              <w:right w:val="nil"/>
            </w:tcBorders>
            <w:shd w:val="clear" w:color="auto" w:fill="E6EED5"/>
          </w:tcPr>
          <w:p w:rsidR="00525EF4" w:rsidRPr="001D2CBC" w:rsidRDefault="00525EF4" w:rsidP="006E7C95">
            <w:pPr>
              <w:pStyle w:val="TABLE2"/>
            </w:pPr>
            <w:r w:rsidRPr="001D2CBC">
              <w:t>Baseline measures compiled</w:t>
            </w:r>
          </w:p>
        </w:tc>
        <w:tc>
          <w:tcPr>
            <w:tcW w:w="1596" w:type="dxa"/>
            <w:tcBorders>
              <w:left w:val="nil"/>
              <w:right w:val="nil"/>
            </w:tcBorders>
            <w:shd w:val="clear" w:color="auto" w:fill="E6EED5"/>
          </w:tcPr>
          <w:p w:rsidR="00525EF4" w:rsidRPr="001D2CBC" w:rsidRDefault="00525EF4" w:rsidP="006E7C95">
            <w:pPr>
              <w:pStyle w:val="TABLE2"/>
            </w:pPr>
            <w:r w:rsidRPr="001D2CBC">
              <w:t>Facilities Mgr</w:t>
            </w:r>
          </w:p>
        </w:tc>
        <w:tc>
          <w:tcPr>
            <w:tcW w:w="1522" w:type="dxa"/>
            <w:tcBorders>
              <w:left w:val="nil"/>
              <w:right w:val="nil"/>
            </w:tcBorders>
            <w:shd w:val="clear" w:color="auto" w:fill="E6EED5"/>
          </w:tcPr>
          <w:p w:rsidR="00525EF4" w:rsidRPr="001D2CBC" w:rsidRDefault="00525EF4" w:rsidP="006E7C95">
            <w:pPr>
              <w:pStyle w:val="TABLE2"/>
            </w:pPr>
            <w:r w:rsidRPr="001D2CBC">
              <w:t xml:space="preserve">14 Feb </w:t>
            </w:r>
          </w:p>
        </w:tc>
      </w:tr>
      <w:tr w:rsidR="00525EF4" w:rsidRPr="001D2CBC">
        <w:tc>
          <w:tcPr>
            <w:tcW w:w="800" w:type="dxa"/>
          </w:tcPr>
          <w:p w:rsidR="00525EF4" w:rsidRPr="001D2CBC" w:rsidRDefault="00525EF4" w:rsidP="006E7C95">
            <w:pPr>
              <w:pStyle w:val="TABLE2"/>
              <w:rPr>
                <w:rStyle w:val="Strong"/>
                <w:b w:val="0"/>
                <w:bCs w:val="0"/>
                <w:color w:val="auto"/>
              </w:rPr>
            </w:pPr>
            <w:r w:rsidRPr="001D2CBC">
              <w:rPr>
                <w:rStyle w:val="Strong"/>
                <w:b w:val="0"/>
                <w:bCs w:val="0"/>
                <w:color w:val="auto"/>
              </w:rPr>
              <w:t>1.2</w:t>
            </w:r>
          </w:p>
        </w:tc>
        <w:tc>
          <w:tcPr>
            <w:tcW w:w="4235" w:type="dxa"/>
          </w:tcPr>
          <w:p w:rsidR="00525EF4" w:rsidRPr="001D2CBC" w:rsidRDefault="00525EF4" w:rsidP="006E7C95">
            <w:pPr>
              <w:pStyle w:val="TABLE2"/>
              <w:rPr>
                <w:rStyle w:val="Strong"/>
                <w:b w:val="0"/>
                <w:bCs w:val="0"/>
                <w:color w:val="auto"/>
              </w:rPr>
            </w:pPr>
            <w:r w:rsidRPr="001D2CBC">
              <w:rPr>
                <w:rStyle w:val="Strong"/>
                <w:b w:val="0"/>
                <w:bCs w:val="0"/>
                <w:color w:val="auto"/>
              </w:rPr>
              <w:t>Other fuels</w:t>
            </w:r>
          </w:p>
        </w:tc>
        <w:tc>
          <w:tcPr>
            <w:tcW w:w="1596" w:type="dxa"/>
          </w:tcPr>
          <w:p w:rsidR="00525EF4" w:rsidRPr="001D2CBC" w:rsidRDefault="00525EF4" w:rsidP="006E7C95">
            <w:pPr>
              <w:pStyle w:val="TABLE2"/>
              <w:rPr>
                <w:rStyle w:val="Strong"/>
                <w:b w:val="0"/>
                <w:bCs w:val="0"/>
                <w:color w:val="auto"/>
              </w:rPr>
            </w:pPr>
          </w:p>
        </w:tc>
        <w:tc>
          <w:tcPr>
            <w:tcW w:w="1522" w:type="dxa"/>
          </w:tcPr>
          <w:p w:rsidR="00525EF4" w:rsidRPr="001D2CBC" w:rsidRDefault="00525EF4" w:rsidP="006E7C95">
            <w:pPr>
              <w:pStyle w:val="TABLE2"/>
              <w:rPr>
                <w:rStyle w:val="Strong"/>
                <w:b w:val="0"/>
                <w:bCs w:val="0"/>
                <w:color w:val="auto"/>
              </w:rPr>
            </w:pPr>
          </w:p>
        </w:tc>
      </w:tr>
      <w:tr w:rsidR="00525EF4" w:rsidRPr="001D2CBC">
        <w:tc>
          <w:tcPr>
            <w:tcW w:w="800"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1.2.1</w:t>
            </w:r>
          </w:p>
        </w:tc>
        <w:tc>
          <w:tcPr>
            <w:tcW w:w="4235" w:type="dxa"/>
            <w:tcBorders>
              <w:left w:val="nil"/>
              <w:right w:val="nil"/>
            </w:tcBorders>
            <w:shd w:val="clear" w:color="auto" w:fill="E6EED5"/>
          </w:tcPr>
          <w:p w:rsidR="00525EF4" w:rsidRPr="001D2CBC" w:rsidRDefault="00525EF4" w:rsidP="006E7C95">
            <w:pPr>
              <w:pStyle w:val="TABLE2"/>
              <w:rPr>
                <w:rStyle w:val="Strong"/>
                <w:rFonts w:cs="Times New Roman"/>
                <w:b w:val="0"/>
                <w:bCs w:val="0"/>
                <w:color w:val="auto"/>
              </w:rPr>
            </w:pPr>
            <w:r w:rsidRPr="001D2CBC">
              <w:t>Analysis of previous consumption from bills</w:t>
            </w:r>
          </w:p>
        </w:tc>
        <w:tc>
          <w:tcPr>
            <w:tcW w:w="1596"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Admin</w:t>
            </w:r>
          </w:p>
        </w:tc>
        <w:tc>
          <w:tcPr>
            <w:tcW w:w="1522"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1 Feb</w:t>
            </w:r>
          </w:p>
        </w:tc>
      </w:tr>
      <w:tr w:rsidR="00525EF4" w:rsidRPr="001D2CBC">
        <w:tc>
          <w:tcPr>
            <w:tcW w:w="800" w:type="dxa"/>
          </w:tcPr>
          <w:p w:rsidR="00525EF4" w:rsidRPr="001D2CBC" w:rsidRDefault="00525EF4" w:rsidP="006E7C95">
            <w:pPr>
              <w:pStyle w:val="TABLE2"/>
              <w:rPr>
                <w:rStyle w:val="Strong"/>
                <w:b w:val="0"/>
                <w:bCs w:val="0"/>
                <w:color w:val="auto"/>
              </w:rPr>
            </w:pPr>
            <w:r w:rsidRPr="001D2CBC">
              <w:rPr>
                <w:rStyle w:val="Strong"/>
                <w:b w:val="0"/>
                <w:bCs w:val="0"/>
                <w:color w:val="auto"/>
              </w:rPr>
              <w:t>1.2.2</w:t>
            </w:r>
          </w:p>
        </w:tc>
        <w:tc>
          <w:tcPr>
            <w:tcW w:w="4235" w:type="dxa"/>
          </w:tcPr>
          <w:p w:rsidR="00525EF4" w:rsidRPr="001D2CBC" w:rsidRDefault="00525EF4" w:rsidP="006E7C95">
            <w:pPr>
              <w:pStyle w:val="TABLE2"/>
            </w:pPr>
            <w:r w:rsidRPr="001D2CBC">
              <w:t>Interview / survey of staff on consumption</w:t>
            </w:r>
          </w:p>
        </w:tc>
        <w:tc>
          <w:tcPr>
            <w:tcW w:w="1596" w:type="dxa"/>
          </w:tcPr>
          <w:p w:rsidR="00525EF4" w:rsidRPr="001D2CBC" w:rsidRDefault="00525EF4" w:rsidP="006E7C95">
            <w:pPr>
              <w:pStyle w:val="TABLE2"/>
              <w:rPr>
                <w:rStyle w:val="Strong"/>
                <w:b w:val="0"/>
                <w:bCs w:val="0"/>
                <w:color w:val="auto"/>
              </w:rPr>
            </w:pPr>
            <w:r w:rsidRPr="001D2CBC">
              <w:rPr>
                <w:rStyle w:val="Strong"/>
                <w:b w:val="0"/>
                <w:bCs w:val="0"/>
                <w:color w:val="auto"/>
              </w:rPr>
              <w:t>Admin</w:t>
            </w:r>
          </w:p>
        </w:tc>
        <w:tc>
          <w:tcPr>
            <w:tcW w:w="1522" w:type="dxa"/>
          </w:tcPr>
          <w:p w:rsidR="00525EF4" w:rsidRPr="001D2CBC" w:rsidRDefault="00525EF4" w:rsidP="006E7C95">
            <w:pPr>
              <w:pStyle w:val="TABLE2"/>
              <w:rPr>
                <w:rStyle w:val="Strong"/>
                <w:b w:val="0"/>
                <w:bCs w:val="0"/>
                <w:color w:val="auto"/>
              </w:rPr>
            </w:pPr>
            <w:r w:rsidRPr="001D2CBC">
              <w:rPr>
                <w:rStyle w:val="Strong"/>
                <w:b w:val="0"/>
                <w:bCs w:val="0"/>
                <w:color w:val="auto"/>
              </w:rPr>
              <w:t>1 Feb</w:t>
            </w:r>
          </w:p>
        </w:tc>
      </w:tr>
      <w:tr w:rsidR="00525EF4" w:rsidRPr="001D2CBC">
        <w:tc>
          <w:tcPr>
            <w:tcW w:w="800" w:type="dxa"/>
            <w:tcBorders>
              <w:left w:val="nil"/>
              <w:right w:val="nil"/>
            </w:tcBorders>
            <w:shd w:val="clear" w:color="auto" w:fill="E6EED5"/>
          </w:tcPr>
          <w:p w:rsidR="00525EF4" w:rsidRPr="001D2CBC" w:rsidRDefault="00525EF4" w:rsidP="006E7C95">
            <w:pPr>
              <w:pStyle w:val="TABLE2"/>
              <w:rPr>
                <w:rStyle w:val="Strong"/>
                <w:b w:val="0"/>
                <w:bCs w:val="0"/>
                <w:color w:val="auto"/>
              </w:rPr>
            </w:pPr>
            <w:r w:rsidRPr="001D2CBC">
              <w:rPr>
                <w:rStyle w:val="Strong"/>
                <w:b w:val="0"/>
                <w:bCs w:val="0"/>
                <w:color w:val="auto"/>
              </w:rPr>
              <w:t>1.2.3</w:t>
            </w:r>
          </w:p>
        </w:tc>
        <w:tc>
          <w:tcPr>
            <w:tcW w:w="4235" w:type="dxa"/>
            <w:tcBorders>
              <w:left w:val="nil"/>
              <w:right w:val="nil"/>
            </w:tcBorders>
            <w:shd w:val="clear" w:color="auto" w:fill="E6EED5"/>
          </w:tcPr>
          <w:p w:rsidR="00525EF4" w:rsidRPr="001D2CBC" w:rsidRDefault="00525EF4" w:rsidP="006E7C95">
            <w:pPr>
              <w:pStyle w:val="TABLE2"/>
            </w:pPr>
            <w:r w:rsidRPr="001D2CBC">
              <w:t>Baseline measures compiled</w:t>
            </w:r>
          </w:p>
        </w:tc>
        <w:tc>
          <w:tcPr>
            <w:tcW w:w="1596" w:type="dxa"/>
            <w:tcBorders>
              <w:left w:val="nil"/>
              <w:right w:val="nil"/>
            </w:tcBorders>
            <w:shd w:val="clear" w:color="auto" w:fill="E6EED5"/>
          </w:tcPr>
          <w:p w:rsidR="00525EF4" w:rsidRPr="001D2CBC" w:rsidRDefault="00525EF4" w:rsidP="006E7C95">
            <w:pPr>
              <w:pStyle w:val="TABLE2"/>
            </w:pPr>
            <w:r w:rsidRPr="001D2CBC">
              <w:t>Facilities Mgr</w:t>
            </w:r>
          </w:p>
        </w:tc>
        <w:tc>
          <w:tcPr>
            <w:tcW w:w="1522" w:type="dxa"/>
            <w:tcBorders>
              <w:left w:val="nil"/>
              <w:right w:val="nil"/>
            </w:tcBorders>
            <w:shd w:val="clear" w:color="auto" w:fill="E6EED5"/>
          </w:tcPr>
          <w:p w:rsidR="00525EF4" w:rsidRPr="001D2CBC" w:rsidRDefault="00525EF4" w:rsidP="006E7C95">
            <w:pPr>
              <w:pStyle w:val="TABLE2"/>
            </w:pPr>
            <w:r w:rsidRPr="001D2CBC">
              <w:t xml:space="preserve">14 Feb </w:t>
            </w:r>
          </w:p>
        </w:tc>
      </w:tr>
      <w:tr w:rsidR="00525EF4" w:rsidRPr="001D2CBC">
        <w:tc>
          <w:tcPr>
            <w:tcW w:w="800" w:type="dxa"/>
            <w:tcBorders>
              <w:bottom w:val="single" w:sz="8" w:space="0" w:color="9BBB59"/>
            </w:tcBorders>
          </w:tcPr>
          <w:p w:rsidR="00525EF4" w:rsidRPr="001D2CBC" w:rsidRDefault="00525EF4" w:rsidP="006E7C95">
            <w:pPr>
              <w:pStyle w:val="TABLE2"/>
              <w:rPr>
                <w:rStyle w:val="Strong"/>
                <w:rFonts w:cs="Times New Roman"/>
                <w:b w:val="0"/>
                <w:bCs w:val="0"/>
                <w:color w:val="auto"/>
              </w:rPr>
            </w:pPr>
          </w:p>
        </w:tc>
        <w:tc>
          <w:tcPr>
            <w:tcW w:w="4235" w:type="dxa"/>
            <w:tcBorders>
              <w:bottom w:val="single" w:sz="8" w:space="0" w:color="9BBB59"/>
            </w:tcBorders>
          </w:tcPr>
          <w:p w:rsidR="00525EF4" w:rsidRPr="001D2CBC" w:rsidRDefault="00525EF4" w:rsidP="006E7C95">
            <w:pPr>
              <w:pStyle w:val="TABLE2"/>
              <w:rPr>
                <w:rFonts w:cs="Times New Roman"/>
              </w:rPr>
            </w:pPr>
          </w:p>
        </w:tc>
        <w:tc>
          <w:tcPr>
            <w:tcW w:w="1596" w:type="dxa"/>
            <w:tcBorders>
              <w:bottom w:val="single" w:sz="8" w:space="0" w:color="9BBB59"/>
            </w:tcBorders>
          </w:tcPr>
          <w:p w:rsidR="00525EF4" w:rsidRPr="001D2CBC" w:rsidRDefault="00525EF4" w:rsidP="006E7C95">
            <w:pPr>
              <w:pStyle w:val="TABLE2"/>
              <w:rPr>
                <w:rFonts w:cs="Times New Roman"/>
              </w:rPr>
            </w:pPr>
          </w:p>
        </w:tc>
        <w:tc>
          <w:tcPr>
            <w:tcW w:w="1522" w:type="dxa"/>
            <w:tcBorders>
              <w:bottom w:val="single" w:sz="8" w:space="0" w:color="9BBB59"/>
            </w:tcBorders>
          </w:tcPr>
          <w:p w:rsidR="00525EF4" w:rsidRPr="001D2CBC" w:rsidRDefault="00525EF4" w:rsidP="006E7C95">
            <w:pPr>
              <w:pStyle w:val="TABLE2"/>
            </w:pPr>
            <w:r w:rsidRPr="001D2CBC">
              <w:t>Etc…</w:t>
            </w:r>
          </w:p>
        </w:tc>
      </w:tr>
    </w:tbl>
    <w:p w:rsidR="00525EF4" w:rsidRDefault="00525EF4" w:rsidP="006E7C95">
      <w:pPr>
        <w:rPr>
          <w:rFonts w:cs="Times New Roman"/>
        </w:rPr>
      </w:pPr>
    </w:p>
    <w:p w:rsidR="00525EF4" w:rsidRPr="00C43BF9" w:rsidRDefault="00525EF4" w:rsidP="006E7C95">
      <w:pPr>
        <w:rPr>
          <w:rFonts w:cs="Times New Roman"/>
        </w:rPr>
      </w:pPr>
    </w:p>
    <w:p w:rsidR="00525EF4" w:rsidRPr="00AB02B5" w:rsidRDefault="00525EF4" w:rsidP="006E7C95">
      <w:pPr>
        <w:pStyle w:val="Heading6"/>
      </w:pPr>
      <w:r>
        <w:t xml:space="preserve">4. </w:t>
      </w:r>
      <w:r w:rsidRPr="00AB02B5">
        <w:t>Report</w:t>
      </w:r>
    </w:p>
    <w:p w:rsidR="00525EF4" w:rsidRPr="00721E5A" w:rsidRDefault="00525EF4" w:rsidP="006E7C95">
      <w:r>
        <w:t xml:space="preserve">Documentation of your energy efficiency successes and barriers to success cannot be underestimated – it is so </w:t>
      </w:r>
      <w:r w:rsidRPr="00455298">
        <w:rPr>
          <w:rStyle w:val="Strong"/>
        </w:rPr>
        <w:t>very important</w:t>
      </w:r>
      <w:r>
        <w:t xml:space="preserve">! </w:t>
      </w:r>
      <w:r w:rsidRPr="00721E5A">
        <w:t xml:space="preserve">It is important for sharing </w:t>
      </w:r>
      <w:r>
        <w:t xml:space="preserve">your </w:t>
      </w:r>
      <w:r w:rsidRPr="00721E5A">
        <w:t>informati</w:t>
      </w:r>
      <w:r>
        <w:t xml:space="preserve">on throughout the organisation </w:t>
      </w:r>
      <w:r w:rsidRPr="00721E5A">
        <w:t xml:space="preserve">so that </w:t>
      </w:r>
      <w:r>
        <w:t xml:space="preserve">board members, management, </w:t>
      </w:r>
      <w:r w:rsidRPr="00721E5A">
        <w:t xml:space="preserve">staff </w:t>
      </w:r>
      <w:r>
        <w:t xml:space="preserve">and members </w:t>
      </w:r>
      <w:r w:rsidRPr="00721E5A">
        <w:t xml:space="preserve">are aware of </w:t>
      </w:r>
      <w:r>
        <w:t xml:space="preserve">your </w:t>
      </w:r>
      <w:r w:rsidRPr="00C42A40">
        <w:t xml:space="preserve">successful approaches </w:t>
      </w:r>
      <w:r>
        <w:t>to energy efficiency and barriers to success</w:t>
      </w:r>
      <w:r w:rsidRPr="00721E5A">
        <w:t>.</w:t>
      </w:r>
    </w:p>
    <w:p w:rsidR="00525EF4" w:rsidRDefault="00525EF4" w:rsidP="006E7C95">
      <w:r w:rsidRPr="00455298">
        <w:t xml:space="preserve">Here, we define </w:t>
      </w:r>
      <w:r>
        <w:rPr>
          <w:rStyle w:val="Strong"/>
        </w:rPr>
        <w:t>f</w:t>
      </w:r>
      <w:r w:rsidRPr="00455298">
        <w:rPr>
          <w:rStyle w:val="Strong"/>
        </w:rPr>
        <w:t>ormal reporting</w:t>
      </w:r>
      <w:r>
        <w:t xml:space="preserve"> as consisting of written documents that address the criteria of the objective while </w:t>
      </w:r>
      <w:r w:rsidRPr="00455298">
        <w:rPr>
          <w:rStyle w:val="Strong"/>
        </w:rPr>
        <w:t>informal reporting</w:t>
      </w:r>
      <w:r>
        <w:t xml:space="preserve"> consists of emails, face-to-face meetings, conversations and so forth to communicate how you are progressing against your action plan. The following reporting framework is the most successful;</w:t>
      </w:r>
    </w:p>
    <w:p w:rsidR="00525EF4" w:rsidRDefault="00525EF4" w:rsidP="00310019">
      <w:pPr>
        <w:spacing w:after="0"/>
        <w:jc w:val="left"/>
        <w:rPr>
          <w:rFonts w:cs="Times New Roman"/>
        </w:rPr>
      </w:pPr>
      <w:r>
        <w:rPr>
          <w:rFonts w:cs="Times New Roman"/>
        </w:rPr>
        <w:br w:type="page"/>
      </w:r>
    </w:p>
    <w:tbl>
      <w:tblPr>
        <w:tblW w:w="0" w:type="auto"/>
        <w:tblInd w:w="-106" w:type="dxa"/>
        <w:tblBorders>
          <w:top w:val="single" w:sz="8" w:space="0" w:color="4F81BD"/>
          <w:bottom w:val="single" w:sz="8" w:space="0" w:color="4F81BD"/>
        </w:tblBorders>
        <w:tblLook w:val="00A0"/>
      </w:tblPr>
      <w:tblGrid>
        <w:gridCol w:w="1501"/>
        <w:gridCol w:w="1501"/>
        <w:gridCol w:w="1501"/>
        <w:gridCol w:w="3650"/>
      </w:tblGrid>
      <w:tr w:rsidR="00525EF4" w:rsidRPr="001D2CBC">
        <w:trPr>
          <w:tblHeader/>
        </w:trPr>
        <w:tc>
          <w:tcPr>
            <w:tcW w:w="1501" w:type="dxa"/>
            <w:tcBorders>
              <w:top w:val="single" w:sz="8" w:space="0" w:color="4F81BD"/>
              <w:left w:val="nil"/>
              <w:bottom w:val="single" w:sz="4" w:space="0" w:color="365F91"/>
              <w:right w:val="nil"/>
            </w:tcBorders>
          </w:tcPr>
          <w:p w:rsidR="00525EF4" w:rsidRPr="001D2CBC" w:rsidRDefault="00525EF4" w:rsidP="006E7C95">
            <w:pPr>
              <w:pStyle w:val="TABLE2"/>
              <w:rPr>
                <w:b/>
                <w:bCs/>
              </w:rPr>
            </w:pPr>
            <w:r w:rsidRPr="001D2CBC">
              <w:rPr>
                <w:b/>
                <w:bCs/>
              </w:rPr>
              <w:t>Audience</w:t>
            </w:r>
          </w:p>
        </w:tc>
        <w:tc>
          <w:tcPr>
            <w:tcW w:w="1501" w:type="dxa"/>
            <w:tcBorders>
              <w:top w:val="single" w:sz="8" w:space="0" w:color="4F81BD"/>
              <w:left w:val="nil"/>
              <w:bottom w:val="single" w:sz="4" w:space="0" w:color="365F91"/>
              <w:right w:val="nil"/>
            </w:tcBorders>
          </w:tcPr>
          <w:p w:rsidR="00525EF4" w:rsidRPr="001D2CBC" w:rsidRDefault="00525EF4" w:rsidP="006E7C95">
            <w:pPr>
              <w:pStyle w:val="TABLE2"/>
              <w:rPr>
                <w:b/>
                <w:bCs/>
              </w:rPr>
            </w:pPr>
            <w:r w:rsidRPr="001D2CBC">
              <w:rPr>
                <w:b/>
                <w:bCs/>
              </w:rPr>
              <w:t>Frequency</w:t>
            </w:r>
          </w:p>
        </w:tc>
        <w:tc>
          <w:tcPr>
            <w:tcW w:w="1501" w:type="dxa"/>
            <w:tcBorders>
              <w:top w:val="single" w:sz="8" w:space="0" w:color="4F81BD"/>
              <w:left w:val="nil"/>
              <w:bottom w:val="single" w:sz="4" w:space="0" w:color="365F91"/>
              <w:right w:val="nil"/>
            </w:tcBorders>
          </w:tcPr>
          <w:p w:rsidR="00525EF4" w:rsidRPr="001D2CBC" w:rsidRDefault="00525EF4" w:rsidP="006E7C95">
            <w:pPr>
              <w:pStyle w:val="TABLE2"/>
              <w:rPr>
                <w:b/>
                <w:bCs/>
              </w:rPr>
            </w:pPr>
            <w:r w:rsidRPr="001D2CBC">
              <w:rPr>
                <w:b/>
                <w:bCs/>
              </w:rPr>
              <w:t>Type</w:t>
            </w:r>
          </w:p>
        </w:tc>
        <w:tc>
          <w:tcPr>
            <w:tcW w:w="3650" w:type="dxa"/>
            <w:tcBorders>
              <w:top w:val="single" w:sz="8" w:space="0" w:color="4F81BD"/>
              <w:left w:val="nil"/>
              <w:bottom w:val="single" w:sz="4" w:space="0" w:color="365F91"/>
              <w:right w:val="nil"/>
            </w:tcBorders>
          </w:tcPr>
          <w:p w:rsidR="00525EF4" w:rsidRPr="001D2CBC" w:rsidRDefault="00525EF4" w:rsidP="006E7C95">
            <w:pPr>
              <w:pStyle w:val="TABLE2"/>
              <w:rPr>
                <w:b/>
                <w:bCs/>
              </w:rPr>
            </w:pPr>
            <w:r w:rsidRPr="001D2CBC">
              <w:rPr>
                <w:b/>
                <w:bCs/>
              </w:rPr>
              <w:t>Content</w:t>
            </w:r>
          </w:p>
        </w:tc>
      </w:tr>
      <w:tr w:rsidR="00525EF4" w:rsidRPr="001D2CBC">
        <w:tc>
          <w:tcPr>
            <w:tcW w:w="1501" w:type="dxa"/>
            <w:tcBorders>
              <w:top w:val="single" w:sz="4" w:space="0" w:color="365F91"/>
              <w:left w:val="nil"/>
              <w:bottom w:val="single" w:sz="4" w:space="0" w:color="365F91"/>
              <w:right w:val="nil"/>
            </w:tcBorders>
            <w:shd w:val="clear" w:color="auto" w:fill="D3DFEE"/>
          </w:tcPr>
          <w:p w:rsidR="00525EF4" w:rsidRPr="001D2CBC" w:rsidRDefault="00525EF4" w:rsidP="006E7C95">
            <w:pPr>
              <w:pStyle w:val="TABLE2"/>
              <w:rPr>
                <w:b/>
                <w:bCs/>
              </w:rPr>
            </w:pPr>
            <w:r w:rsidRPr="001D2CBC">
              <w:rPr>
                <w:b/>
                <w:bCs/>
              </w:rPr>
              <w:t>Board</w:t>
            </w:r>
          </w:p>
        </w:tc>
        <w:tc>
          <w:tcPr>
            <w:tcW w:w="1501" w:type="dxa"/>
            <w:tcBorders>
              <w:top w:val="single" w:sz="4" w:space="0" w:color="365F91"/>
              <w:left w:val="nil"/>
              <w:bottom w:val="single" w:sz="4" w:space="0" w:color="365F91"/>
              <w:right w:val="nil"/>
            </w:tcBorders>
            <w:shd w:val="clear" w:color="auto" w:fill="D3DFEE"/>
          </w:tcPr>
          <w:p w:rsidR="00525EF4" w:rsidRPr="001D2CBC" w:rsidRDefault="00525EF4" w:rsidP="006E7C95">
            <w:pPr>
              <w:pStyle w:val="TABLE2"/>
            </w:pPr>
            <w:r w:rsidRPr="001D2CBC">
              <w:t>Monthly</w:t>
            </w:r>
          </w:p>
        </w:tc>
        <w:tc>
          <w:tcPr>
            <w:tcW w:w="1501" w:type="dxa"/>
            <w:tcBorders>
              <w:top w:val="single" w:sz="4" w:space="0" w:color="365F91"/>
              <w:left w:val="nil"/>
              <w:bottom w:val="single" w:sz="4" w:space="0" w:color="365F91"/>
              <w:right w:val="nil"/>
            </w:tcBorders>
            <w:shd w:val="clear" w:color="auto" w:fill="D3DFEE"/>
          </w:tcPr>
          <w:p w:rsidR="00525EF4" w:rsidRPr="001D2CBC" w:rsidRDefault="00525EF4" w:rsidP="006E7C95">
            <w:pPr>
              <w:pStyle w:val="TABLE2"/>
            </w:pPr>
            <w:r w:rsidRPr="001D2CBC">
              <w:t>Formal</w:t>
            </w:r>
          </w:p>
        </w:tc>
        <w:tc>
          <w:tcPr>
            <w:tcW w:w="3650" w:type="dxa"/>
            <w:tcBorders>
              <w:top w:val="single" w:sz="4" w:space="0" w:color="365F91"/>
              <w:left w:val="nil"/>
              <w:bottom w:val="single" w:sz="4" w:space="0" w:color="365F91"/>
              <w:right w:val="nil"/>
            </w:tcBorders>
            <w:shd w:val="clear" w:color="auto" w:fill="D3DFEE"/>
          </w:tcPr>
          <w:p w:rsidR="00525EF4" w:rsidRPr="001D2CBC" w:rsidRDefault="00525EF4" w:rsidP="006E7C95">
            <w:pPr>
              <w:pStyle w:val="TABLE2"/>
            </w:pPr>
            <w:r w:rsidRPr="001D2CBC">
              <w:t xml:space="preserve">Report against the </w:t>
            </w:r>
            <w:r w:rsidRPr="001D2CBC">
              <w:rPr>
                <w:rStyle w:val="Strong"/>
                <w:color w:val="auto"/>
              </w:rPr>
              <w:t>objective</w:t>
            </w:r>
            <w:r w:rsidRPr="001D2CBC">
              <w:t xml:space="preserve">; success and barriers to success; budget considerations </w:t>
            </w:r>
          </w:p>
        </w:tc>
      </w:tr>
      <w:tr w:rsidR="00525EF4" w:rsidRPr="001D2CBC">
        <w:tc>
          <w:tcPr>
            <w:tcW w:w="1501" w:type="dxa"/>
            <w:tcBorders>
              <w:top w:val="single" w:sz="4" w:space="0" w:color="365F91"/>
              <w:bottom w:val="nil"/>
            </w:tcBorders>
          </w:tcPr>
          <w:p w:rsidR="00525EF4" w:rsidRPr="001D2CBC" w:rsidRDefault="00525EF4" w:rsidP="006E7C95">
            <w:pPr>
              <w:pStyle w:val="TABLE2"/>
              <w:rPr>
                <w:b/>
                <w:bCs/>
              </w:rPr>
            </w:pPr>
            <w:r w:rsidRPr="001D2CBC">
              <w:rPr>
                <w:b/>
                <w:bCs/>
              </w:rPr>
              <w:t>CEO</w:t>
            </w:r>
          </w:p>
        </w:tc>
        <w:tc>
          <w:tcPr>
            <w:tcW w:w="1501" w:type="dxa"/>
            <w:tcBorders>
              <w:top w:val="single" w:sz="4" w:space="0" w:color="365F91"/>
              <w:bottom w:val="nil"/>
            </w:tcBorders>
          </w:tcPr>
          <w:p w:rsidR="00525EF4" w:rsidRPr="001D2CBC" w:rsidRDefault="00525EF4" w:rsidP="006E7C95">
            <w:pPr>
              <w:pStyle w:val="TABLE2"/>
            </w:pPr>
            <w:r w:rsidRPr="001D2CBC">
              <w:t>Weekly</w:t>
            </w:r>
          </w:p>
        </w:tc>
        <w:tc>
          <w:tcPr>
            <w:tcW w:w="1501" w:type="dxa"/>
            <w:tcBorders>
              <w:top w:val="single" w:sz="4" w:space="0" w:color="365F91"/>
              <w:bottom w:val="nil"/>
            </w:tcBorders>
          </w:tcPr>
          <w:p w:rsidR="00525EF4" w:rsidRPr="001D2CBC" w:rsidRDefault="00525EF4" w:rsidP="006E7C95">
            <w:pPr>
              <w:pStyle w:val="TABLE2"/>
            </w:pPr>
            <w:r w:rsidRPr="001D2CBC">
              <w:t>Formal</w:t>
            </w:r>
          </w:p>
        </w:tc>
        <w:tc>
          <w:tcPr>
            <w:tcW w:w="3650" w:type="dxa"/>
            <w:tcBorders>
              <w:top w:val="single" w:sz="4" w:space="0" w:color="365F91"/>
              <w:bottom w:val="nil"/>
            </w:tcBorders>
          </w:tcPr>
          <w:p w:rsidR="00525EF4" w:rsidRPr="001D2CBC" w:rsidRDefault="00525EF4" w:rsidP="006E7C95">
            <w:pPr>
              <w:pStyle w:val="TABLE2"/>
            </w:pPr>
            <w:r w:rsidRPr="001D2CBC">
              <w:t xml:space="preserve">Report against the </w:t>
            </w:r>
            <w:r w:rsidRPr="001D2CBC">
              <w:rPr>
                <w:rStyle w:val="Strong"/>
                <w:color w:val="auto"/>
              </w:rPr>
              <w:t>action plan</w:t>
            </w:r>
            <w:r w:rsidRPr="001D2CBC">
              <w:t>; success and barriers to success; budget considerations</w:t>
            </w:r>
          </w:p>
        </w:tc>
      </w:tr>
      <w:tr w:rsidR="00525EF4" w:rsidRPr="001D2CBC">
        <w:tc>
          <w:tcPr>
            <w:tcW w:w="1501" w:type="dxa"/>
            <w:tcBorders>
              <w:top w:val="nil"/>
              <w:left w:val="nil"/>
              <w:bottom w:val="single" w:sz="4" w:space="0" w:color="365F91"/>
              <w:right w:val="nil"/>
            </w:tcBorders>
            <w:shd w:val="clear" w:color="auto" w:fill="D3DFEE"/>
          </w:tcPr>
          <w:p w:rsidR="00525EF4" w:rsidRPr="001D2CBC" w:rsidRDefault="00525EF4" w:rsidP="006E7C95">
            <w:pPr>
              <w:pStyle w:val="TABLE2"/>
              <w:rPr>
                <w:rFonts w:cs="Times New Roman"/>
                <w:b/>
                <w:bCs/>
              </w:rPr>
            </w:pPr>
          </w:p>
        </w:tc>
        <w:tc>
          <w:tcPr>
            <w:tcW w:w="1501" w:type="dxa"/>
            <w:tcBorders>
              <w:top w:val="nil"/>
              <w:left w:val="nil"/>
              <w:bottom w:val="single" w:sz="4" w:space="0" w:color="365F91"/>
              <w:right w:val="nil"/>
            </w:tcBorders>
            <w:shd w:val="clear" w:color="auto" w:fill="D3DFEE"/>
          </w:tcPr>
          <w:p w:rsidR="00525EF4" w:rsidRPr="001D2CBC" w:rsidRDefault="00525EF4" w:rsidP="006E7C95">
            <w:pPr>
              <w:pStyle w:val="TABLE2"/>
              <w:rPr>
                <w:rFonts w:cs="Times New Roman"/>
              </w:rPr>
            </w:pPr>
          </w:p>
        </w:tc>
        <w:tc>
          <w:tcPr>
            <w:tcW w:w="1501" w:type="dxa"/>
            <w:tcBorders>
              <w:top w:val="nil"/>
              <w:left w:val="nil"/>
              <w:bottom w:val="single" w:sz="4" w:space="0" w:color="365F91"/>
              <w:right w:val="nil"/>
            </w:tcBorders>
            <w:shd w:val="clear" w:color="auto" w:fill="D3DFEE"/>
          </w:tcPr>
          <w:p w:rsidR="00525EF4" w:rsidRPr="001D2CBC" w:rsidRDefault="00525EF4" w:rsidP="006E7C95">
            <w:pPr>
              <w:pStyle w:val="TABLE2"/>
            </w:pPr>
            <w:r w:rsidRPr="001D2CBC">
              <w:t>Informal</w:t>
            </w:r>
          </w:p>
        </w:tc>
        <w:tc>
          <w:tcPr>
            <w:tcW w:w="3650" w:type="dxa"/>
            <w:tcBorders>
              <w:top w:val="nil"/>
              <w:left w:val="nil"/>
              <w:bottom w:val="single" w:sz="4" w:space="0" w:color="365F91"/>
              <w:right w:val="nil"/>
            </w:tcBorders>
            <w:shd w:val="clear" w:color="auto" w:fill="D3DFEE"/>
          </w:tcPr>
          <w:p w:rsidR="00525EF4" w:rsidRPr="001D2CBC" w:rsidRDefault="00525EF4" w:rsidP="006E7C95">
            <w:pPr>
              <w:pStyle w:val="TABLE2"/>
            </w:pPr>
            <w:r w:rsidRPr="001D2CBC">
              <w:t>Keep the CEO abreast of general developments via email, memo and face-to-face meetings</w:t>
            </w:r>
          </w:p>
        </w:tc>
      </w:tr>
      <w:tr w:rsidR="00525EF4" w:rsidRPr="001D2CBC">
        <w:tc>
          <w:tcPr>
            <w:tcW w:w="1501" w:type="dxa"/>
            <w:tcBorders>
              <w:top w:val="single" w:sz="4" w:space="0" w:color="365F91"/>
            </w:tcBorders>
          </w:tcPr>
          <w:p w:rsidR="00525EF4" w:rsidRPr="001D2CBC" w:rsidRDefault="00525EF4" w:rsidP="006E7C95">
            <w:pPr>
              <w:pStyle w:val="TABLE2"/>
              <w:rPr>
                <w:b/>
                <w:bCs/>
              </w:rPr>
            </w:pPr>
            <w:r w:rsidRPr="001D2CBC">
              <w:rPr>
                <w:b/>
                <w:bCs/>
              </w:rPr>
              <w:t>Operational staff</w:t>
            </w:r>
          </w:p>
        </w:tc>
        <w:tc>
          <w:tcPr>
            <w:tcW w:w="1501" w:type="dxa"/>
            <w:tcBorders>
              <w:top w:val="single" w:sz="4" w:space="0" w:color="365F91"/>
            </w:tcBorders>
          </w:tcPr>
          <w:p w:rsidR="00525EF4" w:rsidRPr="001D2CBC" w:rsidRDefault="00525EF4" w:rsidP="006E7C95">
            <w:pPr>
              <w:pStyle w:val="TABLE2"/>
            </w:pPr>
            <w:r w:rsidRPr="001D2CBC">
              <w:t>Daily</w:t>
            </w:r>
          </w:p>
        </w:tc>
        <w:tc>
          <w:tcPr>
            <w:tcW w:w="1501" w:type="dxa"/>
            <w:tcBorders>
              <w:top w:val="single" w:sz="4" w:space="0" w:color="365F91"/>
            </w:tcBorders>
          </w:tcPr>
          <w:p w:rsidR="00525EF4" w:rsidRPr="001D2CBC" w:rsidRDefault="00525EF4" w:rsidP="006E7C95">
            <w:pPr>
              <w:pStyle w:val="TABLE2"/>
            </w:pPr>
            <w:r w:rsidRPr="001D2CBC">
              <w:t>Formal</w:t>
            </w:r>
          </w:p>
        </w:tc>
        <w:tc>
          <w:tcPr>
            <w:tcW w:w="3650" w:type="dxa"/>
            <w:tcBorders>
              <w:top w:val="single" w:sz="4" w:space="0" w:color="365F91"/>
            </w:tcBorders>
          </w:tcPr>
          <w:p w:rsidR="00525EF4" w:rsidRPr="001D2CBC" w:rsidRDefault="00525EF4" w:rsidP="006E7C95">
            <w:pPr>
              <w:pStyle w:val="TABLE2"/>
            </w:pPr>
            <w:r w:rsidRPr="001D2CBC">
              <w:t xml:space="preserve">Instructions to </w:t>
            </w:r>
            <w:r w:rsidRPr="001D2CBC">
              <w:rPr>
                <w:rStyle w:val="Strong"/>
                <w:color w:val="auto"/>
              </w:rPr>
              <w:t>carry out activities</w:t>
            </w:r>
            <w:r w:rsidRPr="001D2CBC">
              <w:t xml:space="preserve"> against the action plan</w:t>
            </w:r>
          </w:p>
        </w:tc>
      </w:tr>
      <w:tr w:rsidR="00525EF4" w:rsidRPr="001D2CBC">
        <w:tc>
          <w:tcPr>
            <w:tcW w:w="1501" w:type="dxa"/>
            <w:tcBorders>
              <w:left w:val="nil"/>
              <w:bottom w:val="single" w:sz="8" w:space="0" w:color="4F81BD"/>
              <w:right w:val="nil"/>
            </w:tcBorders>
            <w:shd w:val="clear" w:color="auto" w:fill="D3DFEE"/>
          </w:tcPr>
          <w:p w:rsidR="00525EF4" w:rsidRPr="001D2CBC" w:rsidRDefault="00525EF4" w:rsidP="006E7C95">
            <w:pPr>
              <w:pStyle w:val="TABLE2"/>
              <w:rPr>
                <w:rFonts w:cs="Times New Roman"/>
                <w:b/>
                <w:bCs/>
              </w:rPr>
            </w:pPr>
          </w:p>
        </w:tc>
        <w:tc>
          <w:tcPr>
            <w:tcW w:w="1501" w:type="dxa"/>
            <w:tcBorders>
              <w:left w:val="nil"/>
              <w:bottom w:val="single" w:sz="8" w:space="0" w:color="4F81BD"/>
              <w:right w:val="nil"/>
            </w:tcBorders>
            <w:shd w:val="clear" w:color="auto" w:fill="D3DFEE"/>
          </w:tcPr>
          <w:p w:rsidR="00525EF4" w:rsidRPr="001D2CBC" w:rsidRDefault="00525EF4" w:rsidP="006E7C95">
            <w:pPr>
              <w:pStyle w:val="TABLE2"/>
              <w:rPr>
                <w:rFonts w:cs="Times New Roman"/>
              </w:rPr>
            </w:pPr>
          </w:p>
        </w:tc>
        <w:tc>
          <w:tcPr>
            <w:tcW w:w="1501" w:type="dxa"/>
            <w:tcBorders>
              <w:left w:val="nil"/>
              <w:bottom w:val="single" w:sz="8" w:space="0" w:color="4F81BD"/>
              <w:right w:val="nil"/>
            </w:tcBorders>
            <w:shd w:val="clear" w:color="auto" w:fill="D3DFEE"/>
          </w:tcPr>
          <w:p w:rsidR="00525EF4" w:rsidRPr="001D2CBC" w:rsidRDefault="00525EF4" w:rsidP="006E7C95">
            <w:pPr>
              <w:pStyle w:val="TABLE2"/>
            </w:pPr>
            <w:r w:rsidRPr="001D2CBC">
              <w:t>Informal</w:t>
            </w:r>
          </w:p>
        </w:tc>
        <w:tc>
          <w:tcPr>
            <w:tcW w:w="3650" w:type="dxa"/>
            <w:tcBorders>
              <w:left w:val="nil"/>
              <w:bottom w:val="single" w:sz="8" w:space="0" w:color="4F81BD"/>
              <w:right w:val="nil"/>
            </w:tcBorders>
            <w:shd w:val="clear" w:color="auto" w:fill="D3DFEE"/>
          </w:tcPr>
          <w:p w:rsidR="00525EF4" w:rsidRPr="001D2CBC" w:rsidRDefault="00525EF4" w:rsidP="006E7C95">
            <w:pPr>
              <w:pStyle w:val="TABLE2"/>
            </w:pPr>
            <w:r w:rsidRPr="001D2CBC">
              <w:t>Keep the staff abreast of general developments via email, memo and face-to-face meetings</w: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1"/>
        <w:rPr>
          <w:rFonts w:cs="Times New Roman"/>
        </w:rPr>
      </w:pPr>
      <w:bookmarkStart w:id="24" w:name="_Toc294534579"/>
      <w:r>
        <w:t xml:space="preserve">5. </w:t>
      </w:r>
      <w:r w:rsidRPr="00331B2C">
        <w:t>A culture of energy efficiency</w:t>
      </w:r>
      <w:bookmarkEnd w:id="24"/>
    </w:p>
    <w:p w:rsidR="00525EF4" w:rsidRDefault="00525EF4" w:rsidP="006E7C95">
      <w:r>
        <w:t xml:space="preserve">The </w:t>
      </w:r>
      <w:r w:rsidRPr="00067851">
        <w:t>Prime Minister’s Task Group on Energy Efficiency</w:t>
      </w:r>
      <w:r>
        <w:t xml:space="preserve"> (2010) suggests that a culture of energy efficiency means a </w:t>
      </w:r>
      <w:r w:rsidRPr="007F4F07">
        <w:t>h</w:t>
      </w:r>
      <w:r>
        <w:t xml:space="preserve">olistic, long-term and consistent </w:t>
      </w:r>
      <w:r w:rsidRPr="007F4F07">
        <w:t>strategy to engage households, communities,business and industry</w:t>
      </w:r>
      <w:r>
        <w:t xml:space="preserve"> by m</w:t>
      </w:r>
      <w:r w:rsidRPr="007F4F07">
        <w:t>aking energy efficiency routine</w:t>
      </w:r>
      <w:r>
        <w:t xml:space="preserve">. </w:t>
      </w:r>
    </w:p>
    <w:p w:rsidR="00525EF4" w:rsidRDefault="00525EF4" w:rsidP="006E7C95">
      <w:r>
        <w:t xml:space="preserve">The task group states that the current culture towards energy efficiency is that it saves money and is important for the environment; </w:t>
      </w:r>
      <w:r w:rsidRPr="009B5FA7">
        <w:rPr>
          <w:rStyle w:val="Emphasis"/>
        </w:rPr>
        <w:t>we all need to do a little bit, like changing light bulbs</w:t>
      </w:r>
      <w:r>
        <w:t>. However, we must create a culture where our thinking is...</w:t>
      </w:r>
    </w:p>
    <w:p w:rsidR="00525EF4" w:rsidRDefault="00525EF4" w:rsidP="006E7C95">
      <w:pPr>
        <w:pStyle w:val="TINYTABLE"/>
        <w:rPr>
          <w:rFonts w:cs="Times New Roman"/>
          <w:noProof/>
        </w:rPr>
      </w:pPr>
      <w:r w:rsidRPr="004B4B61">
        <w:rPr>
          <w:rFonts w:cs="Times New Roman"/>
          <w:noProof/>
          <w:lang w:val="en-AU"/>
        </w:rPr>
        <w:pict>
          <v:shape id="_x0000_i1031" type="#_x0000_t75" style="width:233.25pt;height:136.5pt;visibility:visible">
            <v:imagedata r:id="rId24" o:title=""/>
            <o:lock v:ext="edit" aspectratio="f"/>
          </v:shape>
        </w:pict>
      </w:r>
    </w:p>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6"/>
      </w:pPr>
      <w:bookmarkStart w:id="25" w:name="_Toc277328434"/>
      <w:r>
        <w:t>Communicating out</w:t>
      </w:r>
      <w:bookmarkEnd w:id="25"/>
    </w:p>
    <w:p w:rsidR="00525EF4" w:rsidRDefault="00525EF4" w:rsidP="006E7C95">
      <w:pPr>
        <w:rPr>
          <w:lang w:val="en-US" w:eastAsia="en-US"/>
        </w:rPr>
      </w:pPr>
      <w:r>
        <w:rPr>
          <w:lang w:val="en-US" w:eastAsia="en-US"/>
        </w:rPr>
        <w:t>Announcing your energy efficiency objective is not a one-time announcement to your stakeholders; they are a continual conversation. One of your goals here is to change behaviour so you will need to use interactive methods like briefings, focus groups and face-to-face opportunities to talk. The more you want to change behaviour, the more interactive your communication with stakeholders will be.</w:t>
      </w:r>
    </w:p>
    <w:p w:rsidR="00525EF4" w:rsidRDefault="00525EF4" w:rsidP="006E7C95">
      <w:r w:rsidRPr="000E56E5">
        <w:t xml:space="preserve">Stakeholders are those groups and individuals who benefit in some material way from the existence of the </w:t>
      </w:r>
      <w:r>
        <w:t>club</w:t>
      </w:r>
      <w:r w:rsidRPr="000E56E5">
        <w:t xml:space="preserve">. </w:t>
      </w:r>
      <w:r>
        <w:t>These may include:</w:t>
      </w:r>
    </w:p>
    <w:p w:rsidR="00525EF4" w:rsidRDefault="00525EF4" w:rsidP="006E7C95">
      <w:pPr>
        <w:pStyle w:val="BULL2"/>
      </w:pPr>
      <w:r>
        <w:t>Members</w:t>
      </w:r>
    </w:p>
    <w:p w:rsidR="00525EF4" w:rsidRDefault="00525EF4" w:rsidP="006E7C95">
      <w:pPr>
        <w:pStyle w:val="BULL2"/>
      </w:pPr>
      <w:r>
        <w:t>Club management and staff</w:t>
      </w:r>
    </w:p>
    <w:p w:rsidR="00525EF4" w:rsidRDefault="00525EF4" w:rsidP="006E7C95">
      <w:pPr>
        <w:pStyle w:val="BULL2"/>
      </w:pPr>
      <w:r>
        <w:t>Sub-clubs</w:t>
      </w:r>
    </w:p>
    <w:p w:rsidR="00525EF4" w:rsidRDefault="00525EF4" w:rsidP="006E7C95">
      <w:pPr>
        <w:pStyle w:val="BULL2"/>
      </w:pPr>
      <w:r>
        <w:t>Contractors and suppliers and</w:t>
      </w:r>
    </w:p>
    <w:p w:rsidR="00525EF4" w:rsidRDefault="00525EF4" w:rsidP="006E7C95">
      <w:pPr>
        <w:pStyle w:val="BULL2"/>
      </w:pPr>
      <w:r>
        <w:t>Organisations benefitting from club sponsorship and donations</w:t>
      </w:r>
    </w:p>
    <w:p w:rsidR="00525EF4" w:rsidRDefault="00525EF4" w:rsidP="006E7C95">
      <w:pPr>
        <w:rPr>
          <w:rFonts w:cs="Times New Roman"/>
        </w:rPr>
      </w:pPr>
    </w:p>
    <w:p w:rsidR="00525EF4" w:rsidRDefault="00525EF4" w:rsidP="006E7C95">
      <w:pPr>
        <w:rPr>
          <w:rFonts w:cs="Times New Roman"/>
        </w:rPr>
      </w:pPr>
      <w:r w:rsidRPr="003C12FE">
        <w:t>Once you have identified your stakeholders and selected some delivery methods to get your message out, you will need to create a communication plan. Your communication plan simply puts in writing the choices that you have made. It helps you ensure that you stay clear on when and how feedback will be provided so that you fulfil your commitments in a timely manner.</w:t>
      </w:r>
    </w:p>
    <w:p w:rsidR="00525EF4" w:rsidRPr="003C12FE" w:rsidRDefault="00525EF4" w:rsidP="006E7C95">
      <w:pPr>
        <w:rPr>
          <w:rFonts w:cs="Times New Roman"/>
        </w:rPr>
      </w:pPr>
    </w:p>
    <w:p w:rsidR="00525EF4" w:rsidRDefault="00525EF4" w:rsidP="006E7C95">
      <w:pPr>
        <w:pStyle w:val="Heading6"/>
      </w:pPr>
      <w:bookmarkStart w:id="26" w:name="_Toc277328435"/>
      <w:r>
        <w:t>Communicating in</w:t>
      </w:r>
      <w:bookmarkEnd w:id="26"/>
    </w:p>
    <w:p w:rsidR="00525EF4" w:rsidRDefault="00525EF4" w:rsidP="006E7C95">
      <w:pPr>
        <w:rPr>
          <w:rFonts w:cs="Times New Roman"/>
          <w:lang w:val="en-US" w:eastAsia="en-US"/>
        </w:rPr>
      </w:pPr>
      <w:r>
        <w:t xml:space="preserve">Clubs </w:t>
      </w:r>
      <w:r w:rsidRPr="0013042D">
        <w:t xml:space="preserve">that share their </w:t>
      </w:r>
      <w:r>
        <w:t>objective</w:t>
      </w:r>
      <w:r w:rsidRPr="0013042D">
        <w:t xml:space="preserve"> with their employees get far greater alignment with their vision. This makes implementation much easier and helps to give your vision a life of its own. </w:t>
      </w:r>
      <w:r>
        <w:t>It also helps in creating a common culture</w:t>
      </w:r>
      <w:r>
        <w:rPr>
          <w:lang w:val="en-US" w:eastAsia="en-US"/>
        </w:rPr>
        <w:t xml:space="preserve"> by giving employees </w:t>
      </w:r>
      <w:r w:rsidRPr="00C66B8A">
        <w:rPr>
          <w:lang w:val="en-US" w:eastAsia="en-US"/>
        </w:rPr>
        <w:t>a set of common goals on which they c</w:t>
      </w:r>
      <w:r>
        <w:rPr>
          <w:lang w:val="en-US" w:eastAsia="en-US"/>
        </w:rPr>
        <w:t xml:space="preserve">an act every day, brings </w:t>
      </w:r>
      <w:r w:rsidRPr="00C66B8A">
        <w:rPr>
          <w:lang w:val="en-US" w:eastAsia="en-US"/>
        </w:rPr>
        <w:t xml:space="preserve">coherence to the workplace and allows better coordinated action. </w:t>
      </w:r>
    </w:p>
    <w:p w:rsidR="00525EF4" w:rsidRDefault="00525EF4" w:rsidP="006E7C95">
      <w:pPr>
        <w:rPr>
          <w:rFonts w:cs="Times New Roman"/>
          <w:lang w:val="en-US" w:eastAsia="en-US"/>
        </w:rPr>
      </w:pPr>
      <w:r>
        <w:rPr>
          <w:lang w:val="en-US" w:eastAsia="en-US"/>
        </w:rPr>
        <w:t>W</w:t>
      </w:r>
      <w:r w:rsidRPr="00C66B8A">
        <w:rPr>
          <w:lang w:val="en-US" w:eastAsia="en-US"/>
        </w:rPr>
        <w:t xml:space="preserve">e need to identify the means by which we can affect culture in the direction we want to go. Below are some examples of communication tools to consider </w:t>
      </w:r>
      <w:r>
        <w:rPr>
          <w:lang w:val="en-US" w:eastAsia="en-US"/>
        </w:rPr>
        <w:t xml:space="preserve">and </w:t>
      </w:r>
      <w:r w:rsidRPr="00C66B8A">
        <w:rPr>
          <w:lang w:val="en-US" w:eastAsia="en-US"/>
        </w:rPr>
        <w:t xml:space="preserve">there may be others.  </w:t>
      </w:r>
    </w:p>
    <w:tbl>
      <w:tblPr>
        <w:tblW w:w="0" w:type="auto"/>
        <w:tblInd w:w="-106" w:type="dxa"/>
        <w:tblBorders>
          <w:top w:val="single" w:sz="8" w:space="0" w:color="4F81BD"/>
          <w:bottom w:val="single" w:sz="8" w:space="0" w:color="4F81BD"/>
        </w:tblBorders>
        <w:tblLook w:val="00A0"/>
      </w:tblPr>
      <w:tblGrid>
        <w:gridCol w:w="2376"/>
        <w:gridCol w:w="5777"/>
      </w:tblGrid>
      <w:tr w:rsidR="00525EF4" w:rsidRPr="001D2CBC">
        <w:trPr>
          <w:tblHeader/>
        </w:trPr>
        <w:tc>
          <w:tcPr>
            <w:tcW w:w="8153" w:type="dxa"/>
            <w:gridSpan w:val="2"/>
            <w:tcBorders>
              <w:top w:val="single" w:sz="8" w:space="0" w:color="4F81BD"/>
              <w:left w:val="nil"/>
              <w:bottom w:val="single" w:sz="8" w:space="0" w:color="4F81BD"/>
              <w:right w:val="nil"/>
            </w:tcBorders>
          </w:tcPr>
          <w:p w:rsidR="00525EF4" w:rsidRPr="001D2CBC" w:rsidRDefault="00525EF4" w:rsidP="006E7C95">
            <w:pPr>
              <w:pStyle w:val="TABLESMALL"/>
            </w:pPr>
            <w:r w:rsidRPr="001D2CBC">
              <w:t>Internal communication tools</w:t>
            </w:r>
          </w:p>
        </w:tc>
      </w:tr>
      <w:tr w:rsidR="00525EF4" w:rsidRPr="001D2CBC">
        <w:tc>
          <w:tcPr>
            <w:tcW w:w="2376" w:type="dxa"/>
            <w:tcBorders>
              <w:left w:val="nil"/>
              <w:right w:val="nil"/>
            </w:tcBorders>
            <w:shd w:val="clear" w:color="auto" w:fill="D3DFEE"/>
          </w:tcPr>
          <w:p w:rsidR="00525EF4" w:rsidRPr="001D2CBC" w:rsidRDefault="00525EF4" w:rsidP="006E7C95">
            <w:pPr>
              <w:pStyle w:val="TABLE3"/>
            </w:pPr>
            <w:r w:rsidRPr="001D2CBC">
              <w:t>Paper-based</w:t>
            </w:r>
          </w:p>
        </w:tc>
        <w:tc>
          <w:tcPr>
            <w:tcW w:w="5777" w:type="dxa"/>
            <w:tcBorders>
              <w:left w:val="nil"/>
              <w:right w:val="nil"/>
            </w:tcBorders>
            <w:shd w:val="clear" w:color="auto" w:fill="D3DFEE"/>
          </w:tcPr>
          <w:p w:rsidR="00525EF4" w:rsidRPr="001D2CBC" w:rsidRDefault="00525EF4" w:rsidP="006E7C95">
            <w:pPr>
              <w:pStyle w:val="TABLE3"/>
            </w:pPr>
            <w:r w:rsidRPr="001D2CBC">
              <w:t xml:space="preserve">Memos (internal correspondence), newsletter, brochures, performance appraisal documents, slogans, pay packet enclosures, notice boards, welcome letters </w:t>
            </w:r>
          </w:p>
        </w:tc>
      </w:tr>
      <w:tr w:rsidR="00525EF4" w:rsidRPr="001D2CBC">
        <w:tc>
          <w:tcPr>
            <w:tcW w:w="2376" w:type="dxa"/>
          </w:tcPr>
          <w:p w:rsidR="00525EF4" w:rsidRPr="001D2CBC" w:rsidRDefault="00525EF4" w:rsidP="006E7C95">
            <w:pPr>
              <w:pStyle w:val="TABLE3"/>
            </w:pPr>
            <w:r w:rsidRPr="001D2CBC">
              <w:t>Manager face to face</w:t>
            </w:r>
          </w:p>
        </w:tc>
        <w:tc>
          <w:tcPr>
            <w:tcW w:w="5777" w:type="dxa"/>
          </w:tcPr>
          <w:p w:rsidR="00525EF4" w:rsidRPr="001D2CBC" w:rsidRDefault="00525EF4" w:rsidP="006E7C95">
            <w:pPr>
              <w:pStyle w:val="TABLE3"/>
            </w:pPr>
            <w:r w:rsidRPr="001D2CBC">
              <w:t xml:space="preserve">General meetings, team addresses, one-on-one manager to staff communication </w:t>
            </w:r>
          </w:p>
        </w:tc>
      </w:tr>
      <w:tr w:rsidR="00525EF4" w:rsidRPr="001D2CBC">
        <w:tc>
          <w:tcPr>
            <w:tcW w:w="2376" w:type="dxa"/>
            <w:tcBorders>
              <w:left w:val="nil"/>
              <w:right w:val="nil"/>
            </w:tcBorders>
            <w:shd w:val="clear" w:color="auto" w:fill="D3DFEE"/>
          </w:tcPr>
          <w:p w:rsidR="00525EF4" w:rsidRPr="001D2CBC" w:rsidRDefault="00525EF4" w:rsidP="006E7C95">
            <w:pPr>
              <w:pStyle w:val="TABLE3"/>
            </w:pPr>
            <w:r w:rsidRPr="001D2CBC">
              <w:t>Electronic</w:t>
            </w:r>
          </w:p>
        </w:tc>
        <w:tc>
          <w:tcPr>
            <w:tcW w:w="5777" w:type="dxa"/>
            <w:tcBorders>
              <w:left w:val="nil"/>
              <w:right w:val="nil"/>
            </w:tcBorders>
            <w:shd w:val="clear" w:color="auto" w:fill="D3DFEE"/>
          </w:tcPr>
          <w:p w:rsidR="00525EF4" w:rsidRPr="001D2CBC" w:rsidRDefault="00525EF4" w:rsidP="006E7C95">
            <w:pPr>
              <w:pStyle w:val="TABLE3"/>
            </w:pPr>
            <w:r w:rsidRPr="001D2CBC">
              <w:t xml:space="preserve">E-mail, web sites and intranets  </w:t>
            </w:r>
          </w:p>
        </w:tc>
      </w:tr>
      <w:tr w:rsidR="00525EF4" w:rsidRPr="001D2CBC">
        <w:tc>
          <w:tcPr>
            <w:tcW w:w="2376" w:type="dxa"/>
          </w:tcPr>
          <w:p w:rsidR="00525EF4" w:rsidRPr="001D2CBC" w:rsidRDefault="00525EF4" w:rsidP="006E7C95">
            <w:pPr>
              <w:pStyle w:val="TABLE3"/>
            </w:pPr>
            <w:r w:rsidRPr="001D2CBC">
              <w:t xml:space="preserve">Management behaviour  </w:t>
            </w:r>
          </w:p>
        </w:tc>
        <w:tc>
          <w:tcPr>
            <w:tcW w:w="5777" w:type="dxa"/>
          </w:tcPr>
          <w:p w:rsidR="00525EF4" w:rsidRPr="001D2CBC" w:rsidRDefault="00525EF4" w:rsidP="006E7C95">
            <w:pPr>
              <w:pStyle w:val="TABLE3"/>
            </w:pPr>
            <w:r w:rsidRPr="001D2CBC">
              <w:t xml:space="preserve">Any and all management behaviour that sends a message, either intentionally or unintentionally about the vision, mission, values and positioning of the club  </w:t>
            </w:r>
          </w:p>
        </w:tc>
      </w:tr>
      <w:tr w:rsidR="00525EF4" w:rsidRPr="001D2CBC">
        <w:tc>
          <w:tcPr>
            <w:tcW w:w="2376" w:type="dxa"/>
            <w:tcBorders>
              <w:left w:val="nil"/>
              <w:right w:val="nil"/>
            </w:tcBorders>
            <w:shd w:val="clear" w:color="auto" w:fill="D3DFEE"/>
          </w:tcPr>
          <w:p w:rsidR="00525EF4" w:rsidRPr="001D2CBC" w:rsidRDefault="00525EF4" w:rsidP="006E7C95">
            <w:pPr>
              <w:pStyle w:val="TABLE3"/>
            </w:pPr>
            <w:r w:rsidRPr="001D2CBC">
              <w:t>Staff To management forums</w:t>
            </w:r>
          </w:p>
        </w:tc>
        <w:tc>
          <w:tcPr>
            <w:tcW w:w="5777" w:type="dxa"/>
            <w:tcBorders>
              <w:left w:val="nil"/>
              <w:right w:val="nil"/>
            </w:tcBorders>
            <w:shd w:val="clear" w:color="auto" w:fill="D3DFEE"/>
          </w:tcPr>
          <w:p w:rsidR="00525EF4" w:rsidRPr="001D2CBC" w:rsidRDefault="00525EF4" w:rsidP="006E7C95">
            <w:pPr>
              <w:pStyle w:val="TABLE3"/>
            </w:pPr>
            <w:r w:rsidRPr="001D2CBC">
              <w:t xml:space="preserve">Surveys, other forums such as staff meetings, individual meetings </w:t>
            </w:r>
          </w:p>
        </w:tc>
      </w:tr>
      <w:tr w:rsidR="00525EF4" w:rsidRPr="001D2CBC">
        <w:tc>
          <w:tcPr>
            <w:tcW w:w="2376" w:type="dxa"/>
          </w:tcPr>
          <w:p w:rsidR="00525EF4" w:rsidRPr="001D2CBC" w:rsidRDefault="00525EF4" w:rsidP="006E7C95">
            <w:pPr>
              <w:pStyle w:val="TABLE3"/>
            </w:pPr>
            <w:r w:rsidRPr="001D2CBC">
              <w:t>Policies and procedures</w:t>
            </w:r>
          </w:p>
        </w:tc>
        <w:tc>
          <w:tcPr>
            <w:tcW w:w="5777" w:type="dxa"/>
          </w:tcPr>
          <w:p w:rsidR="00525EF4" w:rsidRPr="001D2CBC" w:rsidRDefault="00525EF4" w:rsidP="006E7C95">
            <w:pPr>
              <w:pStyle w:val="TABLE3"/>
            </w:pPr>
            <w:r w:rsidRPr="001D2CBC">
              <w:t xml:space="preserve">Policies and procedures need to reinforce and be consistent with the messages being sent by other channels  </w:t>
            </w:r>
          </w:p>
        </w:tc>
      </w:tr>
      <w:tr w:rsidR="00525EF4" w:rsidRPr="001D2CBC">
        <w:tc>
          <w:tcPr>
            <w:tcW w:w="2376" w:type="dxa"/>
            <w:tcBorders>
              <w:left w:val="nil"/>
              <w:bottom w:val="single" w:sz="8" w:space="0" w:color="4F81BD"/>
              <w:right w:val="nil"/>
            </w:tcBorders>
            <w:shd w:val="clear" w:color="auto" w:fill="D3DFEE"/>
          </w:tcPr>
          <w:p w:rsidR="00525EF4" w:rsidRPr="001D2CBC" w:rsidRDefault="00525EF4" w:rsidP="006E7C95">
            <w:pPr>
              <w:pStyle w:val="TABLE3"/>
            </w:pPr>
            <w:r w:rsidRPr="001D2CBC">
              <w:t>Training</w:t>
            </w:r>
          </w:p>
        </w:tc>
        <w:tc>
          <w:tcPr>
            <w:tcW w:w="5777" w:type="dxa"/>
            <w:tcBorders>
              <w:left w:val="nil"/>
              <w:bottom w:val="single" w:sz="8" w:space="0" w:color="4F81BD"/>
              <w:right w:val="nil"/>
            </w:tcBorders>
            <w:shd w:val="clear" w:color="auto" w:fill="D3DFEE"/>
          </w:tcPr>
          <w:p w:rsidR="00525EF4" w:rsidRPr="001D2CBC" w:rsidRDefault="00525EF4" w:rsidP="006E7C95">
            <w:pPr>
              <w:pStyle w:val="TABLE3"/>
            </w:pPr>
            <w:r w:rsidRPr="001D2CBC">
              <w:t xml:space="preserve">Training and learning settings are often used to teach specific skills and values – for example, customer service  </w: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1"/>
      </w:pPr>
      <w:bookmarkStart w:id="27" w:name="_Toc294534580"/>
      <w:r>
        <w:t>6. Monitoring and evaluation</w:t>
      </w:r>
      <w:bookmarkEnd w:id="27"/>
    </w:p>
    <w:p w:rsidR="00525EF4" w:rsidRDefault="00525EF4" w:rsidP="006E7C95">
      <w:pPr>
        <w:rPr>
          <w:rFonts w:cs="Times New Roman"/>
        </w:rPr>
      </w:pPr>
      <w:r>
        <w:t xml:space="preserve">As with all systems, monitoring and evaluation is important to ensure the </w:t>
      </w:r>
      <w:r w:rsidRPr="00A956FB">
        <w:t>targets are adequate and the action plans that have been developed are being implemented and monitored appropriately. Review should be factored into your reporting framework.</w:t>
      </w:r>
    </w:p>
    <w:p w:rsidR="00525EF4" w:rsidRPr="00644F0F" w:rsidRDefault="00525EF4" w:rsidP="006E7C95">
      <w:pPr>
        <w:rPr>
          <w:rFonts w:cs="Times New Roman"/>
        </w:rPr>
      </w:pPr>
      <w:r>
        <w:t>We look at monitoring and evaluation in-depth in Unit 7 of this course.</w:t>
      </w:r>
    </w:p>
    <w:p w:rsidR="00525EF4" w:rsidRDefault="00525EF4" w:rsidP="006E7C95">
      <w:pPr>
        <w:rPr>
          <w:rFonts w:cs="Times New Roman"/>
        </w:rPr>
      </w:pPr>
    </w:p>
    <w:p w:rsidR="00525EF4" w:rsidRPr="00815574" w:rsidRDefault="00525EF4" w:rsidP="006E7C95">
      <w:pPr>
        <w:rPr>
          <w:rFonts w:cs="Times New Roman"/>
        </w:rPr>
      </w:pPr>
    </w:p>
    <w:p w:rsidR="00525EF4" w:rsidRDefault="00525EF4" w:rsidP="006E7C95">
      <w:pPr>
        <w:rPr>
          <w:rFonts w:cs="Times New Roman"/>
          <w:color w:val="4F6228"/>
          <w:sz w:val="26"/>
          <w:szCs w:val="26"/>
          <w:lang w:val="en-US" w:eastAsia="en-US"/>
        </w:rPr>
      </w:pPr>
      <w:r>
        <w:rPr>
          <w:rFonts w:cs="Times New Roman"/>
        </w:rPr>
        <w:br w:type="page"/>
      </w:r>
    </w:p>
    <w:p w:rsidR="00525EF4" w:rsidRPr="00713D28" w:rsidRDefault="00525EF4" w:rsidP="006E7C95">
      <w:pPr>
        <w:pStyle w:val="Heading3"/>
        <w:rPr>
          <w:rFonts w:cs="Times New Roman"/>
        </w:rPr>
      </w:pPr>
      <w:bookmarkStart w:id="28" w:name="_Toc294534581"/>
      <w:r w:rsidRPr="00713D28">
        <w:t xml:space="preserve">Assessment 1: </w:t>
      </w:r>
      <w:r>
        <w:t>Environmental law and codes</w:t>
      </w:r>
      <w:bookmarkEnd w:id="28"/>
    </w:p>
    <w:p w:rsidR="00525EF4" w:rsidRDefault="00525EF4" w:rsidP="006E7C95">
      <w:pPr>
        <w:pStyle w:val="Quote"/>
      </w:pPr>
      <w:r>
        <w:t xml:space="preserve">These questions are assessable: performance element 1.1 and 1.2 </w:t>
      </w:r>
    </w:p>
    <w:p w:rsidR="00525EF4" w:rsidRDefault="00525EF4" w:rsidP="006E7C95">
      <w:r>
        <w:t xml:space="preserve">1. In addition to the </w:t>
      </w:r>
      <w:r w:rsidRPr="00713D28">
        <w:t>Building Code of Australia</w:t>
      </w:r>
      <w:r>
        <w:t xml:space="preserve">,what other two state </w:t>
      </w:r>
      <w:r w:rsidRPr="00713D28">
        <w:t xml:space="preserve">environmental </w:t>
      </w:r>
      <w:r>
        <w:t xml:space="preserve">laws </w:t>
      </w:r>
      <w:r w:rsidRPr="00713D28">
        <w:t xml:space="preserve">apply to </w:t>
      </w:r>
      <w:r>
        <w:t xml:space="preserve">your club? </w:t>
      </w:r>
    </w:p>
    <w:tbl>
      <w:tblPr>
        <w:tblW w:w="0" w:type="auto"/>
        <w:tblInd w:w="-106" w:type="dxa"/>
        <w:tblBorders>
          <w:bottom w:val="single" w:sz="6" w:space="0" w:color="auto"/>
        </w:tblBorders>
        <w:tblLook w:val="00A0"/>
      </w:tblPr>
      <w:tblGrid>
        <w:gridCol w:w="675"/>
        <w:gridCol w:w="7478"/>
      </w:tblGrid>
      <w:tr w:rsidR="00525EF4" w:rsidRPr="001D2CBC">
        <w:tc>
          <w:tcPr>
            <w:tcW w:w="675" w:type="dxa"/>
            <w:tcBorders>
              <w:bottom w:val="nil"/>
            </w:tcBorders>
          </w:tcPr>
          <w:p w:rsidR="00525EF4" w:rsidRPr="001D2CBC" w:rsidRDefault="00525EF4" w:rsidP="006E7C95">
            <w:pPr>
              <w:pStyle w:val="TABLE3"/>
            </w:pPr>
            <w:r w:rsidRPr="001D2CBC">
              <w:t>i.</w:t>
            </w:r>
          </w:p>
        </w:tc>
        <w:tc>
          <w:tcPr>
            <w:tcW w:w="7478" w:type="dxa"/>
            <w:tcBorders>
              <w:bottom w:val="single" w:sz="6" w:space="0" w:color="auto"/>
            </w:tcBorders>
          </w:tcPr>
          <w:p w:rsidR="00525EF4" w:rsidRPr="001D2CBC" w:rsidRDefault="00525EF4" w:rsidP="006E7C95">
            <w:pPr>
              <w:pStyle w:val="TABLE3"/>
            </w:pPr>
          </w:p>
        </w:tc>
      </w:tr>
      <w:tr w:rsidR="00525EF4" w:rsidRPr="001D2CBC">
        <w:tc>
          <w:tcPr>
            <w:tcW w:w="675" w:type="dxa"/>
            <w:tcBorders>
              <w:top w:val="nil"/>
              <w:bottom w:val="nil"/>
            </w:tcBorders>
          </w:tcPr>
          <w:p w:rsidR="00525EF4" w:rsidRPr="001D2CBC" w:rsidRDefault="00525EF4" w:rsidP="006E7C95">
            <w:pPr>
              <w:pStyle w:val="TABLE3"/>
            </w:pPr>
            <w:r w:rsidRPr="001D2CBC">
              <w:t>ii.</w:t>
            </w:r>
          </w:p>
        </w:tc>
        <w:tc>
          <w:tcPr>
            <w:tcW w:w="7478" w:type="dxa"/>
            <w:tcBorders>
              <w:top w:val="single" w:sz="6" w:space="0" w:color="auto"/>
              <w:bottom w:val="single" w:sz="6" w:space="0" w:color="auto"/>
            </w:tcBorders>
          </w:tcPr>
          <w:p w:rsidR="00525EF4" w:rsidRPr="001D2CBC" w:rsidRDefault="00525EF4" w:rsidP="006E7C95">
            <w:pPr>
              <w:pStyle w:val="TABLE3"/>
            </w:pPr>
          </w:p>
        </w:tc>
      </w:tr>
    </w:tbl>
    <w:p w:rsidR="00525EF4" w:rsidRDefault="00525EF4" w:rsidP="006E7C95">
      <w:pPr>
        <w:rPr>
          <w:rFonts w:cs="Times New Roman"/>
        </w:rPr>
      </w:pPr>
    </w:p>
    <w:p w:rsidR="00525EF4" w:rsidRPr="00713D28" w:rsidRDefault="00525EF4" w:rsidP="006E7C95">
      <w:pPr>
        <w:rPr>
          <w:rFonts w:cs="Times New Roman"/>
        </w:rPr>
      </w:pPr>
      <w:r w:rsidRPr="004E4190">
        <w:t xml:space="preserve">2. Go to the </w:t>
      </w:r>
      <w:r w:rsidRPr="00713D28">
        <w:t>Building Code of Australia</w:t>
      </w:r>
      <w:r>
        <w:t xml:space="preserve">’s website, </w:t>
      </w:r>
      <w:hyperlink r:id="rId25" w:history="1">
        <w:r w:rsidRPr="004E4190">
          <w:rPr>
            <w:rStyle w:val="Hyperlink"/>
          </w:rPr>
          <w:t>http://www.abcb.gov.au/</w:t>
        </w:r>
      </w:hyperlink>
      <w:r>
        <w:t>.What are two methods</w:t>
      </w:r>
      <w:r w:rsidRPr="00713D28">
        <w:t xml:space="preserve"> for assessing compliance </w:t>
      </w:r>
      <w:r>
        <w:t xml:space="preserve">with the code? </w:t>
      </w:r>
    </w:p>
    <w:tbl>
      <w:tblPr>
        <w:tblW w:w="0" w:type="auto"/>
        <w:tblInd w:w="-106" w:type="dxa"/>
        <w:tblBorders>
          <w:bottom w:val="single" w:sz="6" w:space="0" w:color="auto"/>
        </w:tblBorders>
        <w:tblLook w:val="00A0"/>
      </w:tblPr>
      <w:tblGrid>
        <w:gridCol w:w="675"/>
        <w:gridCol w:w="7478"/>
      </w:tblGrid>
      <w:tr w:rsidR="00525EF4" w:rsidRPr="001D2CBC">
        <w:tc>
          <w:tcPr>
            <w:tcW w:w="675" w:type="dxa"/>
            <w:tcBorders>
              <w:bottom w:val="nil"/>
            </w:tcBorders>
          </w:tcPr>
          <w:p w:rsidR="00525EF4" w:rsidRPr="001D2CBC" w:rsidRDefault="00525EF4" w:rsidP="006E7C95">
            <w:pPr>
              <w:pStyle w:val="TABLE3"/>
            </w:pPr>
            <w:r w:rsidRPr="001D2CBC">
              <w:t>i.</w:t>
            </w:r>
          </w:p>
        </w:tc>
        <w:tc>
          <w:tcPr>
            <w:tcW w:w="7478" w:type="dxa"/>
            <w:tcBorders>
              <w:bottom w:val="single" w:sz="6" w:space="0" w:color="auto"/>
            </w:tcBorders>
          </w:tcPr>
          <w:p w:rsidR="00525EF4" w:rsidRPr="001D2CBC" w:rsidRDefault="00525EF4" w:rsidP="006E7C95">
            <w:pPr>
              <w:pStyle w:val="TABLE3"/>
            </w:pPr>
          </w:p>
        </w:tc>
      </w:tr>
      <w:tr w:rsidR="00525EF4" w:rsidRPr="001D2CBC">
        <w:tc>
          <w:tcPr>
            <w:tcW w:w="675" w:type="dxa"/>
            <w:tcBorders>
              <w:top w:val="nil"/>
              <w:bottom w:val="nil"/>
            </w:tcBorders>
          </w:tcPr>
          <w:p w:rsidR="00525EF4" w:rsidRPr="001D2CBC" w:rsidRDefault="00525EF4" w:rsidP="006E7C95">
            <w:pPr>
              <w:pStyle w:val="TABLE3"/>
            </w:pPr>
            <w:r w:rsidRPr="001D2CBC">
              <w:t>ii.</w:t>
            </w:r>
          </w:p>
        </w:tc>
        <w:tc>
          <w:tcPr>
            <w:tcW w:w="7478" w:type="dxa"/>
            <w:tcBorders>
              <w:top w:val="single" w:sz="6" w:space="0" w:color="auto"/>
              <w:bottom w:val="single" w:sz="6" w:space="0" w:color="auto"/>
            </w:tcBorders>
          </w:tcPr>
          <w:p w:rsidR="00525EF4" w:rsidRPr="001D2CBC" w:rsidRDefault="00525EF4" w:rsidP="006E7C95">
            <w:pPr>
              <w:pStyle w:val="TABLE3"/>
            </w:pPr>
          </w:p>
        </w:tc>
      </w:tr>
    </w:tbl>
    <w:p w:rsidR="00525EF4" w:rsidRPr="00713D28"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color w:val="4F6228"/>
          <w:sz w:val="26"/>
          <w:szCs w:val="26"/>
          <w:lang w:val="en-US" w:eastAsia="en-US"/>
        </w:rPr>
      </w:pPr>
      <w:r>
        <w:rPr>
          <w:rFonts w:cs="Times New Roman"/>
        </w:rPr>
        <w:br w:type="page"/>
      </w:r>
    </w:p>
    <w:p w:rsidR="00525EF4" w:rsidRPr="00713D28" w:rsidRDefault="00525EF4" w:rsidP="006E7C95">
      <w:pPr>
        <w:pStyle w:val="Heading3"/>
        <w:rPr>
          <w:rFonts w:cs="Times New Roman"/>
        </w:rPr>
      </w:pPr>
      <w:bookmarkStart w:id="29" w:name="_Toc294534582"/>
      <w:r w:rsidRPr="00713D28">
        <w:t xml:space="preserve">Assessment </w:t>
      </w:r>
      <w:r>
        <w:t>2</w:t>
      </w:r>
      <w:r w:rsidRPr="00713D28">
        <w:t xml:space="preserve">: </w:t>
      </w:r>
      <w:r>
        <w:t>Research and documentation</w:t>
      </w:r>
      <w:bookmarkEnd w:id="29"/>
    </w:p>
    <w:p w:rsidR="00525EF4" w:rsidRDefault="00525EF4" w:rsidP="006E7C95">
      <w:pPr>
        <w:pStyle w:val="Quote"/>
      </w:pPr>
      <w:r>
        <w:t xml:space="preserve">These questions are assessable: performance element 1.4-1.7, 2.1 and 2.2 </w:t>
      </w:r>
    </w:p>
    <w:p w:rsidR="00525EF4" w:rsidRDefault="00525EF4" w:rsidP="006E7C95">
      <w:pPr>
        <w:pStyle w:val="Heading6"/>
      </w:pPr>
      <w:r>
        <w:t>Instructions</w:t>
      </w:r>
    </w:p>
    <w:p w:rsidR="00525EF4" w:rsidRDefault="00525EF4" w:rsidP="006E7C95">
      <w:r>
        <w:t xml:space="preserve">These questions must be answered in direct relationship with your energy efficiency project. </w:t>
      </w:r>
    </w:p>
    <w:p w:rsidR="00525EF4" w:rsidRDefault="00525EF4" w:rsidP="006E7C95">
      <w:pPr>
        <w:pStyle w:val="Heading5"/>
        <w:rPr>
          <w:rFonts w:cs="Times New Roman"/>
        </w:rPr>
      </w:pPr>
    </w:p>
    <w:p w:rsidR="00525EF4" w:rsidRPr="007D3E97" w:rsidRDefault="00525EF4" w:rsidP="006E7C95">
      <w:pPr>
        <w:rPr>
          <w:rFonts w:cs="Times New Roman"/>
        </w:rPr>
      </w:pPr>
    </w:p>
    <w:p w:rsidR="00525EF4" w:rsidRDefault="00525EF4" w:rsidP="006E7C95">
      <w:r>
        <w:t xml:space="preserve">1. </w:t>
      </w:r>
      <w:r w:rsidRPr="00467177">
        <w:rPr>
          <w:rStyle w:val="Strong"/>
        </w:rPr>
        <w:t>Research</w:t>
      </w:r>
      <w:r>
        <w:t>: Consider the table below. Specify which research method you will employ to investigate the question or statement and why you would use this method. The first question is completed for you.</w:t>
      </w:r>
    </w:p>
    <w:tbl>
      <w:tblPr>
        <w:tblW w:w="0" w:type="auto"/>
        <w:tblInd w:w="-106" w:type="dxa"/>
        <w:tblBorders>
          <w:top w:val="single" w:sz="8" w:space="0" w:color="9BBB59"/>
          <w:bottom w:val="single" w:sz="8" w:space="0" w:color="9BBB59"/>
        </w:tblBorders>
        <w:tblLook w:val="0020"/>
      </w:tblPr>
      <w:tblGrid>
        <w:gridCol w:w="2717"/>
        <w:gridCol w:w="2718"/>
        <w:gridCol w:w="2718"/>
      </w:tblGrid>
      <w:tr w:rsidR="00525EF4" w:rsidRPr="001D2CBC">
        <w:tc>
          <w:tcPr>
            <w:tcW w:w="2717" w:type="dxa"/>
            <w:tcBorders>
              <w:top w:val="single" w:sz="8" w:space="0" w:color="9BBB59"/>
              <w:left w:val="nil"/>
              <w:bottom w:val="single" w:sz="8" w:space="0" w:color="9BBB59"/>
              <w:right w:val="single" w:sz="8" w:space="0" w:color="9BBB59"/>
            </w:tcBorders>
          </w:tcPr>
          <w:p w:rsidR="00525EF4" w:rsidRPr="001D2CBC" w:rsidRDefault="00525EF4" w:rsidP="006E7C95">
            <w:pPr>
              <w:pStyle w:val="TABLE2"/>
              <w:rPr>
                <w:b/>
                <w:bCs/>
              </w:rPr>
            </w:pPr>
            <w:r w:rsidRPr="001D2CBC">
              <w:rPr>
                <w:b/>
                <w:bCs/>
              </w:rPr>
              <w:t>Question</w:t>
            </w:r>
          </w:p>
        </w:tc>
        <w:tc>
          <w:tcPr>
            <w:tcW w:w="2718" w:type="dxa"/>
            <w:tcBorders>
              <w:top w:val="single" w:sz="8" w:space="0" w:color="9BBB59"/>
              <w:left w:val="single" w:sz="8" w:space="0" w:color="9BBB59"/>
              <w:bottom w:val="single" w:sz="8" w:space="0" w:color="9BBB59"/>
              <w:right w:val="single" w:sz="8" w:space="0" w:color="9BBB59"/>
            </w:tcBorders>
          </w:tcPr>
          <w:p w:rsidR="00525EF4" w:rsidRPr="001D2CBC" w:rsidRDefault="00525EF4" w:rsidP="006E7C95">
            <w:pPr>
              <w:pStyle w:val="TABLE2"/>
              <w:rPr>
                <w:b/>
                <w:bCs/>
              </w:rPr>
            </w:pPr>
            <w:r w:rsidRPr="001D2CBC">
              <w:rPr>
                <w:b/>
                <w:bCs/>
              </w:rPr>
              <w:t>Research method</w:t>
            </w:r>
          </w:p>
        </w:tc>
        <w:tc>
          <w:tcPr>
            <w:tcW w:w="2718" w:type="dxa"/>
            <w:tcBorders>
              <w:top w:val="single" w:sz="8" w:space="0" w:color="9BBB59"/>
              <w:left w:val="single" w:sz="8" w:space="0" w:color="9BBB59"/>
              <w:bottom w:val="single" w:sz="8" w:space="0" w:color="9BBB59"/>
              <w:right w:val="nil"/>
            </w:tcBorders>
          </w:tcPr>
          <w:p w:rsidR="00525EF4" w:rsidRPr="001D2CBC" w:rsidRDefault="00525EF4" w:rsidP="006E7C95">
            <w:pPr>
              <w:pStyle w:val="TABLE2"/>
              <w:rPr>
                <w:b/>
                <w:bCs/>
              </w:rPr>
            </w:pPr>
            <w:r w:rsidRPr="001D2CBC">
              <w:rPr>
                <w:b/>
                <w:bCs/>
              </w:rPr>
              <w:t>Reasoning</w:t>
            </w:r>
          </w:p>
        </w:tc>
      </w:tr>
      <w:tr w:rsidR="00525EF4" w:rsidRPr="001D2CBC">
        <w:trPr>
          <w:trHeight w:val="986"/>
        </w:trPr>
        <w:tc>
          <w:tcPr>
            <w:tcW w:w="2717" w:type="dxa"/>
            <w:tcBorders>
              <w:left w:val="nil"/>
              <w:right w:val="single" w:sz="8" w:space="0" w:color="9BBB59"/>
            </w:tcBorders>
            <w:shd w:val="clear" w:color="auto" w:fill="E6EED5"/>
          </w:tcPr>
          <w:p w:rsidR="00525EF4" w:rsidRPr="001D2CBC" w:rsidRDefault="00525EF4" w:rsidP="006E7C95">
            <w:pPr>
              <w:pStyle w:val="TABLE2"/>
            </w:pPr>
            <w:r w:rsidRPr="001D2CBC">
              <w:t>What is our strategic aim of the energy efficiency project?</w:t>
            </w:r>
          </w:p>
        </w:tc>
        <w:tc>
          <w:tcPr>
            <w:tcW w:w="2718" w:type="dxa"/>
            <w:tcBorders>
              <w:left w:val="single" w:sz="8" w:space="0" w:color="9BBB59"/>
              <w:right w:val="single" w:sz="8" w:space="0" w:color="9BBB59"/>
            </w:tcBorders>
            <w:shd w:val="clear" w:color="auto" w:fill="E6EED5"/>
          </w:tcPr>
          <w:p w:rsidR="00525EF4" w:rsidRPr="001D2CBC" w:rsidRDefault="00525EF4" w:rsidP="006E7C95">
            <w:pPr>
              <w:pStyle w:val="TABLE2"/>
            </w:pPr>
            <w:r w:rsidRPr="001D2CBC">
              <w:t>Primary research through   meeting with a Chair and CEO</w:t>
            </w:r>
          </w:p>
        </w:tc>
        <w:tc>
          <w:tcPr>
            <w:tcW w:w="2718" w:type="dxa"/>
            <w:tcBorders>
              <w:left w:val="single" w:sz="8" w:space="0" w:color="9BBB59"/>
              <w:right w:val="nil"/>
            </w:tcBorders>
            <w:shd w:val="clear" w:color="auto" w:fill="E6EED5"/>
          </w:tcPr>
          <w:p w:rsidR="00525EF4" w:rsidRPr="001D2CBC" w:rsidRDefault="00525EF4" w:rsidP="006E7C95">
            <w:pPr>
              <w:pStyle w:val="TABLE2"/>
            </w:pPr>
            <w:r w:rsidRPr="001D2CBC">
              <w:t>Getting support from the board and CEO is critical in realising the success of our objective</w:t>
            </w:r>
          </w:p>
        </w:tc>
      </w:tr>
      <w:tr w:rsidR="00525EF4" w:rsidRPr="001D2CBC">
        <w:trPr>
          <w:trHeight w:val="986"/>
        </w:trPr>
        <w:tc>
          <w:tcPr>
            <w:tcW w:w="2717" w:type="dxa"/>
            <w:tcBorders>
              <w:right w:val="single" w:sz="8" w:space="0" w:color="9BBB59"/>
            </w:tcBorders>
          </w:tcPr>
          <w:p w:rsidR="00525EF4" w:rsidRPr="001D2CBC" w:rsidRDefault="00525EF4" w:rsidP="006E7C95">
            <w:pPr>
              <w:pStyle w:val="TABLE2"/>
            </w:pPr>
            <w:r w:rsidRPr="001D2CBC">
              <w:t>a. What types of energy does our business use?</w:t>
            </w:r>
          </w:p>
          <w:p w:rsidR="00525EF4" w:rsidRPr="001D2CBC" w:rsidRDefault="00525EF4" w:rsidP="006E7C95">
            <w:pPr>
              <w:pStyle w:val="TABLE2"/>
            </w:pPr>
          </w:p>
        </w:tc>
        <w:tc>
          <w:tcPr>
            <w:tcW w:w="2718" w:type="dxa"/>
            <w:tcBorders>
              <w:left w:val="single" w:sz="8" w:space="0" w:color="9BBB59"/>
              <w:right w:val="single" w:sz="8" w:space="0" w:color="9BBB59"/>
            </w:tcBorders>
          </w:tcPr>
          <w:p w:rsidR="00525EF4" w:rsidRPr="001D2CBC" w:rsidRDefault="00525EF4" w:rsidP="006E7C95">
            <w:pPr>
              <w:pStyle w:val="TABLE2"/>
            </w:pPr>
          </w:p>
        </w:tc>
        <w:tc>
          <w:tcPr>
            <w:tcW w:w="2718" w:type="dxa"/>
            <w:tcBorders>
              <w:left w:val="single" w:sz="8" w:space="0" w:color="9BBB59"/>
            </w:tcBorders>
          </w:tcPr>
          <w:p w:rsidR="00525EF4" w:rsidRPr="001D2CBC" w:rsidRDefault="00525EF4" w:rsidP="006E7C95">
            <w:pPr>
              <w:pStyle w:val="TABLE2"/>
            </w:pPr>
          </w:p>
        </w:tc>
      </w:tr>
      <w:tr w:rsidR="00525EF4" w:rsidRPr="001D2CBC">
        <w:trPr>
          <w:trHeight w:val="986"/>
        </w:trPr>
        <w:tc>
          <w:tcPr>
            <w:tcW w:w="2717" w:type="dxa"/>
            <w:tcBorders>
              <w:left w:val="nil"/>
              <w:right w:val="single" w:sz="8" w:space="0" w:color="9BBB59"/>
            </w:tcBorders>
            <w:shd w:val="clear" w:color="auto" w:fill="E6EED5"/>
          </w:tcPr>
          <w:p w:rsidR="00525EF4" w:rsidRPr="001D2CBC" w:rsidRDefault="00525EF4" w:rsidP="006E7C95">
            <w:pPr>
              <w:pStyle w:val="TABLE2"/>
            </w:pPr>
            <w:r w:rsidRPr="001D2CBC">
              <w:t>b. I need baseline data on our energy consumption for the last 3 years.</w:t>
            </w:r>
          </w:p>
        </w:tc>
        <w:tc>
          <w:tcPr>
            <w:tcW w:w="2718" w:type="dxa"/>
            <w:tcBorders>
              <w:left w:val="single" w:sz="8" w:space="0" w:color="9BBB59"/>
              <w:right w:val="single" w:sz="8" w:space="0" w:color="9BBB59"/>
            </w:tcBorders>
            <w:shd w:val="clear" w:color="auto" w:fill="E6EED5"/>
          </w:tcPr>
          <w:p w:rsidR="00525EF4" w:rsidRPr="001D2CBC" w:rsidRDefault="00525EF4" w:rsidP="006E7C95">
            <w:pPr>
              <w:pStyle w:val="TABLE2"/>
            </w:pPr>
          </w:p>
        </w:tc>
        <w:tc>
          <w:tcPr>
            <w:tcW w:w="2718" w:type="dxa"/>
            <w:tcBorders>
              <w:left w:val="single" w:sz="8" w:space="0" w:color="9BBB59"/>
              <w:right w:val="nil"/>
            </w:tcBorders>
            <w:shd w:val="clear" w:color="auto" w:fill="E6EED5"/>
          </w:tcPr>
          <w:p w:rsidR="00525EF4" w:rsidRPr="001D2CBC" w:rsidRDefault="00525EF4" w:rsidP="006E7C95">
            <w:pPr>
              <w:pStyle w:val="TABLE2"/>
            </w:pPr>
          </w:p>
        </w:tc>
      </w:tr>
      <w:tr w:rsidR="00525EF4" w:rsidRPr="001D2CBC">
        <w:trPr>
          <w:trHeight w:val="986"/>
        </w:trPr>
        <w:tc>
          <w:tcPr>
            <w:tcW w:w="2717" w:type="dxa"/>
            <w:tcBorders>
              <w:right w:val="single" w:sz="8" w:space="0" w:color="9BBB59"/>
            </w:tcBorders>
          </w:tcPr>
          <w:p w:rsidR="00525EF4" w:rsidRPr="001D2CBC" w:rsidRDefault="00525EF4" w:rsidP="006E7C95">
            <w:pPr>
              <w:pStyle w:val="TABLE2"/>
            </w:pPr>
            <w:r w:rsidRPr="001D2CBC">
              <w:t>c. I need data on energy consumption used by different departments</w:t>
            </w:r>
          </w:p>
        </w:tc>
        <w:tc>
          <w:tcPr>
            <w:tcW w:w="2718" w:type="dxa"/>
            <w:tcBorders>
              <w:left w:val="single" w:sz="8" w:space="0" w:color="9BBB59"/>
              <w:right w:val="single" w:sz="8" w:space="0" w:color="9BBB59"/>
            </w:tcBorders>
          </w:tcPr>
          <w:p w:rsidR="00525EF4" w:rsidRPr="001D2CBC" w:rsidRDefault="00525EF4" w:rsidP="006E7C95">
            <w:pPr>
              <w:pStyle w:val="TABLE2"/>
            </w:pPr>
          </w:p>
        </w:tc>
        <w:tc>
          <w:tcPr>
            <w:tcW w:w="2718" w:type="dxa"/>
            <w:tcBorders>
              <w:left w:val="single" w:sz="8" w:space="0" w:color="9BBB59"/>
            </w:tcBorders>
          </w:tcPr>
          <w:p w:rsidR="00525EF4" w:rsidRPr="001D2CBC" w:rsidRDefault="00525EF4" w:rsidP="006E7C95">
            <w:pPr>
              <w:pStyle w:val="TABLE2"/>
            </w:pPr>
          </w:p>
        </w:tc>
      </w:tr>
      <w:tr w:rsidR="00525EF4" w:rsidRPr="001D2CBC">
        <w:trPr>
          <w:trHeight w:val="986"/>
        </w:trPr>
        <w:tc>
          <w:tcPr>
            <w:tcW w:w="2717" w:type="dxa"/>
            <w:tcBorders>
              <w:left w:val="nil"/>
              <w:bottom w:val="single" w:sz="8" w:space="0" w:color="9BBB59"/>
              <w:right w:val="single" w:sz="8" w:space="0" w:color="9BBB59"/>
            </w:tcBorders>
            <w:shd w:val="clear" w:color="auto" w:fill="E6EED5"/>
          </w:tcPr>
          <w:p w:rsidR="00525EF4" w:rsidRPr="001D2CBC" w:rsidRDefault="00525EF4" w:rsidP="006E7C95">
            <w:pPr>
              <w:pStyle w:val="TABLE2"/>
            </w:pPr>
            <w:r w:rsidRPr="001D2CBC">
              <w:t>d. What is the attitude of our staff to energy efficiency initiatives?</w:t>
            </w:r>
          </w:p>
        </w:tc>
        <w:tc>
          <w:tcPr>
            <w:tcW w:w="2718" w:type="dxa"/>
            <w:tcBorders>
              <w:left w:val="single" w:sz="8" w:space="0" w:color="9BBB59"/>
              <w:bottom w:val="single" w:sz="8" w:space="0" w:color="9BBB59"/>
              <w:right w:val="single" w:sz="8" w:space="0" w:color="9BBB59"/>
            </w:tcBorders>
            <w:shd w:val="clear" w:color="auto" w:fill="E6EED5"/>
          </w:tcPr>
          <w:p w:rsidR="00525EF4" w:rsidRPr="001D2CBC" w:rsidRDefault="00525EF4" w:rsidP="006E7C95">
            <w:pPr>
              <w:pStyle w:val="TABLE2"/>
            </w:pPr>
          </w:p>
        </w:tc>
        <w:tc>
          <w:tcPr>
            <w:tcW w:w="2718" w:type="dxa"/>
            <w:tcBorders>
              <w:left w:val="single" w:sz="8" w:space="0" w:color="9BBB59"/>
              <w:bottom w:val="single" w:sz="8" w:space="0" w:color="9BBB59"/>
              <w:right w:val="nil"/>
            </w:tcBorders>
            <w:shd w:val="clear" w:color="auto" w:fill="E6EED5"/>
          </w:tcPr>
          <w:p w:rsidR="00525EF4" w:rsidRPr="001D2CBC" w:rsidRDefault="00525EF4" w:rsidP="006E7C95">
            <w:pPr>
              <w:pStyle w:val="TABLE2"/>
            </w:pPr>
          </w:p>
        </w:tc>
      </w:tr>
    </w:tbl>
    <w:p w:rsidR="00525EF4" w:rsidRDefault="00525EF4" w:rsidP="006E7C95">
      <w:pPr>
        <w:rPr>
          <w:rFonts w:cs="Times New Roman"/>
        </w:rPr>
      </w:pPr>
    </w:p>
    <w:p w:rsidR="00525EF4" w:rsidRDefault="00525EF4" w:rsidP="006E7C95">
      <w:pPr>
        <w:rPr>
          <w:rFonts w:cs="Times New Roman"/>
        </w:rPr>
      </w:pPr>
      <w:r>
        <w:rPr>
          <w:rFonts w:cs="Times New Roman"/>
        </w:rPr>
        <w:br w:type="page"/>
      </w:r>
    </w:p>
    <w:p w:rsidR="00525EF4" w:rsidRDefault="00525EF4" w:rsidP="006E7C95">
      <w:pPr>
        <w:rPr>
          <w:rFonts w:cs="Times New Roman"/>
        </w:rPr>
      </w:pPr>
      <w:r w:rsidRPr="00EB4C91">
        <w:t xml:space="preserve">2. </w:t>
      </w:r>
      <w:r w:rsidRPr="00467177">
        <w:rPr>
          <w:rStyle w:val="Strong"/>
        </w:rPr>
        <w:t>Measure and document:</w:t>
      </w:r>
    </w:p>
    <w:p w:rsidR="00525EF4" w:rsidRDefault="00525EF4" w:rsidP="006E7C95">
      <w:pPr>
        <w:rPr>
          <w:rFonts w:cs="Times New Roman"/>
        </w:rPr>
      </w:pPr>
      <w:r>
        <w:t xml:space="preserve">a. Please document the results of your research in the table below. There are a variety of sites available to calculate your carbon emissions (CO2). Use the one that is most appropriate to your club such as: </w:t>
      </w:r>
      <w:hyperlink r:id="rId26" w:history="1">
        <w:r w:rsidRPr="00F67B9A">
          <w:rPr>
            <w:rStyle w:val="Hyperlink"/>
          </w:rPr>
          <w:t>http://www.aglcarboncalculator.com.au/</w:t>
        </w:r>
      </w:hyperlink>
    </w:p>
    <w:p w:rsidR="00525EF4" w:rsidRPr="006E7C95" w:rsidRDefault="00525EF4" w:rsidP="006E7C95">
      <w:pPr>
        <w:rPr>
          <w:rFonts w:cs="Times New Roman"/>
          <w:b/>
          <w:bCs/>
          <w:sz w:val="24"/>
          <w:szCs w:val="24"/>
        </w:rPr>
      </w:pPr>
      <w:r>
        <w:rPr>
          <w:b/>
          <w:bCs/>
          <w:sz w:val="24"/>
          <w:szCs w:val="24"/>
        </w:rPr>
        <w:t>Sources of carbon emissions</w:t>
      </w:r>
    </w:p>
    <w:tbl>
      <w:tblPr>
        <w:tblW w:w="0" w:type="auto"/>
        <w:tblInd w:w="-106" w:type="dxa"/>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1017"/>
        <w:gridCol w:w="1018"/>
        <w:gridCol w:w="1018"/>
        <w:gridCol w:w="1018"/>
        <w:gridCol w:w="1028"/>
        <w:gridCol w:w="1018"/>
        <w:gridCol w:w="1017"/>
        <w:gridCol w:w="1019"/>
      </w:tblGrid>
      <w:tr w:rsidR="00525EF4" w:rsidRPr="001D2CBC">
        <w:tc>
          <w:tcPr>
            <w:tcW w:w="1019" w:type="dxa"/>
            <w:tcBorders>
              <w:right w:val="nil"/>
            </w:tcBorders>
            <w:shd w:val="clear" w:color="auto" w:fill="9BBB59"/>
          </w:tcPr>
          <w:p w:rsidR="00525EF4" w:rsidRPr="001D2CBC" w:rsidRDefault="00525EF4" w:rsidP="006E7C95">
            <w:pPr>
              <w:rPr>
                <w:b/>
                <w:bCs/>
                <w:color w:val="FFFFFF"/>
              </w:rPr>
            </w:pPr>
            <w:r w:rsidRPr="001D2CBC">
              <w:rPr>
                <w:b/>
                <w:bCs/>
                <w:color w:val="FFFFFF"/>
              </w:rPr>
              <w:t>HVAC</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Tonnes</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Energy</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Tonnes</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Transport</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Tonnes</w:t>
            </w:r>
          </w:p>
        </w:tc>
        <w:tc>
          <w:tcPr>
            <w:tcW w:w="1019" w:type="dxa"/>
            <w:tcBorders>
              <w:left w:val="nil"/>
              <w:right w:val="nil"/>
            </w:tcBorders>
            <w:shd w:val="clear" w:color="auto" w:fill="9BBB59"/>
          </w:tcPr>
          <w:p w:rsidR="00525EF4" w:rsidRPr="001D2CBC" w:rsidRDefault="00525EF4" w:rsidP="006E7C95">
            <w:pPr>
              <w:rPr>
                <w:b/>
                <w:bCs/>
                <w:color w:val="FFFFFF"/>
              </w:rPr>
            </w:pPr>
            <w:r w:rsidRPr="001D2CBC">
              <w:rPr>
                <w:b/>
                <w:bCs/>
                <w:color w:val="FFFFFF"/>
              </w:rPr>
              <w:t>Other</w:t>
            </w:r>
          </w:p>
        </w:tc>
        <w:tc>
          <w:tcPr>
            <w:tcW w:w="1020" w:type="dxa"/>
            <w:tcBorders>
              <w:left w:val="nil"/>
            </w:tcBorders>
            <w:shd w:val="clear" w:color="auto" w:fill="9BBB59"/>
          </w:tcPr>
          <w:p w:rsidR="00525EF4" w:rsidRPr="001D2CBC" w:rsidRDefault="00525EF4" w:rsidP="006E7C95">
            <w:pPr>
              <w:rPr>
                <w:b/>
                <w:bCs/>
                <w:color w:val="FFFFFF"/>
              </w:rPr>
            </w:pPr>
            <w:r w:rsidRPr="001D2CBC">
              <w:rPr>
                <w:b/>
                <w:bCs/>
                <w:color w:val="FFFFFF"/>
              </w:rPr>
              <w:t>Tonnes</w:t>
            </w:r>
          </w:p>
        </w:tc>
      </w:tr>
      <w:tr w:rsidR="00525EF4" w:rsidRPr="001D2CBC">
        <w:tc>
          <w:tcPr>
            <w:tcW w:w="1019" w:type="dxa"/>
            <w:tcBorders>
              <w:right w:val="nil"/>
            </w:tcBorders>
            <w:shd w:val="clear" w:color="auto" w:fill="E6EED5"/>
          </w:tcPr>
          <w:p w:rsidR="00525EF4" w:rsidRPr="001D2CBC" w:rsidRDefault="00525EF4" w:rsidP="006E7C95">
            <w:pPr>
              <w:rPr>
                <w:rFonts w:cs="Times New Roman"/>
                <w:b/>
                <w:bCs/>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20" w:type="dxa"/>
            <w:tcBorders>
              <w:left w:val="nil"/>
            </w:tcBorders>
            <w:shd w:val="clear" w:color="auto" w:fill="E6EED5"/>
          </w:tcPr>
          <w:p w:rsidR="00525EF4" w:rsidRPr="001D2CBC" w:rsidRDefault="00525EF4" w:rsidP="006E7C95">
            <w:pPr>
              <w:rPr>
                <w:rFonts w:cs="Times New Roman"/>
              </w:rPr>
            </w:pPr>
          </w:p>
        </w:tc>
      </w:tr>
      <w:tr w:rsidR="00525EF4" w:rsidRPr="001D2CBC">
        <w:tc>
          <w:tcPr>
            <w:tcW w:w="1019" w:type="dxa"/>
            <w:tcBorders>
              <w:right w:val="nil"/>
            </w:tcBorders>
          </w:tcPr>
          <w:p w:rsidR="00525EF4" w:rsidRPr="001D2CBC" w:rsidRDefault="00525EF4" w:rsidP="006E7C95">
            <w:pPr>
              <w:rPr>
                <w:rFonts w:cs="Times New Roman"/>
                <w:b/>
                <w:bCs/>
              </w:rPr>
            </w:pP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rFonts w:cs="Times New Roman"/>
              </w:rPr>
            </w:pPr>
          </w:p>
        </w:tc>
        <w:tc>
          <w:tcPr>
            <w:tcW w:w="1020" w:type="dxa"/>
            <w:tcBorders>
              <w:left w:val="nil"/>
            </w:tcBorders>
          </w:tcPr>
          <w:p w:rsidR="00525EF4" w:rsidRPr="001D2CBC" w:rsidRDefault="00525EF4" w:rsidP="006E7C95">
            <w:pPr>
              <w:rPr>
                <w:rFonts w:cs="Times New Roman"/>
              </w:rPr>
            </w:pPr>
          </w:p>
        </w:tc>
      </w:tr>
      <w:tr w:rsidR="00525EF4" w:rsidRPr="001D2CBC">
        <w:tc>
          <w:tcPr>
            <w:tcW w:w="1019" w:type="dxa"/>
            <w:tcBorders>
              <w:right w:val="nil"/>
            </w:tcBorders>
            <w:shd w:val="clear" w:color="auto" w:fill="E6EED5"/>
          </w:tcPr>
          <w:p w:rsidR="00525EF4" w:rsidRPr="001D2CBC" w:rsidRDefault="00525EF4" w:rsidP="006E7C95">
            <w:pPr>
              <w:rPr>
                <w:rFonts w:cs="Times New Roman"/>
                <w:b/>
                <w:bCs/>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19" w:type="dxa"/>
            <w:tcBorders>
              <w:left w:val="nil"/>
              <w:right w:val="nil"/>
            </w:tcBorders>
            <w:shd w:val="clear" w:color="auto" w:fill="E6EED5"/>
          </w:tcPr>
          <w:p w:rsidR="00525EF4" w:rsidRPr="001D2CBC" w:rsidRDefault="00525EF4" w:rsidP="006E7C95">
            <w:pPr>
              <w:rPr>
                <w:rFonts w:cs="Times New Roman"/>
              </w:rPr>
            </w:pPr>
          </w:p>
        </w:tc>
        <w:tc>
          <w:tcPr>
            <w:tcW w:w="1020" w:type="dxa"/>
            <w:tcBorders>
              <w:left w:val="nil"/>
            </w:tcBorders>
            <w:shd w:val="clear" w:color="auto" w:fill="E6EED5"/>
          </w:tcPr>
          <w:p w:rsidR="00525EF4" w:rsidRPr="001D2CBC" w:rsidRDefault="00525EF4" w:rsidP="006E7C95">
            <w:pPr>
              <w:rPr>
                <w:rFonts w:cs="Times New Roman"/>
              </w:rPr>
            </w:pPr>
          </w:p>
        </w:tc>
      </w:tr>
      <w:tr w:rsidR="00525EF4" w:rsidRPr="001D2CBC">
        <w:tc>
          <w:tcPr>
            <w:tcW w:w="1019" w:type="dxa"/>
            <w:tcBorders>
              <w:right w:val="nil"/>
            </w:tcBorders>
          </w:tcPr>
          <w:p w:rsidR="00525EF4" w:rsidRPr="001D2CBC" w:rsidRDefault="00525EF4" w:rsidP="006E7C95">
            <w:pPr>
              <w:rPr>
                <w:b/>
                <w:bCs/>
              </w:rPr>
            </w:pPr>
            <w:r w:rsidRPr="001D2CBC">
              <w:rPr>
                <w:b/>
                <w:bCs/>
              </w:rPr>
              <w:t>Total</w:t>
            </w: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b/>
                <w:bCs/>
              </w:rPr>
            </w:pPr>
            <w:r w:rsidRPr="001D2CBC">
              <w:rPr>
                <w:b/>
                <w:bCs/>
              </w:rPr>
              <w:t>Total</w:t>
            </w: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b/>
                <w:bCs/>
              </w:rPr>
            </w:pPr>
            <w:r w:rsidRPr="001D2CBC">
              <w:rPr>
                <w:b/>
                <w:bCs/>
              </w:rPr>
              <w:t>Total</w:t>
            </w:r>
          </w:p>
        </w:tc>
        <w:tc>
          <w:tcPr>
            <w:tcW w:w="1019" w:type="dxa"/>
            <w:tcBorders>
              <w:left w:val="nil"/>
              <w:right w:val="nil"/>
            </w:tcBorders>
          </w:tcPr>
          <w:p w:rsidR="00525EF4" w:rsidRPr="001D2CBC" w:rsidRDefault="00525EF4" w:rsidP="006E7C95">
            <w:pPr>
              <w:rPr>
                <w:rFonts w:cs="Times New Roman"/>
              </w:rPr>
            </w:pPr>
          </w:p>
        </w:tc>
        <w:tc>
          <w:tcPr>
            <w:tcW w:w="1019" w:type="dxa"/>
            <w:tcBorders>
              <w:left w:val="nil"/>
              <w:right w:val="nil"/>
            </w:tcBorders>
          </w:tcPr>
          <w:p w:rsidR="00525EF4" w:rsidRPr="001D2CBC" w:rsidRDefault="00525EF4" w:rsidP="006E7C95">
            <w:pPr>
              <w:rPr>
                <w:b/>
                <w:bCs/>
              </w:rPr>
            </w:pPr>
            <w:r w:rsidRPr="001D2CBC">
              <w:rPr>
                <w:b/>
                <w:bCs/>
              </w:rPr>
              <w:t>Total</w:t>
            </w:r>
          </w:p>
        </w:tc>
        <w:tc>
          <w:tcPr>
            <w:tcW w:w="1020" w:type="dxa"/>
            <w:tcBorders>
              <w:left w:val="nil"/>
            </w:tcBorders>
          </w:tcPr>
          <w:p w:rsidR="00525EF4" w:rsidRPr="001D2CBC" w:rsidRDefault="00525EF4" w:rsidP="006E7C95">
            <w:pPr>
              <w:rPr>
                <w:rFonts w:cs="Times New Roman"/>
              </w:rPr>
            </w:pPr>
          </w:p>
        </w:tc>
      </w:tr>
    </w:tbl>
    <w:p w:rsidR="00525EF4" w:rsidRDefault="00525EF4" w:rsidP="006E7C95">
      <w:pPr>
        <w:rPr>
          <w:rFonts w:cs="Times New Roman"/>
        </w:rPr>
      </w:pPr>
    </w:p>
    <w:p w:rsidR="00525EF4" w:rsidRDefault="00525EF4" w:rsidP="006E7C95">
      <w:r>
        <w:t>b. Consider the table below and complete for your objective. You need to add appropriate headings to the columns.</w:t>
      </w:r>
    </w:p>
    <w:tbl>
      <w:tblPr>
        <w:tblW w:w="0" w:type="auto"/>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943"/>
        <w:gridCol w:w="1033"/>
        <w:gridCol w:w="1033"/>
        <w:gridCol w:w="1033"/>
        <w:gridCol w:w="1033"/>
        <w:gridCol w:w="1033"/>
      </w:tblGrid>
      <w:tr w:rsidR="00525EF4" w:rsidRPr="001D2CBC">
        <w:tc>
          <w:tcPr>
            <w:tcW w:w="2943" w:type="dxa"/>
            <w:tcBorders>
              <w:top w:val="single" w:sz="8" w:space="0" w:color="FFFFFF"/>
              <w:bottom w:val="single" w:sz="24" w:space="0" w:color="FFFFFF"/>
              <w:right w:val="single" w:sz="8" w:space="0" w:color="FFFFFF"/>
            </w:tcBorders>
            <w:shd w:val="clear" w:color="auto" w:fill="9BBB59"/>
          </w:tcPr>
          <w:p w:rsidR="00525EF4" w:rsidRPr="001D2CBC" w:rsidRDefault="00525EF4" w:rsidP="006E7C95">
            <w:pPr>
              <w:pStyle w:val="TABLE2"/>
              <w:rPr>
                <w:b/>
                <w:bCs/>
              </w:rPr>
            </w:pPr>
            <w:r w:rsidRPr="001D2CBC">
              <w:rPr>
                <w:b/>
                <w:bCs/>
              </w:rPr>
              <w:t>Carbon emissions</w:t>
            </w:r>
          </w:p>
        </w:tc>
        <w:tc>
          <w:tcPr>
            <w:tcW w:w="1033" w:type="dxa"/>
            <w:tcBorders>
              <w:top w:val="single" w:sz="8" w:space="0" w:color="FFFFFF"/>
              <w:left w:val="single" w:sz="8" w:space="0" w:color="FFFFFF"/>
              <w:bottom w:val="single" w:sz="24" w:space="0" w:color="FFFFFF"/>
              <w:right w:val="single" w:sz="8" w:space="0" w:color="FFFFFF"/>
            </w:tcBorders>
            <w:shd w:val="clear" w:color="auto" w:fill="9BBB59"/>
          </w:tcPr>
          <w:p w:rsidR="00525EF4" w:rsidRPr="001D2CBC" w:rsidRDefault="00525EF4" w:rsidP="006E7C95">
            <w:pPr>
              <w:pStyle w:val="TABLE2"/>
              <w:rPr>
                <w:b/>
                <w:bCs/>
              </w:rPr>
            </w:pPr>
          </w:p>
        </w:tc>
        <w:tc>
          <w:tcPr>
            <w:tcW w:w="1033" w:type="dxa"/>
            <w:tcBorders>
              <w:top w:val="single" w:sz="8" w:space="0" w:color="FFFFFF"/>
              <w:left w:val="single" w:sz="8" w:space="0" w:color="FFFFFF"/>
              <w:bottom w:val="single" w:sz="24" w:space="0" w:color="FFFFFF"/>
              <w:right w:val="single" w:sz="8" w:space="0" w:color="FFFFFF"/>
            </w:tcBorders>
            <w:shd w:val="clear" w:color="auto" w:fill="9BBB59"/>
          </w:tcPr>
          <w:p w:rsidR="00525EF4" w:rsidRPr="001D2CBC" w:rsidRDefault="00525EF4" w:rsidP="006E7C95">
            <w:pPr>
              <w:pStyle w:val="TABLE2"/>
              <w:rPr>
                <w:b/>
                <w:bCs/>
              </w:rPr>
            </w:pPr>
          </w:p>
        </w:tc>
        <w:tc>
          <w:tcPr>
            <w:tcW w:w="1033" w:type="dxa"/>
            <w:tcBorders>
              <w:top w:val="single" w:sz="8" w:space="0" w:color="FFFFFF"/>
              <w:left w:val="single" w:sz="8" w:space="0" w:color="FFFFFF"/>
              <w:bottom w:val="single" w:sz="24" w:space="0" w:color="FFFFFF"/>
              <w:right w:val="single" w:sz="8" w:space="0" w:color="FFFFFF"/>
            </w:tcBorders>
            <w:shd w:val="clear" w:color="auto" w:fill="9BBB59"/>
          </w:tcPr>
          <w:p w:rsidR="00525EF4" w:rsidRPr="001D2CBC" w:rsidRDefault="00525EF4" w:rsidP="006E7C95">
            <w:pPr>
              <w:pStyle w:val="TABLE2"/>
              <w:rPr>
                <w:b/>
                <w:bCs/>
              </w:rPr>
            </w:pPr>
          </w:p>
        </w:tc>
        <w:tc>
          <w:tcPr>
            <w:tcW w:w="1033" w:type="dxa"/>
            <w:tcBorders>
              <w:top w:val="single" w:sz="8" w:space="0" w:color="FFFFFF"/>
              <w:left w:val="single" w:sz="8" w:space="0" w:color="FFFFFF"/>
              <w:bottom w:val="single" w:sz="24" w:space="0" w:color="FFFFFF"/>
              <w:right w:val="single" w:sz="8" w:space="0" w:color="FFFFFF"/>
            </w:tcBorders>
            <w:shd w:val="clear" w:color="auto" w:fill="9BBB59"/>
          </w:tcPr>
          <w:p w:rsidR="00525EF4" w:rsidRPr="001D2CBC" w:rsidRDefault="00525EF4" w:rsidP="006E7C95">
            <w:pPr>
              <w:pStyle w:val="TABLE2"/>
              <w:rPr>
                <w:b/>
                <w:bCs/>
              </w:rPr>
            </w:pPr>
          </w:p>
        </w:tc>
        <w:tc>
          <w:tcPr>
            <w:tcW w:w="1033" w:type="dxa"/>
            <w:tcBorders>
              <w:top w:val="single" w:sz="8" w:space="0" w:color="FFFFFF"/>
              <w:left w:val="single" w:sz="8" w:space="0" w:color="FFFFFF"/>
              <w:bottom w:val="single" w:sz="24" w:space="0" w:color="FFFFFF"/>
            </w:tcBorders>
            <w:shd w:val="clear" w:color="auto" w:fill="9BBB59"/>
          </w:tcPr>
          <w:p w:rsidR="00525EF4" w:rsidRPr="001D2CBC" w:rsidRDefault="00525EF4" w:rsidP="006E7C95">
            <w:pPr>
              <w:pStyle w:val="TABLE2"/>
              <w:rPr>
                <w:b/>
                <w:bCs/>
              </w:rPr>
            </w:pPr>
          </w:p>
        </w:tc>
      </w:tr>
      <w:tr w:rsidR="00525EF4" w:rsidRPr="001D2CBC">
        <w:tc>
          <w:tcPr>
            <w:tcW w:w="2943" w:type="dxa"/>
            <w:tcBorders>
              <w:top w:val="single" w:sz="8" w:space="0" w:color="FFFFFF"/>
              <w:bottom w:val="nil"/>
              <w:right w:val="single" w:sz="24" w:space="0" w:color="FFFFFF"/>
            </w:tcBorders>
            <w:shd w:val="clear" w:color="auto" w:fill="9BBB59"/>
          </w:tcPr>
          <w:p w:rsidR="00525EF4" w:rsidRPr="001D2CBC" w:rsidRDefault="00525EF4" w:rsidP="006E7C95">
            <w:pPr>
              <w:pStyle w:val="TABLE2"/>
              <w:rPr>
                <w:b/>
                <w:bCs/>
              </w:rPr>
            </w:pPr>
            <w:r w:rsidRPr="001D2CBC">
              <w:rPr>
                <w:b/>
                <w:bCs/>
              </w:rPr>
              <w:t>Current usage</w:t>
            </w:r>
          </w:p>
        </w:tc>
        <w:tc>
          <w:tcPr>
            <w:tcW w:w="1033" w:type="dxa"/>
            <w:tcBorders>
              <w:top w:val="single" w:sz="8" w:space="0" w:color="FFFFFF"/>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033" w:type="dxa"/>
            <w:tcBorders>
              <w:top w:val="single" w:sz="8" w:space="0" w:color="FFFFFF"/>
              <w:left w:val="single" w:sz="8" w:space="0" w:color="FFFFFF"/>
              <w:bottom w:val="single" w:sz="8" w:space="0" w:color="FFFFFF"/>
              <w:right w:val="single" w:sz="8" w:space="0" w:color="FFFFFF"/>
            </w:tcBorders>
            <w:shd w:val="clear" w:color="auto" w:fill="CDDDAC"/>
          </w:tcPr>
          <w:p w:rsidR="00525EF4" w:rsidRPr="001D2CBC" w:rsidRDefault="00525EF4" w:rsidP="006E7C95">
            <w:pPr>
              <w:pStyle w:val="TABLE2"/>
              <w:rPr>
                <w:rFonts w:cs="Times New Roman"/>
              </w:rPr>
            </w:pPr>
          </w:p>
        </w:tc>
        <w:tc>
          <w:tcPr>
            <w:tcW w:w="1033" w:type="dxa"/>
            <w:tcBorders>
              <w:top w:val="single" w:sz="8" w:space="0" w:color="FFFFFF"/>
              <w:left w:val="single" w:sz="8" w:space="0" w:color="FFFFFF"/>
              <w:bottom w:val="single" w:sz="8" w:space="0" w:color="FFFFFF"/>
            </w:tcBorders>
            <w:shd w:val="clear" w:color="auto" w:fill="CDDDAC"/>
          </w:tcPr>
          <w:p w:rsidR="00525EF4" w:rsidRPr="001D2CBC" w:rsidRDefault="00525EF4" w:rsidP="006E7C95">
            <w:pPr>
              <w:pStyle w:val="TABLE2"/>
              <w:rPr>
                <w:rFonts w:cs="Times New Roman"/>
              </w:rPr>
            </w:pPr>
          </w:p>
        </w:tc>
      </w:tr>
      <w:tr w:rsidR="00525EF4" w:rsidRPr="001D2CBC">
        <w:tc>
          <w:tcPr>
            <w:tcW w:w="2943" w:type="dxa"/>
            <w:tcBorders>
              <w:bottom w:val="single" w:sz="8" w:space="0" w:color="FFFFFF"/>
              <w:right w:val="single" w:sz="24" w:space="0" w:color="FFFFFF"/>
            </w:tcBorders>
            <w:shd w:val="clear" w:color="auto" w:fill="9BBB59"/>
          </w:tcPr>
          <w:p w:rsidR="00525EF4" w:rsidRPr="001D2CBC" w:rsidRDefault="00525EF4" w:rsidP="006E7C95">
            <w:pPr>
              <w:pStyle w:val="TABLE2"/>
              <w:rPr>
                <w:b/>
                <w:bCs/>
              </w:rPr>
            </w:pPr>
            <w:r w:rsidRPr="001D2CBC">
              <w:rPr>
                <w:b/>
                <w:bCs/>
              </w:rPr>
              <w:t>Target reduction</w:t>
            </w:r>
          </w:p>
        </w:tc>
        <w:tc>
          <w:tcPr>
            <w:tcW w:w="1033" w:type="dxa"/>
            <w:tcBorders>
              <w:bottom w:val="single" w:sz="8" w:space="0" w:color="FFFFFF"/>
            </w:tcBorders>
            <w:shd w:val="clear" w:color="auto" w:fill="E6EED5"/>
          </w:tcPr>
          <w:p w:rsidR="00525EF4" w:rsidRPr="001D2CBC" w:rsidRDefault="00525EF4" w:rsidP="006E7C95">
            <w:pPr>
              <w:pStyle w:val="TABLE2"/>
              <w:rPr>
                <w:rFonts w:cs="Times New Roman"/>
              </w:rPr>
            </w:pPr>
          </w:p>
        </w:tc>
        <w:tc>
          <w:tcPr>
            <w:tcW w:w="1033" w:type="dxa"/>
            <w:tcBorders>
              <w:bottom w:val="single" w:sz="8" w:space="0" w:color="FFFFFF"/>
            </w:tcBorders>
            <w:shd w:val="clear" w:color="auto" w:fill="E6EED5"/>
          </w:tcPr>
          <w:p w:rsidR="00525EF4" w:rsidRPr="001D2CBC" w:rsidRDefault="00525EF4" w:rsidP="006E7C95">
            <w:pPr>
              <w:pStyle w:val="TABLE2"/>
              <w:rPr>
                <w:rFonts w:cs="Times New Roman"/>
              </w:rPr>
            </w:pPr>
          </w:p>
        </w:tc>
        <w:tc>
          <w:tcPr>
            <w:tcW w:w="1033" w:type="dxa"/>
            <w:tcBorders>
              <w:bottom w:val="single" w:sz="8" w:space="0" w:color="FFFFFF"/>
            </w:tcBorders>
            <w:shd w:val="clear" w:color="auto" w:fill="E6EED5"/>
          </w:tcPr>
          <w:p w:rsidR="00525EF4" w:rsidRPr="001D2CBC" w:rsidRDefault="00525EF4" w:rsidP="006E7C95">
            <w:pPr>
              <w:pStyle w:val="TABLE2"/>
              <w:rPr>
                <w:rFonts w:cs="Times New Roman"/>
              </w:rPr>
            </w:pPr>
          </w:p>
        </w:tc>
        <w:tc>
          <w:tcPr>
            <w:tcW w:w="1033" w:type="dxa"/>
            <w:tcBorders>
              <w:bottom w:val="single" w:sz="8" w:space="0" w:color="FFFFFF"/>
            </w:tcBorders>
            <w:shd w:val="clear" w:color="auto" w:fill="E6EED5"/>
          </w:tcPr>
          <w:p w:rsidR="00525EF4" w:rsidRPr="001D2CBC" w:rsidRDefault="00525EF4" w:rsidP="006E7C95">
            <w:pPr>
              <w:pStyle w:val="TABLE2"/>
              <w:rPr>
                <w:rFonts w:cs="Times New Roman"/>
              </w:rPr>
            </w:pPr>
          </w:p>
        </w:tc>
        <w:tc>
          <w:tcPr>
            <w:tcW w:w="1033" w:type="dxa"/>
            <w:tcBorders>
              <w:bottom w:val="single" w:sz="8" w:space="0" w:color="FFFFFF"/>
            </w:tcBorders>
            <w:shd w:val="clear" w:color="auto" w:fill="E6EED5"/>
          </w:tcPr>
          <w:p w:rsidR="00525EF4" w:rsidRPr="001D2CBC" w:rsidRDefault="00525EF4" w:rsidP="006E7C95">
            <w:pPr>
              <w:pStyle w:val="TABLE2"/>
              <w:rPr>
                <w:rFonts w:cs="Times New Roman"/>
              </w:rPr>
            </w:pPr>
          </w:p>
        </w:tc>
      </w:tr>
    </w:tbl>
    <w:p w:rsidR="00525EF4" w:rsidRDefault="00525EF4" w:rsidP="006E7C95">
      <w:pPr>
        <w:rPr>
          <w:rFonts w:cs="Times New Roman"/>
        </w:rPr>
      </w:pPr>
    </w:p>
    <w:p w:rsidR="00525EF4" w:rsidRDefault="00525EF4" w:rsidP="006E7C95">
      <w:r>
        <w:t xml:space="preserve">c. Describe the research methods you used to measure your club’s </w:t>
      </w:r>
      <w:r w:rsidRPr="002702D6">
        <w:rPr>
          <w:rStyle w:val="Strong"/>
          <w:u w:val="single"/>
        </w:rPr>
        <w:t>current</w:t>
      </w:r>
      <w:r>
        <w:t xml:space="preserve"> carbon emissions?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 xml:space="preserve">d. Describe the research methods you used to determine your club’s target </w:t>
      </w:r>
      <w:r w:rsidRPr="002702D6">
        <w:rPr>
          <w:rStyle w:val="Strong"/>
          <w:u w:val="single"/>
        </w:rPr>
        <w:t>reduction</w:t>
      </w:r>
      <w:r>
        <w:t xml:space="preserve"> in carbon emissions?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Pr="00404F12" w:rsidRDefault="00525EF4" w:rsidP="006E7C95">
      <w:pPr>
        <w:rPr>
          <w:rFonts w:cs="Times New Roman"/>
        </w:rPr>
      </w:pPr>
      <w:r>
        <w:t>e</w:t>
      </w:r>
      <w:r w:rsidRPr="00404F12">
        <w:t xml:space="preserve">. </w:t>
      </w:r>
      <w:r>
        <w:t xml:space="preserve">Briefly describe improvements you would recommend to the </w:t>
      </w:r>
      <w:r w:rsidRPr="002702D6">
        <w:rPr>
          <w:rStyle w:val="Strong"/>
          <w:u w:val="single"/>
        </w:rPr>
        <w:t>work processes</w:t>
      </w:r>
      <w:r>
        <w:t xml:space="preserve">you usedto gain </w:t>
      </w:r>
      <w:r w:rsidRPr="00404F12">
        <w:t xml:space="preserve">access </w:t>
      </w:r>
      <w:r>
        <w:t xml:space="preserve">to </w:t>
      </w:r>
      <w:r w:rsidRPr="00404F12">
        <w:t xml:space="preserve">information and data </w:t>
      </w:r>
      <w:r>
        <w:t>which</w:t>
      </w:r>
      <w:r w:rsidRPr="00404F12">
        <w:t xml:space="preserve"> assist</w:t>
      </w:r>
      <w:r>
        <w:t>ed</w:t>
      </w:r>
      <w:r w:rsidRPr="00404F12">
        <w:t xml:space="preserve"> in </w:t>
      </w:r>
      <w:r>
        <w:t xml:space="preserve">creating your current and target reduction carbon emissions.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r>
        <w:t xml:space="preserve">3. In the section on </w:t>
      </w:r>
      <w:r w:rsidRPr="003010B2">
        <w:rPr>
          <w:rStyle w:val="Strong"/>
        </w:rPr>
        <w:t>club policy and governance</w:t>
      </w:r>
      <w:r>
        <w:t xml:space="preserve">, one policy suggestion is; </w:t>
      </w:r>
      <w:r w:rsidRPr="00265716">
        <w:rPr>
          <w:rStyle w:val="QuoteChar"/>
          <w:sz w:val="20"/>
          <w:szCs w:val="20"/>
        </w:rPr>
        <w:t>financial resources dedicated to energy efficiency and energy efficiency related purchasing strategies</w:t>
      </w:r>
      <w:r w:rsidRPr="003010B2">
        <w:rPr>
          <w:rStyle w:val="QuoteChar"/>
        </w:rPr>
        <w:t>.</w:t>
      </w:r>
    </w:p>
    <w:p w:rsidR="00525EF4" w:rsidRDefault="00525EF4" w:rsidP="006E7C95">
      <w:r>
        <w:t xml:space="preserve">a. Explain why </w:t>
      </w:r>
      <w:r w:rsidRPr="002702D6">
        <w:rPr>
          <w:rStyle w:val="Strong"/>
          <w:u w:val="single"/>
        </w:rPr>
        <w:t>purchasing strategies</w:t>
      </w:r>
      <w:r>
        <w:t xml:space="preserve"> would be an important part of an energy efficient policy?</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b. Research your club’s current purchasing strategies. Explain if and how current purchasing strategies are made within green principles.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c. You would like to recommend to the organisation that green principles be adopted in purchasing strategies. To whom and in what manner would you report your research, findings and any recommendations?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color w:val="4F6228"/>
          <w:sz w:val="26"/>
          <w:szCs w:val="26"/>
          <w:lang w:val="en-US" w:eastAsia="en-US"/>
        </w:rPr>
      </w:pPr>
      <w:r>
        <w:rPr>
          <w:rFonts w:cs="Times New Roman"/>
        </w:rPr>
        <w:br w:type="page"/>
      </w:r>
    </w:p>
    <w:p w:rsidR="00525EF4" w:rsidRDefault="00525EF4" w:rsidP="006E7C95">
      <w:pPr>
        <w:pStyle w:val="Heading3"/>
      </w:pPr>
      <w:bookmarkStart w:id="30" w:name="_Toc294534583"/>
      <w:r>
        <w:t>Assessment 3: Your objective and action plan</w:t>
      </w:r>
      <w:bookmarkEnd w:id="30"/>
    </w:p>
    <w:p w:rsidR="00525EF4" w:rsidRDefault="00525EF4" w:rsidP="006E7C95">
      <w:pPr>
        <w:pStyle w:val="Quote"/>
      </w:pPr>
      <w:r>
        <w:t>These questions are assessable: performance element 2.3, 2.4 and 3.3</w:t>
      </w:r>
    </w:p>
    <w:p w:rsidR="00525EF4" w:rsidRDefault="00525EF4" w:rsidP="006E7C95">
      <w:pPr>
        <w:pStyle w:val="Heading6"/>
      </w:pPr>
      <w:r>
        <w:t>Instructions</w:t>
      </w:r>
    </w:p>
    <w:p w:rsidR="00525EF4" w:rsidRDefault="00525EF4" w:rsidP="006E7C95">
      <w:r>
        <w:t>These questions must be answered in direct relationship with your energy efficiency project. Complete the table below detailing the objective for your project and the action plan to realise the objective.</w:t>
      </w:r>
    </w:p>
    <w:p w:rsidR="00525EF4" w:rsidRDefault="00525EF4" w:rsidP="006E7C95"/>
    <w:tbl>
      <w:tblPr>
        <w:tblW w:w="8153" w:type="dxa"/>
        <w:tblInd w:w="-106" w:type="dxa"/>
        <w:tblBorders>
          <w:bottom w:val="single" w:sz="8" w:space="0" w:color="auto"/>
        </w:tblBorders>
        <w:tblLook w:val="00A0"/>
      </w:tblPr>
      <w:tblGrid>
        <w:gridCol w:w="8080"/>
        <w:gridCol w:w="73"/>
      </w:tblGrid>
      <w:tr w:rsidR="00525EF4" w:rsidRPr="001D2CBC">
        <w:trPr>
          <w:gridAfter w:val="1"/>
          <w:wAfter w:w="73" w:type="dxa"/>
        </w:trPr>
        <w:tc>
          <w:tcPr>
            <w:tcW w:w="8080" w:type="dxa"/>
            <w:tcBorders>
              <w:top w:val="single" w:sz="8" w:space="0" w:color="auto"/>
              <w:bottom w:val="single" w:sz="4" w:space="0" w:color="auto"/>
            </w:tcBorders>
          </w:tcPr>
          <w:p w:rsidR="00525EF4" w:rsidRPr="001D2CBC" w:rsidRDefault="00525EF4" w:rsidP="006E7C95">
            <w:pPr>
              <w:pStyle w:val="TABLE3"/>
            </w:pPr>
            <w:r w:rsidRPr="001D2CBC">
              <w:t xml:space="preserve">Insert club’s vision </w:t>
            </w:r>
          </w:p>
        </w:tc>
      </w:tr>
      <w:tr w:rsidR="00525EF4" w:rsidRPr="001D2CBC">
        <w:tc>
          <w:tcPr>
            <w:tcW w:w="8153" w:type="dxa"/>
            <w:gridSpan w:val="2"/>
            <w:tcBorders>
              <w:top w:val="nil"/>
              <w:bottom w:val="single" w:sz="8" w:space="0" w:color="auto"/>
            </w:tcBorders>
          </w:tcPr>
          <w:p w:rsidR="00525EF4" w:rsidRPr="001D2CBC" w:rsidRDefault="00525EF4" w:rsidP="006E7C95">
            <w:pPr>
              <w:pStyle w:val="Heading6"/>
            </w:pPr>
            <w:r w:rsidRPr="001D2CBC">
              <w:t>Insert objective heading</w:t>
            </w:r>
          </w:p>
        </w:tc>
      </w:tr>
      <w:tr w:rsidR="00525EF4" w:rsidRPr="001D2CBC">
        <w:tc>
          <w:tcPr>
            <w:tcW w:w="8153" w:type="dxa"/>
            <w:gridSpan w:val="2"/>
            <w:tcBorders>
              <w:top w:val="single" w:sz="8" w:space="0" w:color="auto"/>
              <w:bottom w:val="single" w:sz="8" w:space="0" w:color="auto"/>
            </w:tcBorders>
          </w:tcPr>
          <w:p w:rsidR="00525EF4" w:rsidRPr="001D2CBC" w:rsidRDefault="00525EF4" w:rsidP="006E7C95">
            <w:pPr>
              <w:pStyle w:val="TABLE3"/>
            </w:pPr>
            <w:r w:rsidRPr="001D2CBC">
              <w:t>Insert energy efficiency objective</w:t>
            </w:r>
          </w:p>
        </w:tc>
      </w:tr>
    </w:tbl>
    <w:p w:rsidR="00525EF4" w:rsidRPr="00041657" w:rsidRDefault="00525EF4" w:rsidP="006E7C95">
      <w:pPr>
        <w:pStyle w:val="TABLE3"/>
        <w:rPr>
          <w:rFonts w:cs="Times New Roman"/>
        </w:rPr>
      </w:pPr>
    </w:p>
    <w:p w:rsidR="00525EF4" w:rsidRPr="00755570" w:rsidRDefault="00525EF4" w:rsidP="006E7C95">
      <w:pPr>
        <w:pStyle w:val="TABLE3"/>
        <w:rPr>
          <w:rStyle w:val="Strong"/>
        </w:rPr>
      </w:pPr>
      <w:r>
        <w:rPr>
          <w:rStyle w:val="Strong"/>
        </w:rPr>
        <w:t>Actions</w:t>
      </w:r>
      <w:r w:rsidRPr="00755570">
        <w:rPr>
          <w:rStyle w:val="Strong"/>
        </w:rPr>
        <w:t xml:space="preserve"> to achieve objective:</w:t>
      </w:r>
    </w:p>
    <w:tbl>
      <w:tblPr>
        <w:tblW w:w="0" w:type="auto"/>
        <w:tblInd w:w="-106" w:type="dxa"/>
        <w:tblBorders>
          <w:top w:val="single" w:sz="8" w:space="0" w:color="4F81BD"/>
          <w:bottom w:val="single" w:sz="8" w:space="0" w:color="4F81BD"/>
        </w:tblBorders>
        <w:tblLook w:val="0000"/>
      </w:tblPr>
      <w:tblGrid>
        <w:gridCol w:w="792"/>
        <w:gridCol w:w="7361"/>
      </w:tblGrid>
      <w:tr w:rsidR="00525EF4" w:rsidRPr="001D2CBC">
        <w:tc>
          <w:tcPr>
            <w:tcW w:w="792" w:type="dxa"/>
            <w:tcBorders>
              <w:top w:val="single" w:sz="8" w:space="0" w:color="4F81BD"/>
              <w:left w:val="nil"/>
              <w:right w:val="nil"/>
            </w:tcBorders>
            <w:shd w:val="clear" w:color="auto" w:fill="D3DFEE"/>
          </w:tcPr>
          <w:p w:rsidR="00525EF4" w:rsidRPr="001D2CBC" w:rsidRDefault="00525EF4" w:rsidP="006E7C95">
            <w:pPr>
              <w:pStyle w:val="TABLE2"/>
            </w:pPr>
            <w:r w:rsidRPr="001D2CBC">
              <w:t>1</w:t>
            </w:r>
          </w:p>
        </w:tc>
        <w:tc>
          <w:tcPr>
            <w:tcW w:w="7361" w:type="dxa"/>
            <w:tcBorders>
              <w:top w:val="single" w:sz="8" w:space="0" w:color="4F81BD"/>
              <w:left w:val="nil"/>
              <w:right w:val="nil"/>
            </w:tcBorders>
            <w:shd w:val="clear" w:color="auto" w:fill="D3DFEE"/>
          </w:tcPr>
          <w:p w:rsidR="00525EF4" w:rsidRPr="001D2CBC" w:rsidRDefault="00525EF4" w:rsidP="006E7C95">
            <w:pPr>
              <w:pStyle w:val="TABLE2"/>
            </w:pPr>
            <w:r w:rsidRPr="001D2CBC">
              <w:t>Insert action</w:t>
            </w:r>
          </w:p>
        </w:tc>
      </w:tr>
      <w:tr w:rsidR="00525EF4" w:rsidRPr="001D2CBC">
        <w:tc>
          <w:tcPr>
            <w:tcW w:w="792" w:type="dxa"/>
            <w:tcBorders>
              <w:bottom w:val="single" w:sz="8" w:space="0" w:color="4F81BD"/>
            </w:tcBorders>
          </w:tcPr>
          <w:p w:rsidR="00525EF4" w:rsidRPr="001D2CBC" w:rsidRDefault="00525EF4" w:rsidP="006E7C95">
            <w:pPr>
              <w:pStyle w:val="TABLE2"/>
            </w:pPr>
            <w:r w:rsidRPr="001D2CBC">
              <w:t>2</w:t>
            </w:r>
          </w:p>
        </w:tc>
        <w:tc>
          <w:tcPr>
            <w:tcW w:w="7361" w:type="dxa"/>
            <w:tcBorders>
              <w:bottom w:val="single" w:sz="8" w:space="0" w:color="4F81BD"/>
            </w:tcBorders>
          </w:tcPr>
          <w:p w:rsidR="00525EF4" w:rsidRPr="001D2CBC" w:rsidRDefault="00525EF4" w:rsidP="006E7C95">
            <w:pPr>
              <w:pStyle w:val="TABLE2"/>
            </w:pPr>
            <w:r w:rsidRPr="001D2CBC">
              <w:t>Insert action – Tab for further rows or delete as required</w:t>
            </w:r>
          </w:p>
        </w:tc>
      </w:tr>
    </w:tbl>
    <w:p w:rsidR="00525EF4" w:rsidRDefault="00525EF4" w:rsidP="006E7C95">
      <w:pPr>
        <w:pStyle w:val="TABLE3"/>
        <w:rPr>
          <w:rFonts w:cs="Times New Roman"/>
        </w:rPr>
      </w:pPr>
    </w:p>
    <w:p w:rsidR="00525EF4" w:rsidRPr="00AF6C3B" w:rsidRDefault="00525EF4" w:rsidP="006E7C95">
      <w:pPr>
        <w:pStyle w:val="TABLE3"/>
        <w:rPr>
          <w:rStyle w:val="Strong"/>
          <w:rFonts w:cs="Times New Roman"/>
          <w:b w:val="0"/>
          <w:bCs w:val="0"/>
        </w:rPr>
      </w:pPr>
      <w:r>
        <w:rPr>
          <w:rStyle w:val="Strong"/>
        </w:rPr>
        <w:t>Activities</w:t>
      </w:r>
      <w:r w:rsidRPr="00AF6C3B">
        <w:rPr>
          <w:rStyle w:val="Strong"/>
        </w:rPr>
        <w:t>:</w:t>
      </w:r>
    </w:p>
    <w:tbl>
      <w:tblPr>
        <w:tblW w:w="0" w:type="auto"/>
        <w:tblInd w:w="-106" w:type="dxa"/>
        <w:tblBorders>
          <w:top w:val="single" w:sz="8" w:space="0" w:color="4F81BD"/>
          <w:bottom w:val="single" w:sz="8" w:space="0" w:color="4F81BD"/>
        </w:tblBorders>
        <w:tblLook w:val="0020"/>
      </w:tblPr>
      <w:tblGrid>
        <w:gridCol w:w="782"/>
        <w:gridCol w:w="4249"/>
        <w:gridCol w:w="1597"/>
        <w:gridCol w:w="1525"/>
      </w:tblGrid>
      <w:tr w:rsidR="00525EF4" w:rsidRPr="001D2CBC">
        <w:trPr>
          <w:tblHeader/>
        </w:trPr>
        <w:tc>
          <w:tcPr>
            <w:tcW w:w="782"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1</w:t>
            </w:r>
          </w:p>
        </w:tc>
        <w:tc>
          <w:tcPr>
            <w:tcW w:w="7371" w:type="dxa"/>
            <w:gridSpan w:val="3"/>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Insert action 1</w:t>
            </w:r>
          </w:p>
        </w:tc>
      </w:tr>
      <w:tr w:rsidR="00525EF4" w:rsidRPr="001D2CBC">
        <w:tc>
          <w:tcPr>
            <w:tcW w:w="5031" w:type="dxa"/>
            <w:gridSpan w:val="2"/>
            <w:tcBorders>
              <w:top w:val="single" w:sz="8" w:space="0" w:color="4F81BD"/>
              <w:left w:val="nil"/>
              <w:bottom w:val="single" w:sz="8" w:space="0" w:color="4F81BD"/>
              <w:right w:val="single" w:sz="8" w:space="0" w:color="4F81BD"/>
            </w:tcBorders>
            <w:shd w:val="clear" w:color="auto" w:fill="D3DFEE"/>
          </w:tcPr>
          <w:p w:rsidR="00525EF4" w:rsidRPr="001D2CBC" w:rsidRDefault="00525EF4" w:rsidP="006E7C95">
            <w:pPr>
              <w:pStyle w:val="TABLE2"/>
              <w:rPr>
                <w:rFonts w:cs="Times New Roman"/>
              </w:rPr>
            </w:pPr>
          </w:p>
        </w:tc>
        <w:tc>
          <w:tcPr>
            <w:tcW w:w="1597" w:type="dxa"/>
            <w:tcBorders>
              <w:top w:val="single" w:sz="8" w:space="0" w:color="4F81BD"/>
              <w:left w:val="single" w:sz="8" w:space="0" w:color="4F81BD"/>
              <w:bottom w:val="single" w:sz="8" w:space="0" w:color="4F81BD"/>
              <w:right w:val="single" w:sz="8" w:space="0" w:color="4F81BD"/>
            </w:tcBorders>
            <w:shd w:val="clear" w:color="auto" w:fill="D3DFEE"/>
          </w:tcPr>
          <w:p w:rsidR="00525EF4" w:rsidRPr="001D2CBC" w:rsidRDefault="00525EF4" w:rsidP="006E7C95">
            <w:pPr>
              <w:pStyle w:val="TABLE2"/>
            </w:pPr>
            <w:r w:rsidRPr="001D2CBC">
              <w:t>Responsibility</w:t>
            </w:r>
          </w:p>
        </w:tc>
        <w:tc>
          <w:tcPr>
            <w:tcW w:w="1525" w:type="dxa"/>
            <w:tcBorders>
              <w:top w:val="single" w:sz="8" w:space="0" w:color="4F81BD"/>
              <w:left w:val="single" w:sz="8" w:space="0" w:color="4F81BD"/>
              <w:bottom w:val="single" w:sz="8" w:space="0" w:color="4F81BD"/>
              <w:right w:val="single" w:sz="8" w:space="0" w:color="4F81BD"/>
            </w:tcBorders>
            <w:shd w:val="clear" w:color="auto" w:fill="D3DFEE"/>
          </w:tcPr>
          <w:p w:rsidR="00525EF4" w:rsidRPr="001D2CBC" w:rsidRDefault="00525EF4" w:rsidP="006E7C95">
            <w:pPr>
              <w:pStyle w:val="TABLE2"/>
            </w:pPr>
            <w:r w:rsidRPr="001D2CBC">
              <w:t>Target Date</w:t>
            </w:r>
          </w:p>
        </w:tc>
      </w:tr>
      <w:tr w:rsidR="00525EF4" w:rsidRPr="001D2CBC">
        <w:tc>
          <w:tcPr>
            <w:tcW w:w="782" w:type="dxa"/>
            <w:tcBorders>
              <w:top w:val="single" w:sz="8" w:space="0" w:color="4F81BD"/>
              <w:bottom w:val="nil"/>
              <w:right w:val="single" w:sz="8" w:space="0" w:color="4F81BD"/>
            </w:tcBorders>
          </w:tcPr>
          <w:p w:rsidR="00525EF4" w:rsidRPr="001D2CBC" w:rsidRDefault="00525EF4" w:rsidP="006E7C95">
            <w:pPr>
              <w:pStyle w:val="TABLE2"/>
            </w:pPr>
            <w:r w:rsidRPr="001D2CBC">
              <w:t>1.1</w:t>
            </w:r>
          </w:p>
        </w:tc>
        <w:tc>
          <w:tcPr>
            <w:tcW w:w="4249" w:type="dxa"/>
            <w:tcBorders>
              <w:top w:val="single" w:sz="8" w:space="0" w:color="4F81BD"/>
              <w:left w:val="single" w:sz="8" w:space="0" w:color="4F81BD"/>
              <w:right w:val="single" w:sz="8" w:space="0" w:color="4F81BD"/>
            </w:tcBorders>
          </w:tcPr>
          <w:p w:rsidR="00525EF4" w:rsidRPr="001D2CBC" w:rsidRDefault="00525EF4" w:rsidP="006E7C95">
            <w:pPr>
              <w:pStyle w:val="TABLE2"/>
            </w:pPr>
            <w:r w:rsidRPr="001D2CBC">
              <w:t>Insert tactic</w:t>
            </w:r>
          </w:p>
        </w:tc>
        <w:tc>
          <w:tcPr>
            <w:tcW w:w="1597" w:type="dxa"/>
            <w:tcBorders>
              <w:top w:val="single" w:sz="8" w:space="0" w:color="4F81BD"/>
              <w:left w:val="single" w:sz="8" w:space="0" w:color="4F81BD"/>
              <w:bottom w:val="nil"/>
              <w:right w:val="single" w:sz="8" w:space="0" w:color="4F81BD"/>
            </w:tcBorders>
          </w:tcPr>
          <w:p w:rsidR="00525EF4" w:rsidRPr="001D2CBC" w:rsidRDefault="00525EF4" w:rsidP="006E7C95">
            <w:pPr>
              <w:pStyle w:val="TABLE2"/>
            </w:pPr>
          </w:p>
        </w:tc>
        <w:tc>
          <w:tcPr>
            <w:tcW w:w="1525" w:type="dxa"/>
            <w:tcBorders>
              <w:top w:val="single" w:sz="8" w:space="0" w:color="4F81BD"/>
              <w:left w:val="single" w:sz="8" w:space="0" w:color="4F81BD"/>
              <w:bottom w:val="nil"/>
              <w:right w:val="single" w:sz="8" w:space="0" w:color="4F81BD"/>
            </w:tcBorders>
          </w:tcPr>
          <w:p w:rsidR="00525EF4" w:rsidRPr="001D2CBC" w:rsidRDefault="00525EF4" w:rsidP="006E7C95">
            <w:pPr>
              <w:pStyle w:val="TABLE2"/>
            </w:pPr>
          </w:p>
        </w:tc>
      </w:tr>
      <w:tr w:rsidR="00525EF4" w:rsidRPr="001D2CBC">
        <w:tc>
          <w:tcPr>
            <w:tcW w:w="782" w:type="dxa"/>
            <w:tcBorders>
              <w:top w:val="nil"/>
              <w:left w:val="nil"/>
              <w:bottom w:val="nil"/>
              <w:right w:val="single" w:sz="8" w:space="0" w:color="4F81BD"/>
            </w:tcBorders>
            <w:shd w:val="clear" w:color="auto" w:fill="D3DFEE"/>
          </w:tcPr>
          <w:p w:rsidR="00525EF4" w:rsidRPr="001D2CBC" w:rsidRDefault="00525EF4" w:rsidP="006E7C95">
            <w:pPr>
              <w:pStyle w:val="TABLE2"/>
            </w:pPr>
            <w:r w:rsidRPr="001D2CBC">
              <w:t>1.2</w:t>
            </w:r>
          </w:p>
        </w:tc>
        <w:tc>
          <w:tcPr>
            <w:tcW w:w="4249" w:type="dxa"/>
            <w:tcBorders>
              <w:left w:val="single" w:sz="8" w:space="0" w:color="4F81BD"/>
              <w:right w:val="single" w:sz="8" w:space="0" w:color="4F81BD"/>
            </w:tcBorders>
            <w:shd w:val="clear" w:color="auto" w:fill="D3DFEE"/>
          </w:tcPr>
          <w:p w:rsidR="00525EF4" w:rsidRPr="001D2CBC" w:rsidRDefault="00525EF4" w:rsidP="006E7C95">
            <w:pPr>
              <w:pStyle w:val="TABLE2"/>
            </w:pPr>
            <w:r w:rsidRPr="001D2CBC">
              <w:t>Insert tactic</w:t>
            </w:r>
          </w:p>
        </w:tc>
        <w:tc>
          <w:tcPr>
            <w:tcW w:w="1597"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c>
          <w:tcPr>
            <w:tcW w:w="1525"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r>
      <w:tr w:rsidR="00525EF4" w:rsidRPr="001D2CBC">
        <w:tc>
          <w:tcPr>
            <w:tcW w:w="782" w:type="dxa"/>
            <w:tcBorders>
              <w:top w:val="nil"/>
              <w:bottom w:val="nil"/>
              <w:right w:val="single" w:sz="8" w:space="0" w:color="4F81BD"/>
            </w:tcBorders>
          </w:tcPr>
          <w:p w:rsidR="00525EF4" w:rsidRPr="001D2CBC" w:rsidRDefault="00525EF4" w:rsidP="006E7C95">
            <w:pPr>
              <w:pStyle w:val="TABLE2"/>
            </w:pPr>
            <w:r w:rsidRPr="001D2CBC">
              <w:t>1.3</w:t>
            </w:r>
          </w:p>
        </w:tc>
        <w:tc>
          <w:tcPr>
            <w:tcW w:w="4249" w:type="dxa"/>
            <w:tcBorders>
              <w:left w:val="single" w:sz="8" w:space="0" w:color="4F81BD"/>
              <w:right w:val="single" w:sz="8" w:space="0" w:color="4F81BD"/>
            </w:tcBorders>
          </w:tcPr>
          <w:p w:rsidR="00525EF4" w:rsidRPr="001D2CBC" w:rsidRDefault="00525EF4" w:rsidP="006E7C95">
            <w:pPr>
              <w:pStyle w:val="TABLE2"/>
            </w:pPr>
            <w:r w:rsidRPr="001D2CBC">
              <w:t>Insert tactic</w:t>
            </w:r>
          </w:p>
        </w:tc>
        <w:tc>
          <w:tcPr>
            <w:tcW w:w="1597" w:type="dxa"/>
            <w:tcBorders>
              <w:top w:val="nil"/>
              <w:left w:val="single" w:sz="8" w:space="0" w:color="4F81BD"/>
              <w:bottom w:val="nil"/>
              <w:right w:val="single" w:sz="8" w:space="0" w:color="4F81BD"/>
            </w:tcBorders>
          </w:tcPr>
          <w:p w:rsidR="00525EF4" w:rsidRPr="001D2CBC" w:rsidRDefault="00525EF4" w:rsidP="006E7C95">
            <w:pPr>
              <w:pStyle w:val="TABLE2"/>
            </w:pPr>
          </w:p>
        </w:tc>
        <w:tc>
          <w:tcPr>
            <w:tcW w:w="1525" w:type="dxa"/>
            <w:tcBorders>
              <w:top w:val="nil"/>
              <w:left w:val="single" w:sz="8" w:space="0" w:color="4F81BD"/>
              <w:bottom w:val="nil"/>
              <w:right w:val="single" w:sz="8" w:space="0" w:color="4F81BD"/>
            </w:tcBorders>
          </w:tcPr>
          <w:p w:rsidR="00525EF4" w:rsidRPr="001D2CBC" w:rsidRDefault="00525EF4" w:rsidP="006E7C95">
            <w:pPr>
              <w:pStyle w:val="TABLE2"/>
            </w:pPr>
          </w:p>
        </w:tc>
      </w:tr>
      <w:tr w:rsidR="00525EF4" w:rsidRPr="001D2CBC">
        <w:tc>
          <w:tcPr>
            <w:tcW w:w="782" w:type="dxa"/>
            <w:tcBorders>
              <w:top w:val="nil"/>
              <w:left w:val="nil"/>
              <w:bottom w:val="nil"/>
              <w:right w:val="single" w:sz="8" w:space="0" w:color="4F81BD"/>
            </w:tcBorders>
            <w:shd w:val="clear" w:color="auto" w:fill="D3DFEE"/>
          </w:tcPr>
          <w:p w:rsidR="00525EF4" w:rsidRPr="001D2CBC" w:rsidRDefault="00525EF4" w:rsidP="006E7C95">
            <w:pPr>
              <w:pStyle w:val="TABLE2"/>
            </w:pPr>
            <w:r w:rsidRPr="001D2CBC">
              <w:t>1.4</w:t>
            </w:r>
          </w:p>
        </w:tc>
        <w:tc>
          <w:tcPr>
            <w:tcW w:w="4249" w:type="dxa"/>
            <w:tcBorders>
              <w:left w:val="single" w:sz="8" w:space="0" w:color="4F81BD"/>
              <w:bottom w:val="nil"/>
              <w:right w:val="single" w:sz="8" w:space="0" w:color="4F81BD"/>
            </w:tcBorders>
            <w:shd w:val="clear" w:color="auto" w:fill="D3DFEE"/>
          </w:tcPr>
          <w:p w:rsidR="00525EF4" w:rsidRPr="001D2CBC" w:rsidRDefault="00525EF4" w:rsidP="006E7C95">
            <w:pPr>
              <w:pStyle w:val="TABLE2"/>
            </w:pPr>
            <w:r w:rsidRPr="001D2CBC">
              <w:t>Insert tactic</w:t>
            </w:r>
          </w:p>
        </w:tc>
        <w:tc>
          <w:tcPr>
            <w:tcW w:w="1597"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c>
          <w:tcPr>
            <w:tcW w:w="1525"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r>
      <w:tr w:rsidR="00525EF4" w:rsidRPr="001D2CBC">
        <w:tc>
          <w:tcPr>
            <w:tcW w:w="782" w:type="dxa"/>
            <w:tcBorders>
              <w:top w:val="nil"/>
              <w:bottom w:val="single" w:sz="8" w:space="0" w:color="4F81BD"/>
              <w:right w:val="single" w:sz="8" w:space="0" w:color="4F81BD"/>
            </w:tcBorders>
          </w:tcPr>
          <w:p w:rsidR="00525EF4" w:rsidRPr="001D2CBC" w:rsidRDefault="00525EF4" w:rsidP="006E7C95">
            <w:pPr>
              <w:pStyle w:val="TABLE2"/>
            </w:pPr>
            <w:r w:rsidRPr="001D2CBC">
              <w:t>1.5</w:t>
            </w:r>
          </w:p>
        </w:tc>
        <w:tc>
          <w:tcPr>
            <w:tcW w:w="4249"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r w:rsidRPr="001D2CBC">
              <w:t>Insert tactic</w:t>
            </w:r>
          </w:p>
        </w:tc>
        <w:tc>
          <w:tcPr>
            <w:tcW w:w="1597"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p>
        </w:tc>
        <w:tc>
          <w:tcPr>
            <w:tcW w:w="1525"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p>
        </w:tc>
      </w:tr>
    </w:tbl>
    <w:p w:rsidR="00525EF4" w:rsidRDefault="00525EF4" w:rsidP="006E7C95">
      <w:pPr>
        <w:pStyle w:val="TABLE3"/>
        <w:rPr>
          <w:rFonts w:cs="Times New Roman"/>
        </w:rPr>
      </w:pPr>
    </w:p>
    <w:tbl>
      <w:tblPr>
        <w:tblW w:w="0" w:type="auto"/>
        <w:tblInd w:w="-106" w:type="dxa"/>
        <w:tblBorders>
          <w:top w:val="single" w:sz="8" w:space="0" w:color="4F81BD"/>
          <w:bottom w:val="single" w:sz="8" w:space="0" w:color="4F81BD"/>
        </w:tblBorders>
        <w:tblLook w:val="0020"/>
      </w:tblPr>
      <w:tblGrid>
        <w:gridCol w:w="861"/>
        <w:gridCol w:w="4201"/>
        <w:gridCol w:w="1581"/>
        <w:gridCol w:w="1510"/>
      </w:tblGrid>
      <w:tr w:rsidR="00525EF4" w:rsidRPr="001D2CBC">
        <w:trPr>
          <w:tblHeader/>
        </w:trPr>
        <w:tc>
          <w:tcPr>
            <w:tcW w:w="861"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2</w:t>
            </w:r>
          </w:p>
        </w:tc>
        <w:tc>
          <w:tcPr>
            <w:tcW w:w="7292" w:type="dxa"/>
            <w:gridSpan w:val="3"/>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Insert action 2</w:t>
            </w:r>
          </w:p>
        </w:tc>
      </w:tr>
      <w:tr w:rsidR="00525EF4" w:rsidRPr="001D2CBC">
        <w:tc>
          <w:tcPr>
            <w:tcW w:w="5062" w:type="dxa"/>
            <w:gridSpan w:val="2"/>
            <w:tcBorders>
              <w:top w:val="single" w:sz="8" w:space="0" w:color="4F81BD"/>
              <w:left w:val="nil"/>
              <w:bottom w:val="single" w:sz="8" w:space="0" w:color="4F81BD"/>
              <w:right w:val="single" w:sz="8" w:space="0" w:color="4F81BD"/>
            </w:tcBorders>
            <w:shd w:val="clear" w:color="auto" w:fill="D3DFEE"/>
          </w:tcPr>
          <w:p w:rsidR="00525EF4" w:rsidRPr="001D2CBC" w:rsidRDefault="00525EF4" w:rsidP="006E7C95">
            <w:pPr>
              <w:pStyle w:val="TABLE2"/>
              <w:rPr>
                <w:rFonts w:cs="Times New Roman"/>
              </w:rPr>
            </w:pPr>
          </w:p>
        </w:tc>
        <w:tc>
          <w:tcPr>
            <w:tcW w:w="1581" w:type="dxa"/>
            <w:tcBorders>
              <w:top w:val="single" w:sz="8" w:space="0" w:color="4F81BD"/>
              <w:left w:val="single" w:sz="8" w:space="0" w:color="4F81BD"/>
              <w:bottom w:val="single" w:sz="8" w:space="0" w:color="4F81BD"/>
              <w:right w:val="single" w:sz="8" w:space="0" w:color="4F81BD"/>
            </w:tcBorders>
            <w:shd w:val="clear" w:color="auto" w:fill="D3DFEE"/>
          </w:tcPr>
          <w:p w:rsidR="00525EF4" w:rsidRPr="001D2CBC" w:rsidRDefault="00525EF4" w:rsidP="006E7C95">
            <w:pPr>
              <w:pStyle w:val="TABLE2"/>
            </w:pPr>
            <w:r w:rsidRPr="001D2CBC">
              <w:t>Responsibility</w:t>
            </w:r>
          </w:p>
        </w:tc>
        <w:tc>
          <w:tcPr>
            <w:tcW w:w="1510" w:type="dxa"/>
            <w:tcBorders>
              <w:top w:val="single" w:sz="8" w:space="0" w:color="4F81BD"/>
              <w:left w:val="single" w:sz="8" w:space="0" w:color="4F81BD"/>
              <w:bottom w:val="single" w:sz="8" w:space="0" w:color="4F81BD"/>
              <w:right w:val="single" w:sz="8" w:space="0" w:color="4F81BD"/>
            </w:tcBorders>
            <w:shd w:val="clear" w:color="auto" w:fill="D3DFEE"/>
          </w:tcPr>
          <w:p w:rsidR="00525EF4" w:rsidRPr="001D2CBC" w:rsidRDefault="00525EF4" w:rsidP="006E7C95">
            <w:pPr>
              <w:pStyle w:val="TABLE2"/>
            </w:pPr>
            <w:r w:rsidRPr="001D2CBC">
              <w:t>Target Date</w:t>
            </w:r>
          </w:p>
        </w:tc>
      </w:tr>
      <w:tr w:rsidR="00525EF4" w:rsidRPr="001D2CBC">
        <w:tc>
          <w:tcPr>
            <w:tcW w:w="861" w:type="dxa"/>
            <w:tcBorders>
              <w:top w:val="single" w:sz="8" w:space="0" w:color="4F81BD"/>
              <w:bottom w:val="nil"/>
              <w:right w:val="single" w:sz="8" w:space="0" w:color="4F81BD"/>
            </w:tcBorders>
          </w:tcPr>
          <w:p w:rsidR="00525EF4" w:rsidRPr="001D2CBC" w:rsidRDefault="00525EF4" w:rsidP="006E7C95">
            <w:pPr>
              <w:pStyle w:val="TABLE2"/>
            </w:pPr>
            <w:r w:rsidRPr="001D2CBC">
              <w:t>2.1</w:t>
            </w:r>
          </w:p>
        </w:tc>
        <w:tc>
          <w:tcPr>
            <w:tcW w:w="4201" w:type="dxa"/>
            <w:tcBorders>
              <w:top w:val="single" w:sz="8" w:space="0" w:color="4F81BD"/>
              <w:left w:val="single" w:sz="8" w:space="0" w:color="4F81BD"/>
              <w:right w:val="single" w:sz="8" w:space="0" w:color="4F81BD"/>
            </w:tcBorders>
          </w:tcPr>
          <w:p w:rsidR="00525EF4" w:rsidRPr="001D2CBC" w:rsidRDefault="00525EF4" w:rsidP="006E7C95">
            <w:pPr>
              <w:pStyle w:val="TABLE2"/>
            </w:pPr>
            <w:r w:rsidRPr="001D2CBC">
              <w:t>Insert tactic</w:t>
            </w:r>
          </w:p>
        </w:tc>
        <w:tc>
          <w:tcPr>
            <w:tcW w:w="1581" w:type="dxa"/>
            <w:tcBorders>
              <w:top w:val="single" w:sz="8" w:space="0" w:color="4F81BD"/>
              <w:left w:val="single" w:sz="8" w:space="0" w:color="4F81BD"/>
              <w:bottom w:val="nil"/>
              <w:right w:val="single" w:sz="8" w:space="0" w:color="4F81BD"/>
            </w:tcBorders>
          </w:tcPr>
          <w:p w:rsidR="00525EF4" w:rsidRPr="001D2CBC" w:rsidRDefault="00525EF4" w:rsidP="006E7C95">
            <w:pPr>
              <w:pStyle w:val="TABLE2"/>
            </w:pPr>
          </w:p>
        </w:tc>
        <w:tc>
          <w:tcPr>
            <w:tcW w:w="1510" w:type="dxa"/>
            <w:tcBorders>
              <w:top w:val="single" w:sz="8" w:space="0" w:color="4F81BD"/>
              <w:left w:val="single" w:sz="8" w:space="0" w:color="4F81BD"/>
              <w:bottom w:val="nil"/>
              <w:right w:val="single" w:sz="8" w:space="0" w:color="4F81BD"/>
            </w:tcBorders>
          </w:tcPr>
          <w:p w:rsidR="00525EF4" w:rsidRPr="001D2CBC" w:rsidRDefault="00525EF4" w:rsidP="006E7C95">
            <w:pPr>
              <w:pStyle w:val="TABLE2"/>
            </w:pPr>
          </w:p>
        </w:tc>
      </w:tr>
      <w:tr w:rsidR="00525EF4" w:rsidRPr="001D2CBC">
        <w:tc>
          <w:tcPr>
            <w:tcW w:w="861" w:type="dxa"/>
            <w:tcBorders>
              <w:top w:val="nil"/>
              <w:left w:val="nil"/>
              <w:bottom w:val="nil"/>
              <w:right w:val="single" w:sz="8" w:space="0" w:color="4F81BD"/>
            </w:tcBorders>
            <w:shd w:val="clear" w:color="auto" w:fill="D3DFEE"/>
          </w:tcPr>
          <w:p w:rsidR="00525EF4" w:rsidRPr="001D2CBC" w:rsidRDefault="00525EF4" w:rsidP="006E7C95">
            <w:pPr>
              <w:pStyle w:val="TABLE2"/>
            </w:pPr>
            <w:r w:rsidRPr="001D2CBC">
              <w:t>2.2</w:t>
            </w:r>
          </w:p>
        </w:tc>
        <w:tc>
          <w:tcPr>
            <w:tcW w:w="4201" w:type="dxa"/>
            <w:tcBorders>
              <w:left w:val="single" w:sz="8" w:space="0" w:color="4F81BD"/>
              <w:right w:val="single" w:sz="8" w:space="0" w:color="4F81BD"/>
            </w:tcBorders>
            <w:shd w:val="clear" w:color="auto" w:fill="D3DFEE"/>
          </w:tcPr>
          <w:p w:rsidR="00525EF4" w:rsidRPr="001D2CBC" w:rsidRDefault="00525EF4" w:rsidP="006E7C95">
            <w:pPr>
              <w:pStyle w:val="TABLE2"/>
            </w:pPr>
            <w:r w:rsidRPr="001D2CBC">
              <w:t>Insert tactic</w:t>
            </w:r>
          </w:p>
        </w:tc>
        <w:tc>
          <w:tcPr>
            <w:tcW w:w="1581"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c>
          <w:tcPr>
            <w:tcW w:w="1510"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r>
      <w:tr w:rsidR="00525EF4" w:rsidRPr="001D2CBC">
        <w:tc>
          <w:tcPr>
            <w:tcW w:w="861" w:type="dxa"/>
            <w:tcBorders>
              <w:top w:val="nil"/>
              <w:bottom w:val="nil"/>
              <w:right w:val="single" w:sz="8" w:space="0" w:color="4F81BD"/>
            </w:tcBorders>
          </w:tcPr>
          <w:p w:rsidR="00525EF4" w:rsidRPr="001D2CBC" w:rsidRDefault="00525EF4" w:rsidP="006E7C95">
            <w:pPr>
              <w:pStyle w:val="TABLE2"/>
            </w:pPr>
            <w:r w:rsidRPr="001D2CBC">
              <w:t>2.3</w:t>
            </w:r>
          </w:p>
        </w:tc>
        <w:tc>
          <w:tcPr>
            <w:tcW w:w="4201" w:type="dxa"/>
            <w:tcBorders>
              <w:left w:val="single" w:sz="8" w:space="0" w:color="4F81BD"/>
              <w:right w:val="single" w:sz="8" w:space="0" w:color="4F81BD"/>
            </w:tcBorders>
          </w:tcPr>
          <w:p w:rsidR="00525EF4" w:rsidRPr="001D2CBC" w:rsidRDefault="00525EF4" w:rsidP="006E7C95">
            <w:pPr>
              <w:pStyle w:val="TABLE2"/>
            </w:pPr>
            <w:r w:rsidRPr="001D2CBC">
              <w:t>Insert tactic</w:t>
            </w:r>
          </w:p>
        </w:tc>
        <w:tc>
          <w:tcPr>
            <w:tcW w:w="1581" w:type="dxa"/>
            <w:tcBorders>
              <w:top w:val="nil"/>
              <w:left w:val="single" w:sz="8" w:space="0" w:color="4F81BD"/>
              <w:bottom w:val="nil"/>
              <w:right w:val="single" w:sz="8" w:space="0" w:color="4F81BD"/>
            </w:tcBorders>
          </w:tcPr>
          <w:p w:rsidR="00525EF4" w:rsidRPr="001D2CBC" w:rsidRDefault="00525EF4" w:rsidP="006E7C95">
            <w:pPr>
              <w:pStyle w:val="TABLE2"/>
            </w:pPr>
          </w:p>
        </w:tc>
        <w:tc>
          <w:tcPr>
            <w:tcW w:w="1510" w:type="dxa"/>
            <w:tcBorders>
              <w:top w:val="nil"/>
              <w:left w:val="single" w:sz="8" w:space="0" w:color="4F81BD"/>
              <w:bottom w:val="nil"/>
              <w:right w:val="single" w:sz="8" w:space="0" w:color="4F81BD"/>
            </w:tcBorders>
          </w:tcPr>
          <w:p w:rsidR="00525EF4" w:rsidRPr="001D2CBC" w:rsidRDefault="00525EF4" w:rsidP="006E7C95">
            <w:pPr>
              <w:pStyle w:val="TABLE2"/>
            </w:pPr>
          </w:p>
        </w:tc>
      </w:tr>
      <w:tr w:rsidR="00525EF4" w:rsidRPr="001D2CBC">
        <w:tc>
          <w:tcPr>
            <w:tcW w:w="861" w:type="dxa"/>
            <w:tcBorders>
              <w:top w:val="nil"/>
              <w:left w:val="nil"/>
              <w:bottom w:val="nil"/>
              <w:right w:val="single" w:sz="8" w:space="0" w:color="4F81BD"/>
            </w:tcBorders>
            <w:shd w:val="clear" w:color="auto" w:fill="D3DFEE"/>
          </w:tcPr>
          <w:p w:rsidR="00525EF4" w:rsidRPr="001D2CBC" w:rsidRDefault="00525EF4" w:rsidP="006E7C95">
            <w:pPr>
              <w:pStyle w:val="TABLE2"/>
            </w:pPr>
            <w:r w:rsidRPr="001D2CBC">
              <w:t>2.4</w:t>
            </w:r>
          </w:p>
        </w:tc>
        <w:tc>
          <w:tcPr>
            <w:tcW w:w="4201" w:type="dxa"/>
            <w:tcBorders>
              <w:left w:val="single" w:sz="8" w:space="0" w:color="4F81BD"/>
              <w:bottom w:val="nil"/>
              <w:right w:val="single" w:sz="8" w:space="0" w:color="4F81BD"/>
            </w:tcBorders>
            <w:shd w:val="clear" w:color="auto" w:fill="D3DFEE"/>
          </w:tcPr>
          <w:p w:rsidR="00525EF4" w:rsidRPr="001D2CBC" w:rsidRDefault="00525EF4" w:rsidP="006E7C95">
            <w:pPr>
              <w:pStyle w:val="TABLE2"/>
            </w:pPr>
            <w:r w:rsidRPr="001D2CBC">
              <w:t>Insert tactic</w:t>
            </w:r>
          </w:p>
        </w:tc>
        <w:tc>
          <w:tcPr>
            <w:tcW w:w="1581"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c>
          <w:tcPr>
            <w:tcW w:w="1510" w:type="dxa"/>
            <w:tcBorders>
              <w:top w:val="nil"/>
              <w:left w:val="single" w:sz="8" w:space="0" w:color="4F81BD"/>
              <w:bottom w:val="nil"/>
              <w:right w:val="single" w:sz="8" w:space="0" w:color="4F81BD"/>
            </w:tcBorders>
            <w:shd w:val="clear" w:color="auto" w:fill="D3DFEE"/>
          </w:tcPr>
          <w:p w:rsidR="00525EF4" w:rsidRPr="001D2CBC" w:rsidRDefault="00525EF4" w:rsidP="006E7C95">
            <w:pPr>
              <w:pStyle w:val="TABLE2"/>
            </w:pPr>
          </w:p>
        </w:tc>
      </w:tr>
      <w:tr w:rsidR="00525EF4" w:rsidRPr="001D2CBC">
        <w:tc>
          <w:tcPr>
            <w:tcW w:w="861" w:type="dxa"/>
            <w:tcBorders>
              <w:top w:val="nil"/>
              <w:bottom w:val="single" w:sz="8" w:space="0" w:color="4F81BD"/>
              <w:right w:val="single" w:sz="8" w:space="0" w:color="4F81BD"/>
            </w:tcBorders>
          </w:tcPr>
          <w:p w:rsidR="00525EF4" w:rsidRPr="001D2CBC" w:rsidRDefault="00525EF4" w:rsidP="006E7C95">
            <w:pPr>
              <w:pStyle w:val="TABLE2"/>
            </w:pPr>
            <w:r w:rsidRPr="001D2CBC">
              <w:t>2.5</w:t>
            </w:r>
          </w:p>
        </w:tc>
        <w:tc>
          <w:tcPr>
            <w:tcW w:w="4201"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r w:rsidRPr="001D2CBC">
              <w:t>Insert tactic</w:t>
            </w:r>
          </w:p>
        </w:tc>
        <w:tc>
          <w:tcPr>
            <w:tcW w:w="1581"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p>
        </w:tc>
        <w:tc>
          <w:tcPr>
            <w:tcW w:w="1510" w:type="dxa"/>
            <w:tcBorders>
              <w:top w:val="nil"/>
              <w:left w:val="single" w:sz="8" w:space="0" w:color="4F81BD"/>
              <w:bottom w:val="single" w:sz="8" w:space="0" w:color="4F81BD"/>
              <w:right w:val="single" w:sz="8" w:space="0" w:color="4F81BD"/>
            </w:tcBorders>
          </w:tcPr>
          <w:p w:rsidR="00525EF4" w:rsidRPr="001D2CBC" w:rsidRDefault="00525EF4" w:rsidP="006E7C95">
            <w:pPr>
              <w:pStyle w:val="TABLE2"/>
            </w:pPr>
          </w:p>
        </w:tc>
      </w:tr>
    </w:tbl>
    <w:p w:rsidR="00525EF4" w:rsidRDefault="00525EF4" w:rsidP="006E7C95">
      <w:pPr>
        <w:pStyle w:val="Heading3"/>
      </w:pPr>
      <w:bookmarkStart w:id="31" w:name="_Toc294534584"/>
      <w:r>
        <w:t>Assessment 4: Formal reporting</w:t>
      </w:r>
      <w:bookmarkEnd w:id="31"/>
    </w:p>
    <w:p w:rsidR="00525EF4" w:rsidRDefault="00525EF4" w:rsidP="006E7C95">
      <w:pPr>
        <w:pStyle w:val="Quote"/>
      </w:pPr>
      <w:r>
        <w:t>These questions are assessable: performance element 2.1</w:t>
      </w:r>
    </w:p>
    <w:p w:rsidR="00525EF4" w:rsidRDefault="00525EF4" w:rsidP="006E7C95">
      <w:r w:rsidRPr="001B0B12">
        <w:rPr>
          <w:rStyle w:val="Strong"/>
        </w:rPr>
        <w:t>Reporting</w:t>
      </w:r>
      <w:r>
        <w:t>: Use the template provided to prepare a report for the board of directors on your energy efficiency project. Present the report to the board (either in person or through the CEO and board papers) and summarise the outcomes of the presentation.</w:t>
      </w:r>
    </w:p>
    <w:p w:rsidR="00525EF4" w:rsidRDefault="00525EF4" w:rsidP="006E7C95"/>
    <w:tbl>
      <w:tblPr>
        <w:tblW w:w="0" w:type="auto"/>
        <w:tblInd w:w="-106" w:type="dxa"/>
        <w:tblBorders>
          <w:top w:val="single" w:sz="8" w:space="0" w:color="9BBB59"/>
          <w:bottom w:val="single" w:sz="8" w:space="0" w:color="9BBB59"/>
        </w:tblBorders>
        <w:tblLook w:val="0000"/>
      </w:tblPr>
      <w:tblGrid>
        <w:gridCol w:w="8153"/>
      </w:tblGrid>
      <w:tr w:rsidR="00525EF4" w:rsidRPr="001D2CBC">
        <w:tc>
          <w:tcPr>
            <w:tcW w:w="8153" w:type="dxa"/>
            <w:tcBorders>
              <w:top w:val="single" w:sz="8" w:space="0" w:color="9BBB59"/>
              <w:left w:val="nil"/>
              <w:right w:val="nil"/>
            </w:tcBorders>
            <w:shd w:val="clear" w:color="auto" w:fill="E6EED5"/>
          </w:tcPr>
          <w:p w:rsidR="00525EF4" w:rsidRPr="001D2CBC" w:rsidRDefault="00525EF4" w:rsidP="006E7C95">
            <w:pPr>
              <w:pStyle w:val="TABLE3"/>
              <w:rPr>
                <w:rStyle w:val="Strong"/>
              </w:rPr>
            </w:pPr>
            <w:r w:rsidRPr="001D2CBC">
              <w:rPr>
                <w:rStyle w:val="Strong"/>
              </w:rPr>
              <w:t>Board Report, Thursday, 25 November 2010</w:t>
            </w:r>
          </w:p>
        </w:tc>
      </w:tr>
      <w:tr w:rsidR="00525EF4" w:rsidRPr="001D2CBC">
        <w:tc>
          <w:tcPr>
            <w:tcW w:w="8153" w:type="dxa"/>
          </w:tcPr>
          <w:p w:rsidR="00525EF4" w:rsidRPr="001D2CBC" w:rsidRDefault="00525EF4" w:rsidP="006E7C95">
            <w:pPr>
              <w:pStyle w:val="TABLE3"/>
              <w:rPr>
                <w:rStyle w:val="Strong"/>
              </w:rPr>
            </w:pPr>
            <w:r w:rsidRPr="001D2CBC">
              <w:rPr>
                <w:rStyle w:val="Strong"/>
              </w:rPr>
              <w:t>Sustainable Work Practices in Clubs Education Program: Project Overview</w:t>
            </w:r>
          </w:p>
        </w:tc>
      </w:tr>
      <w:tr w:rsidR="00525EF4" w:rsidRPr="001D2CBC">
        <w:tc>
          <w:tcPr>
            <w:tcW w:w="8153" w:type="dxa"/>
            <w:tcBorders>
              <w:left w:val="nil"/>
              <w:right w:val="nil"/>
            </w:tcBorders>
            <w:shd w:val="clear" w:color="auto" w:fill="E6EED5"/>
          </w:tcPr>
          <w:p w:rsidR="00525EF4" w:rsidRPr="001D2CBC" w:rsidRDefault="00525EF4" w:rsidP="006E7C95">
            <w:pPr>
              <w:pStyle w:val="TABLE3"/>
            </w:pPr>
            <w:r w:rsidRPr="001D2CBC">
              <w:t>[Insert your name], [insert your position] was successful in gaining a position in the NSW Office of Environment and Heritage (OEH) Sustainable Work Practices in Clubs Education Program. This program is being facilitated by ClubsNSW, Clubs’ Sustainable Futures and Canberra Institute of Technology (CIT).</w:t>
            </w:r>
          </w:p>
          <w:p w:rsidR="00525EF4" w:rsidRPr="001D2CBC" w:rsidRDefault="00525EF4" w:rsidP="006E7C95">
            <w:pPr>
              <w:pStyle w:val="TABLE3"/>
            </w:pPr>
            <w:r w:rsidRPr="001D2CBC">
              <w:t>One of the program requirements is the completion of an energy efficiency project at the club. This report seeks to give the board of directors an overview of the project and any budgetary requirements.</w:t>
            </w:r>
          </w:p>
        </w:tc>
      </w:tr>
      <w:tr w:rsidR="00525EF4" w:rsidRPr="001D2CBC">
        <w:tc>
          <w:tcPr>
            <w:tcW w:w="8153" w:type="dxa"/>
          </w:tcPr>
          <w:p w:rsidR="00525EF4" w:rsidRPr="001D2CBC" w:rsidRDefault="00525EF4" w:rsidP="006E7C95">
            <w:pPr>
              <w:pStyle w:val="TABLE3"/>
            </w:pPr>
            <w:r w:rsidRPr="001D2CBC">
              <w:t>Project overview</w:t>
            </w:r>
          </w:p>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8153" w:type="dxa"/>
            <w:tcBorders>
              <w:left w:val="nil"/>
              <w:right w:val="nil"/>
            </w:tcBorders>
            <w:shd w:val="clear" w:color="auto" w:fill="E6EED5"/>
          </w:tcPr>
          <w:p w:rsidR="00525EF4" w:rsidRPr="001D2CBC" w:rsidRDefault="00525EF4" w:rsidP="006E7C95">
            <w:pPr>
              <w:pStyle w:val="TABLE3"/>
            </w:pPr>
            <w:r w:rsidRPr="001D2CBC">
              <w:t>Budget requirements</w:t>
            </w:r>
          </w:p>
          <w:p w:rsidR="00525EF4" w:rsidRPr="001D2CBC" w:rsidRDefault="00525EF4" w:rsidP="006E7C95">
            <w:pPr>
              <w:pStyle w:val="TABLE3"/>
            </w:pPr>
          </w:p>
        </w:tc>
      </w:tr>
      <w:tr w:rsidR="00525EF4" w:rsidRPr="001D2CBC">
        <w:tc>
          <w:tcPr>
            <w:tcW w:w="8153" w:type="dxa"/>
          </w:tcPr>
          <w:p w:rsidR="00525EF4" w:rsidRPr="001D2CBC" w:rsidRDefault="00525EF4" w:rsidP="006E7C95">
            <w:pPr>
              <w:pStyle w:val="TABLE3"/>
            </w:pPr>
            <w:r w:rsidRPr="001D2CBC">
              <w:t>Recommendations</w:t>
            </w:r>
          </w:p>
          <w:p w:rsidR="00525EF4" w:rsidRPr="001D2CBC" w:rsidRDefault="00525EF4" w:rsidP="006E7C95">
            <w:pPr>
              <w:pStyle w:val="TABLE3"/>
            </w:pPr>
            <w:r w:rsidRPr="001D2CBC">
              <w:t>1. It is recommended that the board approve this project and budget.</w:t>
            </w:r>
          </w:p>
        </w:tc>
      </w:tr>
      <w:tr w:rsidR="00525EF4" w:rsidRPr="001D2CBC">
        <w:tc>
          <w:tcPr>
            <w:tcW w:w="8153" w:type="dxa"/>
            <w:tcBorders>
              <w:left w:val="nil"/>
              <w:bottom w:val="single" w:sz="8" w:space="0" w:color="9BBB59"/>
              <w:right w:val="nil"/>
            </w:tcBorders>
            <w:shd w:val="clear" w:color="auto" w:fill="E6EED5"/>
          </w:tcPr>
          <w:p w:rsidR="00525EF4" w:rsidRPr="001D2CBC" w:rsidRDefault="00525EF4" w:rsidP="006E7C95">
            <w:pPr>
              <w:pStyle w:val="TABLE3"/>
            </w:pPr>
            <w:r w:rsidRPr="001D2CBC">
              <w:t>Written by</w:t>
            </w:r>
          </w:p>
          <w:p w:rsidR="00525EF4" w:rsidRPr="001D2CBC" w:rsidRDefault="00525EF4" w:rsidP="006E7C95">
            <w:pPr>
              <w:pStyle w:val="TABLE3"/>
            </w:pPr>
          </w:p>
        </w:tc>
      </w:tr>
    </w:tbl>
    <w:p w:rsidR="00525EF4" w:rsidRPr="002702D6" w:rsidRDefault="00525EF4" w:rsidP="006E7C95">
      <w:pPr>
        <w:rPr>
          <w:rFonts w:cs="Times New Roman"/>
        </w:rPr>
      </w:pPr>
    </w:p>
    <w:p w:rsidR="00525EF4" w:rsidRDefault="00525EF4" w:rsidP="006E7C95">
      <w:pPr>
        <w:rPr>
          <w:rFonts w:cs="Times New Roman"/>
          <w:spacing w:val="-20"/>
          <w:sz w:val="48"/>
          <w:szCs w:val="48"/>
        </w:rPr>
      </w:pPr>
      <w:r>
        <w:rPr>
          <w:rFonts w:cs="Times New Roman"/>
        </w:rPr>
        <w:br w:type="page"/>
      </w:r>
    </w:p>
    <w:p w:rsidR="00525EF4" w:rsidRDefault="00525EF4" w:rsidP="006E7C95">
      <w:pPr>
        <w:pStyle w:val="Heading1"/>
      </w:pPr>
      <w:bookmarkStart w:id="32" w:name="_Toc294534585"/>
      <w:r>
        <w:t>Unit 1: References</w:t>
      </w:r>
      <w:bookmarkEnd w:id="32"/>
    </w:p>
    <w:p w:rsidR="00525EF4" w:rsidRDefault="00525EF4" w:rsidP="006E7C95">
      <w:pPr>
        <w:pStyle w:val="REFERENCES"/>
        <w:rPr>
          <w:rFonts w:cs="Times New Roman"/>
        </w:rPr>
      </w:pPr>
      <w:r w:rsidRPr="007E5FE8">
        <w:t xml:space="preserve">ABCB. (2010). </w:t>
      </w:r>
      <w:r w:rsidRPr="007E5FE8">
        <w:rPr>
          <w:i/>
          <w:iCs/>
        </w:rPr>
        <w:t>Building Code of Australia, Class 2 to 9 Buildings</w:t>
      </w:r>
      <w:r w:rsidRPr="007E5FE8">
        <w:t xml:space="preserve"> (V</w:t>
      </w:r>
      <w:r>
        <w:t xml:space="preserve">ol. </w:t>
      </w:r>
      <w:r w:rsidRPr="007E5FE8">
        <w:t>1)</w:t>
      </w:r>
      <w:r>
        <w:t>.</w:t>
      </w:r>
      <w:r w:rsidRPr="007E5FE8">
        <w:t xml:space="preserve"> Commonwealth of Australia: Canberra</w:t>
      </w:r>
    </w:p>
    <w:p w:rsidR="00525EF4" w:rsidRDefault="00525EF4" w:rsidP="006E7C95">
      <w:pPr>
        <w:pStyle w:val="REFERENCES"/>
      </w:pPr>
      <w:r>
        <w:t>ClubsNSW.</w:t>
      </w:r>
      <w:r w:rsidRPr="007E5FE8">
        <w:t xml:space="preserve"> (2006)</w:t>
      </w:r>
      <w:r>
        <w:t>.</w:t>
      </w:r>
      <w:r w:rsidRPr="007E5FE8">
        <w:rPr>
          <w:i/>
          <w:iCs/>
        </w:rPr>
        <w:t>10 Ways to Green Your Clu</w:t>
      </w:r>
      <w:r>
        <w:rPr>
          <w:i/>
          <w:iCs/>
        </w:rPr>
        <w:t>b.</w:t>
      </w:r>
      <w:r>
        <w:t xml:space="preserve">Author. </w:t>
      </w:r>
    </w:p>
    <w:p w:rsidR="00525EF4" w:rsidRPr="00630E93" w:rsidRDefault="00525EF4" w:rsidP="006E7C95">
      <w:pPr>
        <w:pStyle w:val="REFERENCES"/>
        <w:rPr>
          <w:rFonts w:cs="Times New Roman"/>
        </w:rPr>
      </w:pPr>
      <w:r>
        <w:t xml:space="preserve">OEH. (2010). </w:t>
      </w:r>
      <w:r w:rsidRPr="00630E93">
        <w:rPr>
          <w:rStyle w:val="Emphasis"/>
        </w:rPr>
        <w:t>About POEO Legislation</w:t>
      </w:r>
      <w:r>
        <w:t xml:space="preserve">. Retrieved 20 Jan 2011 at </w:t>
      </w:r>
      <w:hyperlink r:id="rId27" w:anchor="major" w:history="1">
        <w:r w:rsidRPr="00630E93">
          <w:rPr>
            <w:rStyle w:val="Hyperlink"/>
            <w:sz w:val="16"/>
            <w:szCs w:val="16"/>
          </w:rPr>
          <w:t>http://www.environment.nsw.gov.au/legislation/aboutpoeo.htm#major</w:t>
        </w:r>
      </w:hyperlink>
    </w:p>
    <w:p w:rsidR="00525EF4" w:rsidRPr="007E5FE8" w:rsidRDefault="00525EF4" w:rsidP="006E7C95">
      <w:pPr>
        <w:pStyle w:val="REFERENCES"/>
        <w:rPr>
          <w:rFonts w:cs="Times New Roman"/>
        </w:rPr>
      </w:pPr>
      <w:r>
        <w:t>OEH</w:t>
      </w:r>
      <w:r w:rsidRPr="007E5FE8">
        <w:t>. (2010)</w:t>
      </w:r>
      <w:r>
        <w:t>.</w:t>
      </w:r>
      <w:r w:rsidRPr="007E5FE8">
        <w:rPr>
          <w:i/>
          <w:iCs/>
        </w:rPr>
        <w:t>Sustainability Advantage</w:t>
      </w:r>
      <w:r>
        <w:rPr>
          <w:i/>
          <w:iCs/>
        </w:rPr>
        <w:t>.</w:t>
      </w:r>
      <w:r>
        <w:t xml:space="preserve">Retrieved </w:t>
      </w:r>
      <w:r w:rsidRPr="007E5FE8">
        <w:t>3 Nov</w:t>
      </w:r>
      <w:r>
        <w:t>ember</w:t>
      </w:r>
      <w:r w:rsidRPr="007E5FE8">
        <w:t xml:space="preserve"> 2010</w:t>
      </w:r>
      <w:r>
        <w:t xml:space="preserve"> at </w:t>
      </w:r>
      <w:hyperlink r:id="rId28" w:history="1">
        <w:r w:rsidRPr="007E5FE8">
          <w:rPr>
            <w:rStyle w:val="Hyperlink"/>
            <w:sz w:val="16"/>
            <w:szCs w:val="16"/>
          </w:rPr>
          <w:t>http://www.environment.nsw.gov.au/sustainbus/sustainabilityadvantage.htm</w:t>
        </w:r>
      </w:hyperlink>
    </w:p>
    <w:p w:rsidR="00525EF4" w:rsidRPr="007E5FE8" w:rsidRDefault="00525EF4" w:rsidP="006E7C95">
      <w:pPr>
        <w:pStyle w:val="REFERENCES"/>
        <w:rPr>
          <w:rFonts w:cs="Times New Roman"/>
        </w:rPr>
      </w:pPr>
      <w:r w:rsidRPr="007E5FE8">
        <w:t>IPART</w:t>
      </w:r>
      <w:r>
        <w:t>.</w:t>
      </w:r>
      <w:r w:rsidRPr="007E5FE8">
        <w:t xml:space="preserve"> (</w:t>
      </w:r>
      <w:r>
        <w:t>20</w:t>
      </w:r>
      <w:r w:rsidRPr="007E5FE8">
        <w:t xml:space="preserve">10) </w:t>
      </w:r>
      <w:r w:rsidRPr="007E5FE8">
        <w:rPr>
          <w:i/>
          <w:iCs/>
        </w:rPr>
        <w:t>Electricity Price Rises Change Media release (27 Oct 2010)</w:t>
      </w:r>
      <w:r>
        <w:t>.</w:t>
      </w:r>
      <w:hyperlink r:id="rId29" w:history="1">
        <w:r w:rsidRPr="007E5FE8">
          <w:rPr>
            <w:rStyle w:val="Hyperlink"/>
            <w:sz w:val="16"/>
            <w:szCs w:val="16"/>
          </w:rPr>
          <w:t>http://www.ipart.nsw.gov.au/files/Media%20release%20-%20Electricity%20Price%20Rises%20Change%20-%2028%20April%202010%20-%20WEBSITE%20VERSION.PDF</w:t>
        </w:r>
      </w:hyperlink>
    </w:p>
    <w:p w:rsidR="00525EF4" w:rsidRPr="007E5FE8" w:rsidRDefault="00525EF4" w:rsidP="006E7C95">
      <w:pPr>
        <w:pStyle w:val="REFERENCES"/>
        <w:rPr>
          <w:rFonts w:eastAsia="OfficinaSans-Book"/>
        </w:rPr>
      </w:pPr>
      <w:r w:rsidRPr="007E5FE8">
        <w:t>Prime Minister’s Task Group on Energy Efficiency</w:t>
      </w:r>
      <w:r>
        <w:t>.</w:t>
      </w:r>
      <w:r w:rsidRPr="007E5FE8">
        <w:t xml:space="preserve"> (2010)</w:t>
      </w:r>
      <w:r>
        <w:t>.</w:t>
      </w:r>
      <w:r w:rsidRPr="007E5FE8">
        <w:rPr>
          <w:i/>
          <w:iCs/>
        </w:rPr>
        <w:t>Report of the Prime Minister’s Task Group on Energy Efficiency</w:t>
      </w:r>
      <w:r>
        <w:t>.</w:t>
      </w:r>
      <w:r w:rsidRPr="007E5FE8">
        <w:rPr>
          <w:rFonts w:eastAsia="OfficinaSans-Book"/>
        </w:rPr>
        <w:t>Blue Star Aust Pty Limited: Australia</w:t>
      </w:r>
    </w:p>
    <w:p w:rsidR="00525EF4" w:rsidRDefault="00525EF4" w:rsidP="006E7C95">
      <w:pPr>
        <w:pStyle w:val="REFERENCES"/>
        <w:rPr>
          <w:rFonts w:cs="Times New Roman"/>
        </w:rPr>
      </w:pPr>
      <w:r w:rsidRPr="007E5FE8">
        <w:t>World Energy Council</w:t>
      </w:r>
      <w:r>
        <w:t>.</w:t>
      </w:r>
      <w:r w:rsidRPr="007E5FE8">
        <w:t xml:space="preserve"> (2010)</w:t>
      </w:r>
      <w:r>
        <w:t xml:space="preserve">. </w:t>
      </w:r>
      <w:r w:rsidRPr="007E5FE8">
        <w:rPr>
          <w:i/>
          <w:iCs/>
        </w:rPr>
        <w:t>Energy Efficiency Policies around the World: Review and Evaluation.</w:t>
      </w:r>
      <w:hyperlink r:id="rId30" w:history="1">
        <w:r w:rsidRPr="007E5FE8">
          <w:rPr>
            <w:rStyle w:val="Hyperlink"/>
            <w:sz w:val="16"/>
            <w:szCs w:val="16"/>
          </w:rPr>
          <w:t>http://www.worldenergy.org/publications/energy_efficiency_policies_around_the_world_review_and_evaluation/1_introduction/1175.asp</w:t>
        </w:r>
      </w:hyperlink>
    </w:p>
    <w:p w:rsidR="00525EF4" w:rsidRDefault="00525EF4" w:rsidP="006E7C95">
      <w:pPr>
        <w:pStyle w:val="REFERENCES"/>
        <w:rPr>
          <w:rFonts w:cs="Times New Roman"/>
        </w:rPr>
      </w:pPr>
      <w:r w:rsidRPr="007E5FE8">
        <w:rPr>
          <w:rFonts w:cs="Times New Roman"/>
        </w:rPr>
        <w:br w:type="page"/>
      </w:r>
    </w:p>
    <w:p w:rsidR="00525EF4" w:rsidRDefault="00525EF4" w:rsidP="006E7C95">
      <w:pPr>
        <w:rPr>
          <w:rFonts w:cs="Times New Roman"/>
          <w:spacing w:val="-20"/>
          <w:sz w:val="48"/>
          <w:szCs w:val="48"/>
        </w:rPr>
      </w:pPr>
      <w:r>
        <w:rPr>
          <w:rFonts w:cs="Times New Roman"/>
        </w:rPr>
        <w:br w:type="page"/>
      </w:r>
    </w:p>
    <w:p w:rsidR="00525EF4" w:rsidRDefault="00525EF4" w:rsidP="006E7C95">
      <w:pPr>
        <w:pStyle w:val="Heading8"/>
        <w:rPr>
          <w:rFonts w:cs="Times New Roman"/>
          <w:color w:val="0F243E"/>
          <w:sz w:val="28"/>
          <w:szCs w:val="28"/>
        </w:rPr>
      </w:pPr>
      <w:bookmarkStart w:id="33" w:name="_Toc294534586"/>
      <w:r>
        <w:t>UNIT 2: GREEN CONCEPTS IN BUILDING DESIGNS</w:t>
      </w:r>
      <w:bookmarkEnd w:id="33"/>
      <w:r>
        <w:br w:type="page"/>
      </w:r>
    </w:p>
    <w:p w:rsidR="00525EF4" w:rsidRDefault="00525EF4" w:rsidP="006E7C95">
      <w:pPr>
        <w:pStyle w:val="Heading9"/>
      </w:pPr>
      <w:r>
        <w:t>UNIT 2: GREEN CONCEPTS IN BUILDING DESIGNS</w:t>
      </w:r>
    </w:p>
    <w:p w:rsidR="00525EF4" w:rsidRDefault="00525EF4" w:rsidP="006E7C95">
      <w:r>
        <w:t>In this unit, we introduce you to some basic green concepts when considering the design or renovation of a building.</w:t>
      </w:r>
    </w:p>
    <w:p w:rsidR="00525EF4" w:rsidRPr="00367AF8" w:rsidRDefault="00525EF4" w:rsidP="006E7C95">
      <w:pPr>
        <w:rPr>
          <w:rFonts w:cs="Times New Roman"/>
        </w:rPr>
      </w:pPr>
    </w:p>
    <w:p w:rsidR="00525EF4" w:rsidRDefault="00525EF4" w:rsidP="006E7C95">
      <w:pPr>
        <w:pStyle w:val="Heading1"/>
      </w:pPr>
      <w:bookmarkStart w:id="34" w:name="_Toc294534587"/>
      <w:r>
        <w:t>Solar orientation</w:t>
      </w:r>
      <w:bookmarkEnd w:id="34"/>
    </w:p>
    <w:p w:rsidR="00525EF4" w:rsidRPr="008256EE" w:rsidRDefault="00525EF4" w:rsidP="006E7C95">
      <w:r w:rsidRPr="008256EE">
        <w:t xml:space="preserve">One of the most fundamental green building design principles is solar orientation. This relates to how a building is positioned relative to the movement of the sun throughout the day and the seasons. </w:t>
      </w:r>
    </w:p>
    <w:p w:rsidR="00525EF4" w:rsidRPr="008256EE" w:rsidRDefault="00525EF4" w:rsidP="006E7C95">
      <w:r w:rsidRPr="008256EE">
        <w:t xml:space="preserve">We have all heard that the sun rises in the east and sets in the west. In fact, this only occurs twice a year and for </w:t>
      </w:r>
      <w:r>
        <w:t xml:space="preserve">the </w:t>
      </w:r>
      <w:r w:rsidRPr="008256EE">
        <w:t>rest of the year the rising and setting sun positions for summer and winter are very far apart.</w:t>
      </w:r>
    </w:p>
    <w:tbl>
      <w:tblPr>
        <w:tblW w:w="0" w:type="auto"/>
        <w:tblInd w:w="-106" w:type="dxa"/>
        <w:tblLook w:val="00A0"/>
      </w:tblPr>
      <w:tblGrid>
        <w:gridCol w:w="3980"/>
        <w:gridCol w:w="4173"/>
      </w:tblGrid>
      <w:tr w:rsidR="00525EF4" w:rsidRPr="001D2CBC">
        <w:tc>
          <w:tcPr>
            <w:tcW w:w="4076" w:type="dxa"/>
          </w:tcPr>
          <w:p w:rsidR="00525EF4" w:rsidRPr="001D2CBC" w:rsidRDefault="00525EF4" w:rsidP="006E7C95">
            <w:r w:rsidRPr="001D2CBC">
              <w:t>The illustration demonstrates how the sun traces a different arc in the sky with a summer sun positioned higher in the sky compared to a lower winter sun. This fact alone determines the design and effectiveness of external shading to control building temperature. An increase in temperature in a building due to its exposure to heat from the sun is known as solar heat gain.</w:t>
            </w:r>
          </w:p>
        </w:tc>
        <w:tc>
          <w:tcPr>
            <w:tcW w:w="4077" w:type="dxa"/>
          </w:tcPr>
          <w:p w:rsidR="00525EF4" w:rsidRPr="001D2CBC" w:rsidRDefault="00525EF4" w:rsidP="006E7C95">
            <w:pPr>
              <w:rPr>
                <w:rFonts w:cs="Times New Roman"/>
              </w:rPr>
            </w:pPr>
            <w:r w:rsidRPr="004B4B61">
              <w:rPr>
                <w:rFonts w:cs="Times New Roman"/>
                <w:noProof/>
              </w:rPr>
              <w:pict>
                <v:shape id="_x0000_i1032" type="#_x0000_t75" alt="http://img.static0.com/files/images/29_performance_1_2.jpg" style="width:198pt;height:147pt;visibility:visible">
                  <v:imagedata r:id="rId31" o:title=""/>
                </v:shape>
              </w:pict>
            </w:r>
          </w:p>
        </w:tc>
      </w:tr>
    </w:tbl>
    <w:p w:rsidR="00525EF4" w:rsidRDefault="00525EF4" w:rsidP="006E7C95">
      <w:pPr>
        <w:rPr>
          <w:rFonts w:cs="Times New Roman"/>
        </w:rPr>
      </w:pPr>
      <w:r w:rsidRPr="008256EE">
        <w:t>Ideally a building should be oriented so that it long side faces north or up to 15° either side of north. Compared to a building with its long sides facing east</w:t>
      </w:r>
      <w:r>
        <w:t xml:space="preserve"> or </w:t>
      </w:r>
      <w:r w:rsidRPr="008256EE">
        <w:t>west, a nor</w:t>
      </w:r>
      <w:r>
        <w:t xml:space="preserve">th facing building </w:t>
      </w:r>
      <w:r w:rsidRPr="008256EE">
        <w:t xml:space="preserve">with appropriate shading on the northern, western and eastern facades will be substantially cooler in summer and warmer in winter. </w:t>
      </w:r>
    </w:p>
    <w:p w:rsidR="00525EF4" w:rsidRDefault="00525EF4" w:rsidP="006E7C95">
      <w:pPr>
        <w:rPr>
          <w:rFonts w:cs="Times New Roman"/>
        </w:rPr>
      </w:pPr>
      <w:r w:rsidRPr="008256EE">
        <w:t>In practical terms</w:t>
      </w:r>
      <w:r>
        <w:t>,</w:t>
      </w:r>
      <w:r w:rsidRPr="008256EE">
        <w:t xml:space="preserve"> this means a building’s air conditioning system does not </w:t>
      </w:r>
      <w:r>
        <w:t xml:space="preserve">need to work as hard as an east or </w:t>
      </w:r>
      <w:r w:rsidRPr="008256EE">
        <w:t xml:space="preserve">west facing building. </w:t>
      </w:r>
    </w:p>
    <w:p w:rsidR="00525EF4" w:rsidRDefault="00525EF4" w:rsidP="006E7C95">
      <w:pPr>
        <w:pStyle w:val="Heading4"/>
        <w:rPr>
          <w:rFonts w:cs="Times New Roman"/>
        </w:rPr>
      </w:pPr>
    </w:p>
    <w:p w:rsidR="00525EF4" w:rsidRPr="00C44DD6" w:rsidRDefault="00525EF4" w:rsidP="006E7C95">
      <w:pPr>
        <w:pStyle w:val="Heading4"/>
        <w:rPr>
          <w:rFonts w:cs="Times New Roman"/>
        </w:rPr>
      </w:pPr>
      <w:bookmarkStart w:id="35" w:name="_Toc294534588"/>
      <w:r w:rsidRPr="00C44DD6">
        <w:t xml:space="preserve">Interactive: </w:t>
      </w:r>
      <w:r>
        <w:t>Solar orientation</w:t>
      </w:r>
      <w:bookmarkEnd w:id="35"/>
    </w:p>
    <w:p w:rsidR="00525EF4" w:rsidRDefault="00525EF4" w:rsidP="006E7C95">
      <w:r>
        <w:t>There are a number of videos on the internet demonstrating solar orientation which are worth a look. However, be careful! Most of the videos are taken in the Northern Hemisphere and Australia is located in the Southern Hemisphere.</w:t>
      </w:r>
    </w:p>
    <w:p w:rsidR="00525EF4" w:rsidRPr="008256EE" w:rsidRDefault="00525EF4" w:rsidP="006E7C95">
      <w:pPr>
        <w:pStyle w:val="Heading6"/>
        <w:rPr>
          <w:rFonts w:cs="Times New Roman"/>
        </w:rPr>
      </w:pPr>
      <w:r>
        <w:t>Solar heat gain and HVAC</w:t>
      </w:r>
    </w:p>
    <w:tbl>
      <w:tblPr>
        <w:tblW w:w="0" w:type="auto"/>
        <w:tblInd w:w="-106" w:type="dxa"/>
        <w:tblLook w:val="00A0"/>
      </w:tblPr>
      <w:tblGrid>
        <w:gridCol w:w="4644"/>
        <w:gridCol w:w="3509"/>
      </w:tblGrid>
      <w:tr w:rsidR="00525EF4" w:rsidRPr="001D2CBC">
        <w:trPr>
          <w:trHeight w:val="3686"/>
        </w:trPr>
        <w:tc>
          <w:tcPr>
            <w:tcW w:w="4644" w:type="dxa"/>
            <w:vMerge w:val="restart"/>
            <w:tcBorders>
              <w:right w:val="single" w:sz="4" w:space="0" w:color="auto"/>
            </w:tcBorders>
          </w:tcPr>
          <w:p w:rsidR="00525EF4" w:rsidRPr="001D2CBC" w:rsidRDefault="00525EF4" w:rsidP="006E7C95">
            <w:r w:rsidRPr="001D2CBC">
              <w:t>Keeping a building as cool as possible is very important as this has a direct bearing on the use of air conditioning for cooling. The majority of clubs have a greater daily need for cooling rather than heating. Although largely due to the Australian climate, clubs are occupied by many people and have significant amounts of equipment that give off heat such as electronic gaming machines.</w:t>
            </w:r>
          </w:p>
          <w:p w:rsidR="00525EF4" w:rsidRPr="001D2CBC" w:rsidRDefault="00525EF4" w:rsidP="006E7C95">
            <w:r w:rsidRPr="001D2CBC">
              <w:t>The aim is to control solar heat gain particularly through windows throughout the year. It is worth noting that in the Australian summer, the solar heat gain through an unshaded window can be 100 times greater than through the same area of insulated wall. This estimated external heat load, as a rule of thumb, contributes about 50% to the overall peak load. We will cover more on glass in the following section.</w:t>
            </w:r>
          </w:p>
        </w:tc>
        <w:tc>
          <w:tcPr>
            <w:tcW w:w="3509" w:type="dxa"/>
            <w:tcBorders>
              <w:left w:val="single" w:sz="4" w:space="0" w:color="auto"/>
              <w:right w:val="single" w:sz="4" w:space="0" w:color="auto"/>
            </w:tcBorders>
          </w:tcPr>
          <w:p w:rsidR="00525EF4" w:rsidRPr="001D2CBC" w:rsidRDefault="00525EF4" w:rsidP="006E7C95">
            <w:pPr>
              <w:pStyle w:val="TABLESMALL"/>
              <w:rPr>
                <w:rFonts w:cs="Times New Roman"/>
              </w:rPr>
            </w:pPr>
            <w:hyperlink r:id="rId32" w:history="1">
              <w:r w:rsidRPr="004B4B61">
                <w:rPr>
                  <w:rFonts w:cs="Times New Roman"/>
                  <w:noProof/>
                  <w:lang w:val="en-AU"/>
                </w:rPr>
                <w:pict>
                  <v:shape id="_x0000_i1033" type="#_x0000_t75" alt="File:Solar Umbrella001.jpg" href="http://upload.wikimedia.org/wikipedia/commons/0/05/Solar_Umbrella0" style="width:135.75pt;height:174pt;visibility:visible" o:button="t">
                    <v:fill o:detectmouseclick="t"/>
                    <v:imagedata r:id="rId33" o:title=""/>
                  </v:shape>
                </w:pict>
              </w:r>
            </w:hyperlink>
          </w:p>
        </w:tc>
      </w:tr>
      <w:tr w:rsidR="00525EF4" w:rsidRPr="001D2CBC">
        <w:trPr>
          <w:trHeight w:val="847"/>
        </w:trPr>
        <w:tc>
          <w:tcPr>
            <w:tcW w:w="4644" w:type="dxa"/>
            <w:vMerge/>
            <w:tcBorders>
              <w:right w:val="single" w:sz="4" w:space="0" w:color="auto"/>
            </w:tcBorders>
          </w:tcPr>
          <w:p w:rsidR="00525EF4" w:rsidRPr="001D2CBC" w:rsidRDefault="00525EF4" w:rsidP="006E7C95">
            <w:pPr>
              <w:rPr>
                <w:rFonts w:cs="Times New Roman"/>
              </w:rPr>
            </w:pPr>
          </w:p>
        </w:tc>
        <w:tc>
          <w:tcPr>
            <w:tcW w:w="3509" w:type="dxa"/>
            <w:tcBorders>
              <w:left w:val="single" w:sz="4" w:space="0" w:color="auto"/>
              <w:right w:val="single" w:sz="4" w:space="0" w:color="auto"/>
            </w:tcBorders>
          </w:tcPr>
          <w:p w:rsidR="00525EF4" w:rsidRPr="001D2CBC" w:rsidRDefault="00525EF4" w:rsidP="006E7C95">
            <w:pPr>
              <w:pStyle w:val="TABLE2"/>
            </w:pPr>
            <w:r w:rsidRPr="001D2CBC">
              <w:t>Active and passive solar systems are used in the Solar Umbrella house to achieve nearly 100% energy neutrality.</w:t>
            </w:r>
          </w:p>
        </w:tc>
      </w:tr>
    </w:tbl>
    <w:p w:rsidR="00525EF4" w:rsidRDefault="00525EF4" w:rsidP="006E7C95">
      <w:pPr>
        <w:rPr>
          <w:rFonts w:cs="Times New Roman"/>
        </w:rPr>
      </w:pPr>
    </w:p>
    <w:p w:rsidR="00525EF4" w:rsidRPr="008D6423" w:rsidRDefault="00525EF4" w:rsidP="006E7C95">
      <w:r w:rsidRPr="008D6423">
        <w:t xml:space="preserve">The table on the following page indicates the difference in heat gain through glass depending on its orientation. A comparison of south facing glass to west facing glass indicates a difference of approximately 500 watts per square metre. </w:t>
      </w:r>
    </w:p>
    <w:p w:rsidR="00525EF4" w:rsidRPr="008D6423" w:rsidRDefault="00525EF4" w:rsidP="006E7C95">
      <w:r w:rsidRPr="008D6423">
        <w:t xml:space="preserve">What should also be taken into account is the rising solar heat gain throughout the day. As the </w:t>
      </w:r>
      <w:r>
        <w:t xml:space="preserve">solar </w:t>
      </w:r>
      <w:r w:rsidRPr="008D6423">
        <w:t xml:space="preserve">heat gain rises </w:t>
      </w:r>
      <w:r>
        <w:t xml:space="preserve">during the day, </w:t>
      </w:r>
      <w:r w:rsidRPr="008D6423">
        <w:t>the HVAC system needs to work harder</w:t>
      </w:r>
      <w:r>
        <w:t xml:space="preserve"> to keep internal spaces cool and comfortable</w:t>
      </w:r>
      <w:r w:rsidRPr="008D6423">
        <w:t xml:space="preserve">. </w:t>
      </w:r>
    </w:p>
    <w:p w:rsidR="00525EF4" w:rsidRDefault="00525EF4" w:rsidP="006E7C95">
      <w:pPr>
        <w:rPr>
          <w:rFonts w:cs="Times New Roman"/>
        </w:rPr>
      </w:pPr>
    </w:p>
    <w:p w:rsidR="00525EF4" w:rsidRDefault="00525EF4" w:rsidP="006E7C95">
      <w:pPr>
        <w:pStyle w:val="Heading6"/>
      </w:pPr>
      <w:r>
        <w:t>Calculating external peak heat load through windows</w:t>
      </w:r>
    </w:p>
    <w:p w:rsidR="00525EF4" w:rsidRPr="00815574" w:rsidRDefault="00525EF4" w:rsidP="006E7C95">
      <w:pPr>
        <w:rPr>
          <w:rFonts w:cs="Times New Roman"/>
        </w:rPr>
      </w:pPr>
      <w:r>
        <w:t xml:space="preserve">The amount of air conditioning at an instant point can be worked out by the formula; </w:t>
      </w:r>
      <w:r w:rsidRPr="00815574">
        <w:rPr>
          <w:rStyle w:val="Emphasis"/>
        </w:rPr>
        <w:t>Solar heat gain (Watts/m2) x Total window area (m2) = peak heat load (Watts)</w:t>
      </w:r>
      <w:r>
        <w:t>.</w:t>
      </w:r>
    </w:p>
    <w:p w:rsidR="00525EF4" w:rsidRDefault="00525EF4" w:rsidP="006E7C95">
      <w:r>
        <w:t>Depending on the air conditioning cooling capacity this is the extra work required to cool the internal environment. Generally, a HVAC system within a club operates at peak only 7% of the time.</w:t>
      </w:r>
    </w:p>
    <w:p w:rsidR="00525EF4" w:rsidRDefault="00525EF4" w:rsidP="006E7C95">
      <w:r>
        <w:t>Aspects to keep in mind when calculating peak heat load is the type of windows used, any external shading and the use of natural ventilation. We cover these aspects further on in this unit.</w:t>
      </w:r>
    </w:p>
    <w:p w:rsidR="00525EF4" w:rsidRDefault="00525EF4" w:rsidP="006E7C95"/>
    <w:p w:rsidR="00525EF4" w:rsidRDefault="00525EF4">
      <w:pPr>
        <w:spacing w:after="0"/>
        <w:jc w:val="left"/>
        <w:rPr>
          <w:rFonts w:cs="Times New Roman"/>
        </w:rPr>
      </w:pPr>
      <w:r>
        <w:rPr>
          <w:rFonts w:cs="Times New Roman"/>
        </w:rPr>
        <w:br w:type="page"/>
      </w:r>
    </w:p>
    <w:p w:rsidR="00525EF4" w:rsidRDefault="00525EF4" w:rsidP="006E7C95">
      <w:pPr>
        <w:rPr>
          <w:rFonts w:cs="Times New Roman"/>
        </w:rPr>
      </w:pPr>
    </w:p>
    <w:tbl>
      <w:tblPr>
        <w:tblW w:w="835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332"/>
        <w:gridCol w:w="1795"/>
        <w:gridCol w:w="573"/>
        <w:gridCol w:w="573"/>
        <w:gridCol w:w="573"/>
        <w:gridCol w:w="573"/>
        <w:gridCol w:w="440"/>
        <w:gridCol w:w="573"/>
        <w:gridCol w:w="573"/>
        <w:gridCol w:w="577"/>
        <w:gridCol w:w="777"/>
      </w:tblGrid>
      <w:tr w:rsidR="00525EF4" w:rsidRPr="001D2CBC">
        <w:trPr>
          <w:trHeight w:val="300"/>
          <w:jc w:val="center"/>
        </w:trPr>
        <w:tc>
          <w:tcPr>
            <w:tcW w:w="8359" w:type="dxa"/>
            <w:gridSpan w:val="11"/>
            <w:tcBorders>
              <w:top w:val="single" w:sz="18" w:space="0" w:color="4F81BD"/>
              <w:bottom w:val="single" w:sz="18" w:space="0" w:color="4F81BD"/>
            </w:tcBorders>
            <w:noWrap/>
          </w:tcPr>
          <w:p w:rsidR="00525EF4" w:rsidRPr="001D2CBC" w:rsidRDefault="00525EF4" w:rsidP="006E7C95">
            <w:pPr>
              <w:pStyle w:val="TINYTABLE"/>
            </w:pPr>
            <w:r w:rsidRPr="001D2CBC">
              <w:t>PEAK SOLAR HEAT GAIN THROUGH REFERENCE GLASS</w:t>
            </w:r>
          </w:p>
        </w:tc>
      </w:tr>
      <w:tr w:rsidR="00525EF4" w:rsidRPr="001D2CBC">
        <w:trPr>
          <w:trHeight w:val="345"/>
          <w:jc w:val="center"/>
        </w:trPr>
        <w:tc>
          <w:tcPr>
            <w:tcW w:w="8359" w:type="dxa"/>
            <w:gridSpan w:val="11"/>
            <w:tcBorders>
              <w:top w:val="single" w:sz="18" w:space="0" w:color="4F81BD"/>
              <w:bottom w:val="single" w:sz="18" w:space="0" w:color="4F81BD"/>
            </w:tcBorders>
            <w:shd w:val="clear" w:color="auto" w:fill="D3DFEE"/>
            <w:noWrap/>
          </w:tcPr>
          <w:p w:rsidR="00525EF4" w:rsidRPr="001D2CBC" w:rsidRDefault="00525EF4" w:rsidP="006E7C95">
            <w:pPr>
              <w:pStyle w:val="TINYTABLE"/>
            </w:pPr>
            <w:r w:rsidRPr="001D2CBC">
              <w:t>Watts per square metre (W/m2)</w:t>
            </w:r>
          </w:p>
        </w:tc>
      </w:tr>
      <w:tr w:rsidR="00525EF4" w:rsidRPr="001D2CBC">
        <w:trPr>
          <w:trHeight w:val="300"/>
          <w:jc w:val="center"/>
        </w:trPr>
        <w:tc>
          <w:tcPr>
            <w:tcW w:w="1332" w:type="dxa"/>
            <w:vMerge w:val="restart"/>
            <w:tcBorders>
              <w:top w:val="single" w:sz="18" w:space="0" w:color="4F81BD"/>
            </w:tcBorders>
          </w:tcPr>
          <w:p w:rsidR="00525EF4" w:rsidRPr="001D2CBC" w:rsidRDefault="00525EF4" w:rsidP="006E7C95">
            <w:pPr>
              <w:pStyle w:val="TINYTABLE"/>
              <w:rPr>
                <w:rFonts w:cs="Times New Roman"/>
              </w:rPr>
            </w:pPr>
            <w:r w:rsidRPr="001D2CBC">
              <w:t>South Latitude</w:t>
            </w:r>
          </w:p>
        </w:tc>
        <w:tc>
          <w:tcPr>
            <w:tcW w:w="1795" w:type="dxa"/>
            <w:vMerge w:val="restart"/>
            <w:tcBorders>
              <w:top w:val="single" w:sz="18" w:space="0" w:color="4F81BD"/>
            </w:tcBorders>
            <w:noWrap/>
          </w:tcPr>
          <w:p w:rsidR="00525EF4" w:rsidRPr="001D2CBC" w:rsidRDefault="00525EF4" w:rsidP="006E7C95">
            <w:pPr>
              <w:pStyle w:val="TINYTABLE"/>
              <w:rPr>
                <w:rFonts w:cs="Times New Roman"/>
              </w:rPr>
            </w:pPr>
            <w:r w:rsidRPr="001D2CBC">
              <w:t>Month</w:t>
            </w:r>
          </w:p>
        </w:tc>
        <w:tc>
          <w:tcPr>
            <w:tcW w:w="5232" w:type="dxa"/>
            <w:gridSpan w:val="9"/>
            <w:tcBorders>
              <w:top w:val="single" w:sz="18" w:space="0" w:color="4F81BD"/>
            </w:tcBorders>
            <w:noWrap/>
          </w:tcPr>
          <w:p w:rsidR="00525EF4" w:rsidRPr="001D2CBC" w:rsidRDefault="00525EF4" w:rsidP="006E7C95">
            <w:pPr>
              <w:pStyle w:val="TINYTABLE"/>
              <w:rPr>
                <w:rFonts w:cs="Times New Roman"/>
              </w:rPr>
            </w:pPr>
            <w:r w:rsidRPr="001D2CBC">
              <w:t>Exposure</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N</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NE</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E</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SE</w:t>
            </w:r>
          </w:p>
        </w:tc>
        <w:tc>
          <w:tcPr>
            <w:tcW w:w="440"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S</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SW</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W</w:t>
            </w:r>
          </w:p>
        </w:tc>
        <w:tc>
          <w:tcPr>
            <w:tcW w:w="5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NW</w:t>
            </w:r>
          </w:p>
        </w:tc>
        <w:tc>
          <w:tcPr>
            <w:tcW w:w="7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Horiz</w:t>
            </w:r>
          </w:p>
        </w:tc>
      </w:tr>
      <w:tr w:rsidR="00525EF4" w:rsidRPr="001D2CBC">
        <w:trPr>
          <w:trHeight w:val="300"/>
          <w:jc w:val="center"/>
        </w:trPr>
        <w:tc>
          <w:tcPr>
            <w:tcW w:w="1332" w:type="dxa"/>
            <w:vMerge w:val="restart"/>
            <w:tcBorders>
              <w:top w:val="single" w:sz="18" w:space="0" w:color="4F81BD"/>
              <w:bottom w:val="single" w:sz="18" w:space="0" w:color="4F81BD"/>
            </w:tcBorders>
            <w:noWrap/>
          </w:tcPr>
          <w:p w:rsidR="00525EF4" w:rsidRPr="001D2CBC" w:rsidRDefault="00525EF4" w:rsidP="006E7C95">
            <w:pPr>
              <w:pStyle w:val="TINYTABLE"/>
              <w:rPr>
                <w:rFonts w:cs="Times New Roman"/>
              </w:rPr>
            </w:pPr>
            <w:r w:rsidRPr="001D2CBC">
              <w:t>20°</w:t>
            </w:r>
          </w:p>
        </w:tc>
        <w:tc>
          <w:tcPr>
            <w:tcW w:w="1795" w:type="dxa"/>
            <w:tcBorders>
              <w:top w:val="single" w:sz="18" w:space="0" w:color="4F81BD"/>
            </w:tcBorders>
            <w:noWrap/>
          </w:tcPr>
          <w:p w:rsidR="00525EF4" w:rsidRPr="001D2CBC" w:rsidRDefault="00525EF4" w:rsidP="006E7C95">
            <w:pPr>
              <w:pStyle w:val="TINYTABLE"/>
              <w:rPr>
                <w:rFonts w:cs="Times New Roman"/>
              </w:rPr>
            </w:pPr>
            <w:r w:rsidRPr="001D2CBC">
              <w:t>Jan</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47</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290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470</w:t>
            </w:r>
          </w:p>
        </w:tc>
        <w:tc>
          <w:tcPr>
            <w:tcW w:w="440" w:type="dxa"/>
            <w:tcBorders>
              <w:top w:val="single" w:sz="18" w:space="0" w:color="4F81BD"/>
            </w:tcBorders>
            <w:noWrap/>
          </w:tcPr>
          <w:p w:rsidR="00525EF4" w:rsidRPr="001D2CBC" w:rsidRDefault="00525EF4" w:rsidP="006E7C95">
            <w:pPr>
              <w:pStyle w:val="TINYTABLE"/>
              <w:rPr>
                <w:rFonts w:cs="Times New Roman"/>
              </w:rPr>
            </w:pPr>
            <w:r w:rsidRPr="001D2CBC">
              <w:t>65</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470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7" w:type="dxa"/>
            <w:tcBorders>
              <w:top w:val="single" w:sz="18" w:space="0" w:color="4F81BD"/>
            </w:tcBorders>
            <w:noWrap/>
          </w:tcPr>
          <w:p w:rsidR="00525EF4" w:rsidRPr="001D2CBC" w:rsidRDefault="00525EF4" w:rsidP="006E7C95">
            <w:pPr>
              <w:pStyle w:val="TINYTABLE"/>
              <w:rPr>
                <w:rFonts w:cs="Times New Roman"/>
              </w:rPr>
            </w:pPr>
            <w:r w:rsidRPr="001D2CBC">
              <w:t>290</w:t>
            </w:r>
          </w:p>
        </w:tc>
        <w:tc>
          <w:tcPr>
            <w:tcW w:w="777" w:type="dxa"/>
            <w:tcBorders>
              <w:top w:val="single" w:sz="18" w:space="0" w:color="4F81BD"/>
            </w:tcBorders>
            <w:noWrap/>
          </w:tcPr>
          <w:p w:rsidR="00525EF4" w:rsidRPr="001D2CBC" w:rsidRDefault="00525EF4" w:rsidP="006E7C95">
            <w:pPr>
              <w:pStyle w:val="TINYTABLE"/>
              <w:rPr>
                <w:rFonts w:cs="Times New Roman"/>
              </w:rPr>
            </w:pPr>
            <w:r w:rsidRPr="001D2CBC">
              <w:t>850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Feb and Oct</w:t>
            </w:r>
          </w:p>
        </w:tc>
        <w:tc>
          <w:tcPr>
            <w:tcW w:w="573" w:type="dxa"/>
            <w:shd w:val="clear" w:color="auto" w:fill="D3DFEE"/>
            <w:noWrap/>
          </w:tcPr>
          <w:p w:rsidR="00525EF4" w:rsidRPr="001D2CBC" w:rsidRDefault="00525EF4" w:rsidP="006E7C95">
            <w:pPr>
              <w:pStyle w:val="TINYTABLE"/>
              <w:rPr>
                <w:rFonts w:cs="Times New Roman"/>
              </w:rPr>
            </w:pPr>
            <w:r w:rsidRPr="001D2CBC">
              <w:t>80</w:t>
            </w:r>
          </w:p>
        </w:tc>
        <w:tc>
          <w:tcPr>
            <w:tcW w:w="573" w:type="dxa"/>
            <w:shd w:val="clear" w:color="auto" w:fill="D3DFEE"/>
            <w:noWrap/>
          </w:tcPr>
          <w:p w:rsidR="00525EF4" w:rsidRPr="001D2CBC" w:rsidRDefault="00525EF4" w:rsidP="006E7C95">
            <w:pPr>
              <w:pStyle w:val="TINYTABLE"/>
              <w:rPr>
                <w:rFonts w:cs="Times New Roman"/>
              </w:rPr>
            </w:pPr>
            <w:r w:rsidRPr="001D2CBC">
              <w:t>360</w:t>
            </w:r>
          </w:p>
        </w:tc>
        <w:tc>
          <w:tcPr>
            <w:tcW w:w="573" w:type="dxa"/>
            <w:shd w:val="clear" w:color="auto" w:fill="D3DFEE"/>
            <w:noWrap/>
          </w:tcPr>
          <w:p w:rsidR="00525EF4" w:rsidRPr="001D2CBC" w:rsidRDefault="00525EF4" w:rsidP="006E7C95">
            <w:pPr>
              <w:pStyle w:val="TINYTABLE"/>
              <w:rPr>
                <w:rFonts w:cs="Times New Roman"/>
              </w:rPr>
            </w:pPr>
            <w:r w:rsidRPr="001D2CBC">
              <w:t>520</w:t>
            </w:r>
          </w:p>
        </w:tc>
        <w:tc>
          <w:tcPr>
            <w:tcW w:w="573" w:type="dxa"/>
            <w:shd w:val="clear" w:color="auto" w:fill="D3DFEE"/>
            <w:noWrap/>
          </w:tcPr>
          <w:p w:rsidR="00525EF4" w:rsidRPr="001D2CBC" w:rsidRDefault="00525EF4" w:rsidP="006E7C95">
            <w:pPr>
              <w:pStyle w:val="TINYTABLE"/>
              <w:rPr>
                <w:rFonts w:cs="Times New Roman"/>
              </w:rPr>
            </w:pPr>
            <w:r w:rsidRPr="001D2CBC">
              <w:t>370</w:t>
            </w:r>
          </w:p>
        </w:tc>
        <w:tc>
          <w:tcPr>
            <w:tcW w:w="440" w:type="dxa"/>
            <w:shd w:val="clear" w:color="auto" w:fill="D3DFEE"/>
            <w:noWrap/>
          </w:tcPr>
          <w:p w:rsidR="00525EF4" w:rsidRPr="001D2CBC" w:rsidRDefault="00525EF4" w:rsidP="006E7C95">
            <w:pPr>
              <w:pStyle w:val="TINYTABLE"/>
              <w:rPr>
                <w:rFonts w:cs="Times New Roman"/>
              </w:rPr>
            </w:pPr>
            <w:r w:rsidRPr="001D2CBC">
              <w:t>35</w:t>
            </w:r>
          </w:p>
        </w:tc>
        <w:tc>
          <w:tcPr>
            <w:tcW w:w="573" w:type="dxa"/>
            <w:shd w:val="clear" w:color="auto" w:fill="D3DFEE"/>
            <w:noWrap/>
          </w:tcPr>
          <w:p w:rsidR="00525EF4" w:rsidRPr="001D2CBC" w:rsidRDefault="00525EF4" w:rsidP="006E7C95">
            <w:pPr>
              <w:pStyle w:val="TINYTABLE"/>
              <w:rPr>
                <w:rFonts w:cs="Times New Roman"/>
              </w:rPr>
            </w:pPr>
            <w:r w:rsidRPr="001D2CBC">
              <w:t>370</w:t>
            </w:r>
          </w:p>
        </w:tc>
        <w:tc>
          <w:tcPr>
            <w:tcW w:w="573" w:type="dxa"/>
            <w:shd w:val="clear" w:color="auto" w:fill="D3DFEE"/>
            <w:noWrap/>
          </w:tcPr>
          <w:p w:rsidR="00525EF4" w:rsidRPr="001D2CBC" w:rsidRDefault="00525EF4" w:rsidP="006E7C95">
            <w:pPr>
              <w:pStyle w:val="TINYTABLE"/>
              <w:rPr>
                <w:rFonts w:cs="Times New Roman"/>
              </w:rPr>
            </w:pPr>
            <w:r w:rsidRPr="001D2CBC">
              <w:t>520</w:t>
            </w:r>
          </w:p>
        </w:tc>
        <w:tc>
          <w:tcPr>
            <w:tcW w:w="577" w:type="dxa"/>
            <w:shd w:val="clear" w:color="auto" w:fill="D3DFEE"/>
            <w:noWrap/>
          </w:tcPr>
          <w:p w:rsidR="00525EF4" w:rsidRPr="001D2CBC" w:rsidRDefault="00525EF4" w:rsidP="006E7C95">
            <w:pPr>
              <w:pStyle w:val="TINYTABLE"/>
              <w:rPr>
                <w:rFonts w:cs="Times New Roman"/>
              </w:rPr>
            </w:pPr>
            <w:r w:rsidRPr="001D2CBC">
              <w:t>360</w:t>
            </w:r>
          </w:p>
        </w:tc>
        <w:tc>
          <w:tcPr>
            <w:tcW w:w="777" w:type="dxa"/>
            <w:shd w:val="clear" w:color="auto" w:fill="D3DFEE"/>
            <w:noWrap/>
          </w:tcPr>
          <w:p w:rsidR="00525EF4" w:rsidRPr="001D2CBC" w:rsidRDefault="00525EF4" w:rsidP="006E7C95">
            <w:pPr>
              <w:pStyle w:val="TINYTABLE"/>
              <w:rPr>
                <w:rFonts w:cs="Times New Roman"/>
              </w:rPr>
            </w:pPr>
            <w:r w:rsidRPr="001D2CBC">
              <w:t>780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Mar and Sept</w:t>
            </w:r>
          </w:p>
        </w:tc>
        <w:tc>
          <w:tcPr>
            <w:tcW w:w="573" w:type="dxa"/>
            <w:noWrap/>
          </w:tcPr>
          <w:p w:rsidR="00525EF4" w:rsidRPr="001D2CBC" w:rsidRDefault="00525EF4" w:rsidP="006E7C95">
            <w:pPr>
              <w:pStyle w:val="TINYTABLE"/>
              <w:rPr>
                <w:rFonts w:cs="Times New Roman"/>
              </w:rPr>
            </w:pPr>
            <w:r w:rsidRPr="001D2CBC">
              <w:t>210</w:t>
            </w:r>
          </w:p>
        </w:tc>
        <w:tc>
          <w:tcPr>
            <w:tcW w:w="573" w:type="dxa"/>
            <w:noWrap/>
          </w:tcPr>
          <w:p w:rsidR="00525EF4" w:rsidRPr="001D2CBC" w:rsidRDefault="00525EF4" w:rsidP="006E7C95">
            <w:pPr>
              <w:pStyle w:val="TINYTABLE"/>
              <w:rPr>
                <w:rFonts w:cs="Times New Roman"/>
              </w:rPr>
            </w:pPr>
            <w:r w:rsidRPr="001D2CBC">
              <w:t>440</w:t>
            </w:r>
          </w:p>
        </w:tc>
        <w:tc>
          <w:tcPr>
            <w:tcW w:w="573" w:type="dxa"/>
            <w:noWrap/>
          </w:tcPr>
          <w:p w:rsidR="00525EF4" w:rsidRPr="001D2CBC" w:rsidRDefault="00525EF4" w:rsidP="006E7C95">
            <w:pPr>
              <w:pStyle w:val="TINYTABLE"/>
              <w:rPr>
                <w:rFonts w:cs="Times New Roman"/>
              </w:rPr>
            </w:pPr>
            <w:r w:rsidRPr="001D2CBC">
              <w:t>510</w:t>
            </w:r>
          </w:p>
        </w:tc>
        <w:tc>
          <w:tcPr>
            <w:tcW w:w="573" w:type="dxa"/>
            <w:noWrap/>
          </w:tcPr>
          <w:p w:rsidR="00525EF4" w:rsidRPr="001D2CBC" w:rsidRDefault="00525EF4" w:rsidP="006E7C95">
            <w:pPr>
              <w:pStyle w:val="TINYTABLE"/>
              <w:rPr>
                <w:rFonts w:cs="Times New Roman"/>
              </w:rPr>
            </w:pPr>
            <w:r w:rsidRPr="001D2CBC">
              <w:t>270</w:t>
            </w:r>
          </w:p>
        </w:tc>
        <w:tc>
          <w:tcPr>
            <w:tcW w:w="440" w:type="dxa"/>
            <w:noWrap/>
          </w:tcPr>
          <w:p w:rsidR="00525EF4" w:rsidRPr="001D2CBC" w:rsidRDefault="00525EF4" w:rsidP="006E7C95">
            <w:pPr>
              <w:pStyle w:val="TINYTABLE"/>
              <w:rPr>
                <w:rFonts w:cs="Times New Roman"/>
              </w:rPr>
            </w:pPr>
            <w:r w:rsidRPr="001D2CBC">
              <w:t>32</w:t>
            </w:r>
          </w:p>
        </w:tc>
        <w:tc>
          <w:tcPr>
            <w:tcW w:w="573" w:type="dxa"/>
            <w:noWrap/>
          </w:tcPr>
          <w:p w:rsidR="00525EF4" w:rsidRPr="001D2CBC" w:rsidRDefault="00525EF4" w:rsidP="006E7C95">
            <w:pPr>
              <w:pStyle w:val="TINYTABLE"/>
              <w:rPr>
                <w:rFonts w:cs="Times New Roman"/>
              </w:rPr>
            </w:pPr>
            <w:r w:rsidRPr="001D2CBC">
              <w:t>270</w:t>
            </w:r>
          </w:p>
        </w:tc>
        <w:tc>
          <w:tcPr>
            <w:tcW w:w="573" w:type="dxa"/>
            <w:noWrap/>
          </w:tcPr>
          <w:p w:rsidR="00525EF4" w:rsidRPr="001D2CBC" w:rsidRDefault="00525EF4" w:rsidP="006E7C95">
            <w:pPr>
              <w:pStyle w:val="TINYTABLE"/>
              <w:rPr>
                <w:rFonts w:cs="Times New Roman"/>
              </w:rPr>
            </w:pPr>
            <w:r w:rsidRPr="001D2CBC">
              <w:t>510</w:t>
            </w:r>
          </w:p>
        </w:tc>
        <w:tc>
          <w:tcPr>
            <w:tcW w:w="577" w:type="dxa"/>
            <w:noWrap/>
          </w:tcPr>
          <w:p w:rsidR="00525EF4" w:rsidRPr="001D2CBC" w:rsidRDefault="00525EF4" w:rsidP="006E7C95">
            <w:pPr>
              <w:pStyle w:val="TINYTABLE"/>
              <w:rPr>
                <w:rFonts w:cs="Times New Roman"/>
              </w:rPr>
            </w:pPr>
            <w:r w:rsidRPr="001D2CBC">
              <w:t>440</w:t>
            </w:r>
          </w:p>
        </w:tc>
        <w:tc>
          <w:tcPr>
            <w:tcW w:w="777" w:type="dxa"/>
            <w:noWrap/>
          </w:tcPr>
          <w:p w:rsidR="00525EF4" w:rsidRPr="001D2CBC" w:rsidRDefault="00525EF4" w:rsidP="006E7C95">
            <w:pPr>
              <w:pStyle w:val="TINYTABLE"/>
              <w:rPr>
                <w:rFonts w:cs="Times New Roman"/>
              </w:rPr>
            </w:pPr>
            <w:r w:rsidRPr="001D2CBC">
              <w:t>740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Apr and Aug</w:t>
            </w:r>
          </w:p>
        </w:tc>
        <w:tc>
          <w:tcPr>
            <w:tcW w:w="573" w:type="dxa"/>
            <w:shd w:val="clear" w:color="auto" w:fill="D3DFEE"/>
            <w:noWrap/>
          </w:tcPr>
          <w:p w:rsidR="00525EF4" w:rsidRPr="001D2CBC" w:rsidRDefault="00525EF4" w:rsidP="006E7C95">
            <w:pPr>
              <w:pStyle w:val="TINYTABLE"/>
              <w:rPr>
                <w:rFonts w:cs="Times New Roman"/>
              </w:rPr>
            </w:pPr>
            <w:r w:rsidRPr="001D2CBC">
              <w:t>350</w:t>
            </w:r>
          </w:p>
        </w:tc>
        <w:tc>
          <w:tcPr>
            <w:tcW w:w="573" w:type="dxa"/>
            <w:shd w:val="clear" w:color="auto" w:fill="D3DFEE"/>
            <w:noWrap/>
          </w:tcPr>
          <w:p w:rsidR="00525EF4" w:rsidRPr="001D2CBC" w:rsidRDefault="00525EF4" w:rsidP="006E7C95">
            <w:pPr>
              <w:pStyle w:val="TINYTABLE"/>
              <w:rPr>
                <w:rFonts w:cs="Times New Roman"/>
              </w:rPr>
            </w:pPr>
            <w:r w:rsidRPr="001D2CBC">
              <w:t>500</w:t>
            </w:r>
          </w:p>
        </w:tc>
        <w:tc>
          <w:tcPr>
            <w:tcW w:w="573" w:type="dxa"/>
            <w:shd w:val="clear" w:color="auto" w:fill="D3DFEE"/>
            <w:noWrap/>
          </w:tcPr>
          <w:p w:rsidR="00525EF4" w:rsidRPr="001D2CBC" w:rsidRDefault="00525EF4" w:rsidP="006E7C95">
            <w:pPr>
              <w:pStyle w:val="TINYTABLE"/>
              <w:rPr>
                <w:rFonts w:cs="Times New Roman"/>
              </w:rPr>
            </w:pPr>
            <w:r w:rsidRPr="001D2CBC">
              <w:t>460</w:t>
            </w:r>
          </w:p>
        </w:tc>
        <w:tc>
          <w:tcPr>
            <w:tcW w:w="573" w:type="dxa"/>
            <w:shd w:val="clear" w:color="auto" w:fill="D3DFEE"/>
            <w:noWrap/>
          </w:tcPr>
          <w:p w:rsidR="00525EF4" w:rsidRPr="001D2CBC" w:rsidRDefault="00525EF4" w:rsidP="006E7C95">
            <w:pPr>
              <w:pStyle w:val="TINYTABLE"/>
              <w:rPr>
                <w:rFonts w:cs="Times New Roman"/>
              </w:rPr>
            </w:pPr>
            <w:r w:rsidRPr="001D2CBC">
              <w:t>160</w:t>
            </w:r>
          </w:p>
        </w:tc>
        <w:tc>
          <w:tcPr>
            <w:tcW w:w="440" w:type="dxa"/>
            <w:shd w:val="clear" w:color="auto" w:fill="D3DFEE"/>
            <w:noWrap/>
          </w:tcPr>
          <w:p w:rsidR="00525EF4" w:rsidRPr="001D2CBC" w:rsidRDefault="00525EF4" w:rsidP="006E7C95">
            <w:pPr>
              <w:pStyle w:val="TINYTABLE"/>
              <w:rPr>
                <w:rFonts w:cs="Times New Roman"/>
              </w:rPr>
            </w:pPr>
            <w:r w:rsidRPr="001D2CBC">
              <w:t>28</w:t>
            </w:r>
          </w:p>
        </w:tc>
        <w:tc>
          <w:tcPr>
            <w:tcW w:w="573" w:type="dxa"/>
            <w:shd w:val="clear" w:color="auto" w:fill="D3DFEE"/>
            <w:noWrap/>
          </w:tcPr>
          <w:p w:rsidR="00525EF4" w:rsidRPr="001D2CBC" w:rsidRDefault="00525EF4" w:rsidP="006E7C95">
            <w:pPr>
              <w:pStyle w:val="TINYTABLE"/>
              <w:rPr>
                <w:rFonts w:cs="Times New Roman"/>
              </w:rPr>
            </w:pPr>
            <w:r w:rsidRPr="001D2CBC">
              <w:t>160</w:t>
            </w:r>
          </w:p>
        </w:tc>
        <w:tc>
          <w:tcPr>
            <w:tcW w:w="573" w:type="dxa"/>
            <w:shd w:val="clear" w:color="auto" w:fill="D3DFEE"/>
            <w:noWrap/>
          </w:tcPr>
          <w:p w:rsidR="00525EF4" w:rsidRPr="001D2CBC" w:rsidRDefault="00525EF4" w:rsidP="006E7C95">
            <w:pPr>
              <w:pStyle w:val="TINYTABLE"/>
              <w:rPr>
                <w:rFonts w:cs="Times New Roman"/>
              </w:rPr>
            </w:pPr>
            <w:r w:rsidRPr="001D2CBC">
              <w:t>460</w:t>
            </w:r>
          </w:p>
        </w:tc>
        <w:tc>
          <w:tcPr>
            <w:tcW w:w="577" w:type="dxa"/>
            <w:shd w:val="clear" w:color="auto" w:fill="D3DFEE"/>
            <w:noWrap/>
          </w:tcPr>
          <w:p w:rsidR="00525EF4" w:rsidRPr="001D2CBC" w:rsidRDefault="00525EF4" w:rsidP="006E7C95">
            <w:pPr>
              <w:pStyle w:val="TINYTABLE"/>
              <w:rPr>
                <w:rFonts w:cs="Times New Roman"/>
              </w:rPr>
            </w:pPr>
            <w:r w:rsidRPr="001D2CBC">
              <w:t>500</w:t>
            </w:r>
          </w:p>
        </w:tc>
        <w:tc>
          <w:tcPr>
            <w:tcW w:w="777" w:type="dxa"/>
            <w:shd w:val="clear" w:color="auto" w:fill="D3DFEE"/>
            <w:noWrap/>
          </w:tcPr>
          <w:p w:rsidR="00525EF4" w:rsidRPr="001D2CBC" w:rsidRDefault="00525EF4" w:rsidP="006E7C95">
            <w:pPr>
              <w:pStyle w:val="TINYTABLE"/>
              <w:rPr>
                <w:rFonts w:cs="Times New Roman"/>
              </w:rPr>
            </w:pPr>
            <w:r w:rsidRPr="001D2CBC">
              <w:t>660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May and July</w:t>
            </w:r>
          </w:p>
        </w:tc>
        <w:tc>
          <w:tcPr>
            <w:tcW w:w="573" w:type="dxa"/>
            <w:noWrap/>
          </w:tcPr>
          <w:p w:rsidR="00525EF4" w:rsidRPr="001D2CBC" w:rsidRDefault="00525EF4" w:rsidP="006E7C95">
            <w:pPr>
              <w:pStyle w:val="TINYTABLE"/>
              <w:rPr>
                <w:rFonts w:cs="Times New Roman"/>
              </w:rPr>
            </w:pPr>
            <w:r w:rsidRPr="001D2CBC">
              <w:t>440</w:t>
            </w:r>
          </w:p>
        </w:tc>
        <w:tc>
          <w:tcPr>
            <w:tcW w:w="573" w:type="dxa"/>
            <w:noWrap/>
          </w:tcPr>
          <w:p w:rsidR="00525EF4" w:rsidRPr="001D2CBC" w:rsidRDefault="00525EF4" w:rsidP="006E7C95">
            <w:pPr>
              <w:pStyle w:val="TINYTABLE"/>
              <w:rPr>
                <w:rFonts w:cs="Times New Roman"/>
              </w:rPr>
            </w:pPr>
            <w:r w:rsidRPr="001D2CBC">
              <w:t>520</w:t>
            </w:r>
          </w:p>
        </w:tc>
        <w:tc>
          <w:tcPr>
            <w:tcW w:w="573" w:type="dxa"/>
            <w:noWrap/>
          </w:tcPr>
          <w:p w:rsidR="00525EF4" w:rsidRPr="001D2CBC" w:rsidRDefault="00525EF4" w:rsidP="006E7C95">
            <w:pPr>
              <w:pStyle w:val="TINYTABLE"/>
              <w:rPr>
                <w:rFonts w:cs="Times New Roman"/>
              </w:rPr>
            </w:pPr>
            <w:r w:rsidRPr="001D2CBC">
              <w:t>400</w:t>
            </w:r>
          </w:p>
        </w:tc>
        <w:tc>
          <w:tcPr>
            <w:tcW w:w="573" w:type="dxa"/>
            <w:noWrap/>
          </w:tcPr>
          <w:p w:rsidR="00525EF4" w:rsidRPr="001D2CBC" w:rsidRDefault="00525EF4" w:rsidP="006E7C95">
            <w:pPr>
              <w:pStyle w:val="TINYTABLE"/>
              <w:rPr>
                <w:rFonts w:cs="Times New Roman"/>
              </w:rPr>
            </w:pPr>
            <w:r w:rsidRPr="001D2CBC">
              <w:t>80</w:t>
            </w:r>
          </w:p>
        </w:tc>
        <w:tc>
          <w:tcPr>
            <w:tcW w:w="440" w:type="dxa"/>
            <w:noWrap/>
          </w:tcPr>
          <w:p w:rsidR="00525EF4" w:rsidRPr="001D2CBC" w:rsidRDefault="00525EF4" w:rsidP="006E7C95">
            <w:pPr>
              <w:pStyle w:val="TINYTABLE"/>
              <w:rPr>
                <w:rFonts w:cs="Times New Roman"/>
              </w:rPr>
            </w:pPr>
            <w:r w:rsidRPr="001D2CBC">
              <w:t>25</w:t>
            </w:r>
          </w:p>
        </w:tc>
        <w:tc>
          <w:tcPr>
            <w:tcW w:w="573" w:type="dxa"/>
            <w:noWrap/>
          </w:tcPr>
          <w:p w:rsidR="00525EF4" w:rsidRPr="001D2CBC" w:rsidRDefault="00525EF4" w:rsidP="006E7C95">
            <w:pPr>
              <w:pStyle w:val="TINYTABLE"/>
              <w:rPr>
                <w:rFonts w:cs="Times New Roman"/>
              </w:rPr>
            </w:pPr>
            <w:r w:rsidRPr="001D2CBC">
              <w:t>80</w:t>
            </w:r>
          </w:p>
        </w:tc>
        <w:tc>
          <w:tcPr>
            <w:tcW w:w="573" w:type="dxa"/>
            <w:noWrap/>
          </w:tcPr>
          <w:p w:rsidR="00525EF4" w:rsidRPr="001D2CBC" w:rsidRDefault="00525EF4" w:rsidP="006E7C95">
            <w:pPr>
              <w:pStyle w:val="TINYTABLE"/>
              <w:rPr>
                <w:rFonts w:cs="Times New Roman"/>
              </w:rPr>
            </w:pPr>
            <w:r w:rsidRPr="001D2CBC">
              <w:t>400</w:t>
            </w:r>
          </w:p>
        </w:tc>
        <w:tc>
          <w:tcPr>
            <w:tcW w:w="577" w:type="dxa"/>
            <w:noWrap/>
          </w:tcPr>
          <w:p w:rsidR="00525EF4" w:rsidRPr="001D2CBC" w:rsidRDefault="00525EF4" w:rsidP="006E7C95">
            <w:pPr>
              <w:pStyle w:val="TINYTABLE"/>
              <w:rPr>
                <w:rFonts w:cs="Times New Roman"/>
              </w:rPr>
            </w:pPr>
            <w:r w:rsidRPr="001D2CBC">
              <w:t>520</w:t>
            </w:r>
          </w:p>
        </w:tc>
        <w:tc>
          <w:tcPr>
            <w:tcW w:w="777" w:type="dxa"/>
            <w:noWrap/>
          </w:tcPr>
          <w:p w:rsidR="00525EF4" w:rsidRPr="001D2CBC" w:rsidRDefault="00525EF4" w:rsidP="006E7C95">
            <w:pPr>
              <w:pStyle w:val="TINYTABLE"/>
              <w:rPr>
                <w:rFonts w:cs="Times New Roman"/>
              </w:rPr>
            </w:pPr>
            <w:r w:rsidRPr="001D2CBC">
              <w:t>570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June</w:t>
            </w:r>
          </w:p>
        </w:tc>
        <w:tc>
          <w:tcPr>
            <w:tcW w:w="573" w:type="dxa"/>
            <w:shd w:val="clear" w:color="auto" w:fill="D3DFEE"/>
            <w:noWrap/>
          </w:tcPr>
          <w:p w:rsidR="00525EF4" w:rsidRPr="001D2CBC" w:rsidRDefault="00525EF4" w:rsidP="006E7C95">
            <w:pPr>
              <w:pStyle w:val="TINYTABLE"/>
              <w:rPr>
                <w:rFonts w:cs="Times New Roman"/>
              </w:rPr>
            </w:pPr>
            <w:r w:rsidRPr="001D2CBC">
              <w:t>470</w:t>
            </w:r>
          </w:p>
        </w:tc>
        <w:tc>
          <w:tcPr>
            <w:tcW w:w="573" w:type="dxa"/>
            <w:shd w:val="clear" w:color="auto" w:fill="D3DFEE"/>
            <w:noWrap/>
          </w:tcPr>
          <w:p w:rsidR="00525EF4" w:rsidRPr="001D2CBC" w:rsidRDefault="00525EF4" w:rsidP="006E7C95">
            <w:pPr>
              <w:pStyle w:val="TINYTABLE"/>
              <w:rPr>
                <w:rFonts w:cs="Times New Roman"/>
              </w:rPr>
            </w:pPr>
            <w:r w:rsidRPr="001D2CBC">
              <w:t>530</w:t>
            </w:r>
          </w:p>
        </w:tc>
        <w:tc>
          <w:tcPr>
            <w:tcW w:w="573" w:type="dxa"/>
            <w:shd w:val="clear" w:color="auto" w:fill="D3DFEE"/>
            <w:noWrap/>
          </w:tcPr>
          <w:p w:rsidR="00525EF4" w:rsidRPr="001D2CBC" w:rsidRDefault="00525EF4" w:rsidP="006E7C95">
            <w:pPr>
              <w:pStyle w:val="TINYTABLE"/>
              <w:rPr>
                <w:rFonts w:cs="Times New Roman"/>
              </w:rPr>
            </w:pPr>
            <w:r w:rsidRPr="001D2CBC">
              <w:t>380</w:t>
            </w:r>
          </w:p>
        </w:tc>
        <w:tc>
          <w:tcPr>
            <w:tcW w:w="573" w:type="dxa"/>
            <w:shd w:val="clear" w:color="auto" w:fill="D3DFEE"/>
            <w:noWrap/>
          </w:tcPr>
          <w:p w:rsidR="00525EF4" w:rsidRPr="001D2CBC" w:rsidRDefault="00525EF4" w:rsidP="006E7C95">
            <w:pPr>
              <w:pStyle w:val="TINYTABLE"/>
              <w:rPr>
                <w:rFonts w:cs="Times New Roman"/>
              </w:rPr>
            </w:pPr>
            <w:r w:rsidRPr="001D2CBC">
              <w:t>57</w:t>
            </w:r>
          </w:p>
        </w:tc>
        <w:tc>
          <w:tcPr>
            <w:tcW w:w="440" w:type="dxa"/>
            <w:shd w:val="clear" w:color="auto" w:fill="D3DFEE"/>
            <w:noWrap/>
          </w:tcPr>
          <w:p w:rsidR="00525EF4" w:rsidRPr="001D2CBC" w:rsidRDefault="00525EF4" w:rsidP="006E7C95">
            <w:pPr>
              <w:pStyle w:val="TINYTABLE"/>
              <w:rPr>
                <w:rFonts w:cs="Times New Roman"/>
              </w:rPr>
            </w:pPr>
            <w:r w:rsidRPr="001D2CBC">
              <w:t>25</w:t>
            </w:r>
          </w:p>
        </w:tc>
        <w:tc>
          <w:tcPr>
            <w:tcW w:w="573" w:type="dxa"/>
            <w:shd w:val="clear" w:color="auto" w:fill="D3DFEE"/>
            <w:noWrap/>
          </w:tcPr>
          <w:p w:rsidR="00525EF4" w:rsidRPr="001D2CBC" w:rsidRDefault="00525EF4" w:rsidP="006E7C95">
            <w:pPr>
              <w:pStyle w:val="TINYTABLE"/>
              <w:rPr>
                <w:rFonts w:cs="Times New Roman"/>
              </w:rPr>
            </w:pPr>
            <w:r w:rsidRPr="001D2CBC">
              <w:t>57</w:t>
            </w:r>
          </w:p>
        </w:tc>
        <w:tc>
          <w:tcPr>
            <w:tcW w:w="573" w:type="dxa"/>
            <w:shd w:val="clear" w:color="auto" w:fill="D3DFEE"/>
            <w:noWrap/>
          </w:tcPr>
          <w:p w:rsidR="00525EF4" w:rsidRPr="001D2CBC" w:rsidRDefault="00525EF4" w:rsidP="006E7C95">
            <w:pPr>
              <w:pStyle w:val="TINYTABLE"/>
              <w:rPr>
                <w:rFonts w:cs="Times New Roman"/>
              </w:rPr>
            </w:pPr>
            <w:r w:rsidRPr="001D2CBC">
              <w:t>380</w:t>
            </w:r>
          </w:p>
        </w:tc>
        <w:tc>
          <w:tcPr>
            <w:tcW w:w="577" w:type="dxa"/>
            <w:shd w:val="clear" w:color="auto" w:fill="D3DFEE"/>
            <w:noWrap/>
          </w:tcPr>
          <w:p w:rsidR="00525EF4" w:rsidRPr="001D2CBC" w:rsidRDefault="00525EF4" w:rsidP="006E7C95">
            <w:pPr>
              <w:pStyle w:val="TINYTABLE"/>
              <w:rPr>
                <w:rFonts w:cs="Times New Roman"/>
              </w:rPr>
            </w:pPr>
            <w:r w:rsidRPr="001D2CBC">
              <w:t>500</w:t>
            </w:r>
          </w:p>
        </w:tc>
        <w:tc>
          <w:tcPr>
            <w:tcW w:w="777" w:type="dxa"/>
            <w:shd w:val="clear" w:color="auto" w:fill="D3DFEE"/>
            <w:noWrap/>
          </w:tcPr>
          <w:p w:rsidR="00525EF4" w:rsidRPr="001D2CBC" w:rsidRDefault="00525EF4" w:rsidP="006E7C95">
            <w:pPr>
              <w:pStyle w:val="TINYTABLE"/>
              <w:rPr>
                <w:rFonts w:cs="Times New Roman"/>
              </w:rPr>
            </w:pPr>
            <w:r w:rsidRPr="001D2CBC">
              <w:t>540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Nov</w:t>
            </w:r>
          </w:p>
        </w:tc>
        <w:tc>
          <w:tcPr>
            <w:tcW w:w="573" w:type="dxa"/>
            <w:noWrap/>
          </w:tcPr>
          <w:p w:rsidR="00525EF4" w:rsidRPr="001D2CBC" w:rsidRDefault="00525EF4" w:rsidP="006E7C95">
            <w:pPr>
              <w:pStyle w:val="TINYTABLE"/>
              <w:rPr>
                <w:rFonts w:cs="Times New Roman"/>
              </w:rPr>
            </w:pPr>
            <w:r w:rsidRPr="001D2CBC">
              <w:t>45</w:t>
            </w:r>
          </w:p>
        </w:tc>
        <w:tc>
          <w:tcPr>
            <w:tcW w:w="573" w:type="dxa"/>
            <w:noWrap/>
          </w:tcPr>
          <w:p w:rsidR="00525EF4" w:rsidRPr="001D2CBC" w:rsidRDefault="00525EF4" w:rsidP="006E7C95">
            <w:pPr>
              <w:pStyle w:val="TINYTABLE"/>
              <w:rPr>
                <w:rFonts w:cs="Times New Roman"/>
              </w:rPr>
            </w:pPr>
            <w:r w:rsidRPr="001D2CBC">
              <w:t>270</w:t>
            </w:r>
          </w:p>
        </w:tc>
        <w:tc>
          <w:tcPr>
            <w:tcW w:w="573" w:type="dxa"/>
            <w:noWrap/>
          </w:tcPr>
          <w:p w:rsidR="00525EF4" w:rsidRPr="001D2CBC" w:rsidRDefault="00525EF4" w:rsidP="006E7C95">
            <w:pPr>
              <w:pStyle w:val="TINYTABLE"/>
              <w:rPr>
                <w:rFonts w:cs="Times New Roman"/>
              </w:rPr>
            </w:pPr>
            <w:r w:rsidRPr="001D2CBC">
              <w:t>510</w:t>
            </w:r>
          </w:p>
        </w:tc>
        <w:tc>
          <w:tcPr>
            <w:tcW w:w="573" w:type="dxa"/>
            <w:noWrap/>
          </w:tcPr>
          <w:p w:rsidR="00525EF4" w:rsidRPr="001D2CBC" w:rsidRDefault="00525EF4" w:rsidP="006E7C95">
            <w:pPr>
              <w:pStyle w:val="TINYTABLE"/>
              <w:rPr>
                <w:rFonts w:cs="Times New Roman"/>
              </w:rPr>
            </w:pPr>
            <w:r w:rsidRPr="001D2CBC">
              <w:t>440</w:t>
            </w:r>
          </w:p>
        </w:tc>
        <w:tc>
          <w:tcPr>
            <w:tcW w:w="440" w:type="dxa"/>
            <w:noWrap/>
          </w:tcPr>
          <w:p w:rsidR="00525EF4" w:rsidRPr="001D2CBC" w:rsidRDefault="00525EF4" w:rsidP="006E7C95">
            <w:pPr>
              <w:pStyle w:val="TINYTABLE"/>
              <w:rPr>
                <w:rFonts w:cs="Times New Roman"/>
              </w:rPr>
            </w:pPr>
            <w:r w:rsidRPr="001D2CBC">
              <w:t>60</w:t>
            </w:r>
          </w:p>
        </w:tc>
        <w:tc>
          <w:tcPr>
            <w:tcW w:w="573" w:type="dxa"/>
            <w:noWrap/>
          </w:tcPr>
          <w:p w:rsidR="00525EF4" w:rsidRPr="001D2CBC" w:rsidRDefault="00525EF4" w:rsidP="006E7C95">
            <w:pPr>
              <w:pStyle w:val="TINYTABLE"/>
              <w:rPr>
                <w:rFonts w:cs="Times New Roman"/>
              </w:rPr>
            </w:pPr>
            <w:r w:rsidRPr="001D2CBC">
              <w:t>440</w:t>
            </w:r>
          </w:p>
        </w:tc>
        <w:tc>
          <w:tcPr>
            <w:tcW w:w="573" w:type="dxa"/>
            <w:noWrap/>
          </w:tcPr>
          <w:p w:rsidR="00525EF4" w:rsidRPr="001D2CBC" w:rsidRDefault="00525EF4" w:rsidP="006E7C95">
            <w:pPr>
              <w:pStyle w:val="TINYTABLE"/>
              <w:rPr>
                <w:rFonts w:cs="Times New Roman"/>
              </w:rPr>
            </w:pPr>
            <w:r w:rsidRPr="001D2CBC">
              <w:t>510</w:t>
            </w:r>
          </w:p>
        </w:tc>
        <w:tc>
          <w:tcPr>
            <w:tcW w:w="577" w:type="dxa"/>
            <w:noWrap/>
          </w:tcPr>
          <w:p w:rsidR="00525EF4" w:rsidRPr="001D2CBC" w:rsidRDefault="00525EF4" w:rsidP="006E7C95">
            <w:pPr>
              <w:pStyle w:val="TINYTABLE"/>
              <w:rPr>
                <w:rFonts w:cs="Times New Roman"/>
              </w:rPr>
            </w:pPr>
            <w:r w:rsidRPr="001D2CBC">
              <w:t>270</w:t>
            </w:r>
          </w:p>
        </w:tc>
        <w:tc>
          <w:tcPr>
            <w:tcW w:w="777" w:type="dxa"/>
            <w:noWrap/>
          </w:tcPr>
          <w:p w:rsidR="00525EF4" w:rsidRPr="001D2CBC" w:rsidRDefault="00525EF4" w:rsidP="006E7C95">
            <w:pPr>
              <w:pStyle w:val="TINYTABLE"/>
              <w:rPr>
                <w:rFonts w:cs="Times New Roman"/>
              </w:rPr>
            </w:pPr>
            <w:r w:rsidRPr="001D2CBC">
              <w:t>790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Dec</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47</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250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540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520</w:t>
            </w:r>
          </w:p>
        </w:tc>
        <w:tc>
          <w:tcPr>
            <w:tcW w:w="440"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88</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520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540</w:t>
            </w:r>
          </w:p>
        </w:tc>
        <w:tc>
          <w:tcPr>
            <w:tcW w:w="5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250</w:t>
            </w:r>
          </w:p>
        </w:tc>
        <w:tc>
          <w:tcPr>
            <w:tcW w:w="7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840</w:t>
            </w:r>
          </w:p>
        </w:tc>
      </w:tr>
      <w:tr w:rsidR="00525EF4" w:rsidRPr="001D2CBC">
        <w:trPr>
          <w:trHeight w:val="300"/>
          <w:jc w:val="center"/>
        </w:trPr>
        <w:tc>
          <w:tcPr>
            <w:tcW w:w="1332" w:type="dxa"/>
            <w:vMerge w:val="restart"/>
            <w:tcBorders>
              <w:top w:val="single" w:sz="18" w:space="0" w:color="4F81BD"/>
              <w:bottom w:val="single" w:sz="18" w:space="0" w:color="4F81BD"/>
            </w:tcBorders>
            <w:noWrap/>
          </w:tcPr>
          <w:p w:rsidR="00525EF4" w:rsidRPr="001D2CBC" w:rsidRDefault="00525EF4" w:rsidP="006E7C95">
            <w:pPr>
              <w:pStyle w:val="TINYTABLE"/>
              <w:rPr>
                <w:rFonts w:cs="Times New Roman"/>
              </w:rPr>
            </w:pPr>
            <w:r w:rsidRPr="001D2CBC">
              <w:t>30°</w:t>
            </w:r>
          </w:p>
        </w:tc>
        <w:tc>
          <w:tcPr>
            <w:tcW w:w="1795" w:type="dxa"/>
            <w:tcBorders>
              <w:top w:val="single" w:sz="18" w:space="0" w:color="4F81BD"/>
            </w:tcBorders>
            <w:noWrap/>
          </w:tcPr>
          <w:p w:rsidR="00525EF4" w:rsidRPr="001D2CBC" w:rsidRDefault="00525EF4" w:rsidP="006E7C95">
            <w:pPr>
              <w:pStyle w:val="TINYTABLE"/>
              <w:rPr>
                <w:rFonts w:cs="Times New Roman"/>
              </w:rPr>
            </w:pPr>
            <w:r w:rsidRPr="001D2CBC">
              <w:t>Jan</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100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340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440</w:t>
            </w:r>
          </w:p>
        </w:tc>
        <w:tc>
          <w:tcPr>
            <w:tcW w:w="440" w:type="dxa"/>
            <w:tcBorders>
              <w:top w:val="single" w:sz="18" w:space="0" w:color="4F81BD"/>
            </w:tcBorders>
            <w:noWrap/>
          </w:tcPr>
          <w:p w:rsidR="00525EF4" w:rsidRPr="001D2CBC" w:rsidRDefault="00525EF4" w:rsidP="006E7C95">
            <w:pPr>
              <w:pStyle w:val="TINYTABLE"/>
              <w:rPr>
                <w:rFonts w:cs="Times New Roman"/>
              </w:rPr>
            </w:pPr>
            <w:r w:rsidRPr="001D2CBC">
              <w:t>56</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440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7" w:type="dxa"/>
            <w:tcBorders>
              <w:top w:val="single" w:sz="18" w:space="0" w:color="4F81BD"/>
            </w:tcBorders>
            <w:noWrap/>
          </w:tcPr>
          <w:p w:rsidR="00525EF4" w:rsidRPr="001D2CBC" w:rsidRDefault="00525EF4" w:rsidP="006E7C95">
            <w:pPr>
              <w:pStyle w:val="TINYTABLE"/>
              <w:rPr>
                <w:rFonts w:cs="Times New Roman"/>
              </w:rPr>
            </w:pPr>
            <w:r w:rsidRPr="001D2CBC">
              <w:t>340</w:t>
            </w:r>
          </w:p>
        </w:tc>
        <w:tc>
          <w:tcPr>
            <w:tcW w:w="777" w:type="dxa"/>
            <w:tcBorders>
              <w:top w:val="single" w:sz="18" w:space="0" w:color="4F81BD"/>
            </w:tcBorders>
            <w:noWrap/>
          </w:tcPr>
          <w:p w:rsidR="00525EF4" w:rsidRPr="001D2CBC" w:rsidRDefault="00525EF4" w:rsidP="006E7C95">
            <w:pPr>
              <w:pStyle w:val="TINYTABLE"/>
              <w:rPr>
                <w:rFonts w:cs="Times New Roman"/>
              </w:rPr>
            </w:pPr>
            <w:r w:rsidRPr="001D2CBC">
              <w:t>830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Feb and Oct</w:t>
            </w:r>
          </w:p>
        </w:tc>
        <w:tc>
          <w:tcPr>
            <w:tcW w:w="573" w:type="dxa"/>
            <w:shd w:val="clear" w:color="auto" w:fill="D3DFEE"/>
            <w:noWrap/>
          </w:tcPr>
          <w:p w:rsidR="00525EF4" w:rsidRPr="001D2CBC" w:rsidRDefault="00525EF4" w:rsidP="006E7C95">
            <w:pPr>
              <w:pStyle w:val="TINYTABLE"/>
              <w:rPr>
                <w:rFonts w:cs="Times New Roman"/>
              </w:rPr>
            </w:pPr>
            <w:r w:rsidRPr="001D2CBC">
              <w:t>200</w:t>
            </w:r>
          </w:p>
        </w:tc>
        <w:tc>
          <w:tcPr>
            <w:tcW w:w="573" w:type="dxa"/>
            <w:shd w:val="clear" w:color="auto" w:fill="D3DFEE"/>
            <w:noWrap/>
          </w:tcPr>
          <w:p w:rsidR="00525EF4" w:rsidRPr="001D2CBC" w:rsidRDefault="00525EF4" w:rsidP="006E7C95">
            <w:pPr>
              <w:pStyle w:val="TINYTABLE"/>
              <w:rPr>
                <w:rFonts w:cs="Times New Roman"/>
              </w:rPr>
            </w:pPr>
            <w:r w:rsidRPr="001D2CBC">
              <w:t>410</w:t>
            </w:r>
          </w:p>
        </w:tc>
        <w:tc>
          <w:tcPr>
            <w:tcW w:w="573" w:type="dxa"/>
            <w:shd w:val="clear" w:color="auto" w:fill="D3DFEE"/>
            <w:noWrap/>
          </w:tcPr>
          <w:p w:rsidR="00525EF4" w:rsidRPr="001D2CBC" w:rsidRDefault="00525EF4" w:rsidP="006E7C95">
            <w:pPr>
              <w:pStyle w:val="TINYTABLE"/>
              <w:rPr>
                <w:rFonts w:cs="Times New Roman"/>
              </w:rPr>
            </w:pPr>
            <w:r w:rsidRPr="001D2CBC">
              <w:t>520</w:t>
            </w:r>
          </w:p>
        </w:tc>
        <w:tc>
          <w:tcPr>
            <w:tcW w:w="573" w:type="dxa"/>
            <w:shd w:val="clear" w:color="auto" w:fill="D3DFEE"/>
            <w:noWrap/>
          </w:tcPr>
          <w:p w:rsidR="00525EF4" w:rsidRPr="001D2CBC" w:rsidRDefault="00525EF4" w:rsidP="006E7C95">
            <w:pPr>
              <w:pStyle w:val="TINYTABLE"/>
              <w:rPr>
                <w:rFonts w:cs="Times New Roman"/>
              </w:rPr>
            </w:pPr>
            <w:r w:rsidRPr="001D2CBC">
              <w:t>340</w:t>
            </w:r>
          </w:p>
        </w:tc>
        <w:tc>
          <w:tcPr>
            <w:tcW w:w="440" w:type="dxa"/>
            <w:shd w:val="clear" w:color="auto" w:fill="D3DFEE"/>
            <w:noWrap/>
          </w:tcPr>
          <w:p w:rsidR="00525EF4" w:rsidRPr="001D2CBC" w:rsidRDefault="00525EF4" w:rsidP="006E7C95">
            <w:pPr>
              <w:pStyle w:val="TINYTABLE"/>
              <w:rPr>
                <w:rFonts w:cs="Times New Roman"/>
              </w:rPr>
            </w:pPr>
            <w:r w:rsidRPr="001D2CBC">
              <w:t>35</w:t>
            </w:r>
          </w:p>
        </w:tc>
        <w:tc>
          <w:tcPr>
            <w:tcW w:w="573" w:type="dxa"/>
            <w:shd w:val="clear" w:color="auto" w:fill="D3DFEE"/>
            <w:noWrap/>
          </w:tcPr>
          <w:p w:rsidR="00525EF4" w:rsidRPr="001D2CBC" w:rsidRDefault="00525EF4" w:rsidP="006E7C95">
            <w:pPr>
              <w:pStyle w:val="TINYTABLE"/>
              <w:rPr>
                <w:rFonts w:cs="Times New Roman"/>
              </w:rPr>
            </w:pPr>
            <w:r w:rsidRPr="001D2CBC">
              <w:t>340</w:t>
            </w:r>
          </w:p>
        </w:tc>
        <w:tc>
          <w:tcPr>
            <w:tcW w:w="573" w:type="dxa"/>
            <w:shd w:val="clear" w:color="auto" w:fill="D3DFEE"/>
            <w:noWrap/>
          </w:tcPr>
          <w:p w:rsidR="00525EF4" w:rsidRPr="001D2CBC" w:rsidRDefault="00525EF4" w:rsidP="006E7C95">
            <w:pPr>
              <w:pStyle w:val="TINYTABLE"/>
              <w:rPr>
                <w:rFonts w:cs="Times New Roman"/>
              </w:rPr>
            </w:pPr>
            <w:r w:rsidRPr="001D2CBC">
              <w:t>520</w:t>
            </w:r>
          </w:p>
        </w:tc>
        <w:tc>
          <w:tcPr>
            <w:tcW w:w="577" w:type="dxa"/>
            <w:shd w:val="clear" w:color="auto" w:fill="D3DFEE"/>
            <w:noWrap/>
          </w:tcPr>
          <w:p w:rsidR="00525EF4" w:rsidRPr="001D2CBC" w:rsidRDefault="00525EF4" w:rsidP="006E7C95">
            <w:pPr>
              <w:pStyle w:val="TINYTABLE"/>
              <w:rPr>
                <w:rFonts w:cs="Times New Roman"/>
              </w:rPr>
            </w:pPr>
            <w:r w:rsidRPr="001D2CBC">
              <w:t>410</w:t>
            </w:r>
          </w:p>
        </w:tc>
        <w:tc>
          <w:tcPr>
            <w:tcW w:w="777" w:type="dxa"/>
            <w:shd w:val="clear" w:color="auto" w:fill="D3DFEE"/>
            <w:noWrap/>
          </w:tcPr>
          <w:p w:rsidR="00525EF4" w:rsidRPr="001D2CBC" w:rsidRDefault="00525EF4" w:rsidP="006E7C95">
            <w:pPr>
              <w:pStyle w:val="TINYTABLE"/>
              <w:rPr>
                <w:rFonts w:cs="Times New Roman"/>
              </w:rPr>
            </w:pPr>
            <w:r w:rsidRPr="001D2CBC">
              <w:t>740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Mar and Sept</w:t>
            </w:r>
          </w:p>
        </w:tc>
        <w:tc>
          <w:tcPr>
            <w:tcW w:w="573" w:type="dxa"/>
            <w:noWrap/>
          </w:tcPr>
          <w:p w:rsidR="00525EF4" w:rsidRPr="001D2CBC" w:rsidRDefault="00525EF4" w:rsidP="006E7C95">
            <w:pPr>
              <w:pStyle w:val="TINYTABLE"/>
              <w:rPr>
                <w:rFonts w:cs="Times New Roman"/>
              </w:rPr>
            </w:pPr>
            <w:r w:rsidRPr="001D2CBC">
              <w:t>330</w:t>
            </w:r>
          </w:p>
        </w:tc>
        <w:tc>
          <w:tcPr>
            <w:tcW w:w="573" w:type="dxa"/>
            <w:noWrap/>
          </w:tcPr>
          <w:p w:rsidR="00525EF4" w:rsidRPr="001D2CBC" w:rsidRDefault="00525EF4" w:rsidP="006E7C95">
            <w:pPr>
              <w:pStyle w:val="TINYTABLE"/>
              <w:rPr>
                <w:rFonts w:cs="Times New Roman"/>
              </w:rPr>
            </w:pPr>
            <w:r w:rsidRPr="001D2CBC">
              <w:t>480</w:t>
            </w:r>
          </w:p>
        </w:tc>
        <w:tc>
          <w:tcPr>
            <w:tcW w:w="573" w:type="dxa"/>
            <w:noWrap/>
          </w:tcPr>
          <w:p w:rsidR="00525EF4" w:rsidRPr="001D2CBC" w:rsidRDefault="00525EF4" w:rsidP="006E7C95">
            <w:pPr>
              <w:pStyle w:val="TINYTABLE"/>
              <w:rPr>
                <w:rFonts w:cs="Times New Roman"/>
              </w:rPr>
            </w:pPr>
            <w:r w:rsidRPr="001D2CBC">
              <w:t>500</w:t>
            </w:r>
          </w:p>
        </w:tc>
        <w:tc>
          <w:tcPr>
            <w:tcW w:w="573" w:type="dxa"/>
            <w:noWrap/>
          </w:tcPr>
          <w:p w:rsidR="00525EF4" w:rsidRPr="001D2CBC" w:rsidRDefault="00525EF4" w:rsidP="006E7C95">
            <w:pPr>
              <w:pStyle w:val="TINYTABLE"/>
              <w:rPr>
                <w:rFonts w:cs="Times New Roman"/>
              </w:rPr>
            </w:pPr>
            <w:r w:rsidRPr="001D2CBC">
              <w:t>280</w:t>
            </w:r>
          </w:p>
        </w:tc>
        <w:tc>
          <w:tcPr>
            <w:tcW w:w="440" w:type="dxa"/>
            <w:noWrap/>
          </w:tcPr>
          <w:p w:rsidR="00525EF4" w:rsidRPr="001D2CBC" w:rsidRDefault="00525EF4" w:rsidP="006E7C95">
            <w:pPr>
              <w:pStyle w:val="TINYTABLE"/>
              <w:rPr>
                <w:rFonts w:cs="Times New Roman"/>
              </w:rPr>
            </w:pPr>
            <w:r w:rsidRPr="001D2CBC">
              <w:t>28</w:t>
            </w:r>
          </w:p>
        </w:tc>
        <w:tc>
          <w:tcPr>
            <w:tcW w:w="573" w:type="dxa"/>
            <w:noWrap/>
          </w:tcPr>
          <w:p w:rsidR="00525EF4" w:rsidRPr="001D2CBC" w:rsidRDefault="00525EF4" w:rsidP="006E7C95">
            <w:pPr>
              <w:pStyle w:val="TINYTABLE"/>
              <w:rPr>
                <w:rFonts w:cs="Times New Roman"/>
              </w:rPr>
            </w:pPr>
            <w:r w:rsidRPr="001D2CBC">
              <w:t>280</w:t>
            </w:r>
          </w:p>
        </w:tc>
        <w:tc>
          <w:tcPr>
            <w:tcW w:w="573" w:type="dxa"/>
            <w:noWrap/>
          </w:tcPr>
          <w:p w:rsidR="00525EF4" w:rsidRPr="001D2CBC" w:rsidRDefault="00525EF4" w:rsidP="006E7C95">
            <w:pPr>
              <w:pStyle w:val="TINYTABLE"/>
              <w:rPr>
                <w:rFonts w:cs="Times New Roman"/>
              </w:rPr>
            </w:pPr>
            <w:r w:rsidRPr="001D2CBC">
              <w:t>500</w:t>
            </w:r>
          </w:p>
        </w:tc>
        <w:tc>
          <w:tcPr>
            <w:tcW w:w="577" w:type="dxa"/>
            <w:noWrap/>
          </w:tcPr>
          <w:p w:rsidR="00525EF4" w:rsidRPr="001D2CBC" w:rsidRDefault="00525EF4" w:rsidP="006E7C95">
            <w:pPr>
              <w:pStyle w:val="TINYTABLE"/>
              <w:rPr>
                <w:rFonts w:cs="Times New Roman"/>
              </w:rPr>
            </w:pPr>
            <w:r w:rsidRPr="001D2CBC">
              <w:t>480</w:t>
            </w:r>
          </w:p>
        </w:tc>
        <w:tc>
          <w:tcPr>
            <w:tcW w:w="777" w:type="dxa"/>
            <w:noWrap/>
          </w:tcPr>
          <w:p w:rsidR="00525EF4" w:rsidRPr="001D2CBC" w:rsidRDefault="00525EF4" w:rsidP="006E7C95">
            <w:pPr>
              <w:pStyle w:val="TINYTABLE"/>
              <w:rPr>
                <w:rFonts w:cs="Times New Roman"/>
              </w:rPr>
            </w:pPr>
            <w:r w:rsidRPr="001D2CBC">
              <w:t>670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Apr and Aug</w:t>
            </w:r>
          </w:p>
        </w:tc>
        <w:tc>
          <w:tcPr>
            <w:tcW w:w="573" w:type="dxa"/>
            <w:shd w:val="clear" w:color="auto" w:fill="D3DFEE"/>
            <w:noWrap/>
          </w:tcPr>
          <w:p w:rsidR="00525EF4" w:rsidRPr="001D2CBC" w:rsidRDefault="00525EF4" w:rsidP="006E7C95">
            <w:pPr>
              <w:pStyle w:val="TINYTABLE"/>
              <w:rPr>
                <w:rFonts w:cs="Times New Roman"/>
              </w:rPr>
            </w:pPr>
            <w:r w:rsidRPr="001D2CBC">
              <w:t>450</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430</w:t>
            </w:r>
          </w:p>
        </w:tc>
        <w:tc>
          <w:tcPr>
            <w:tcW w:w="573" w:type="dxa"/>
            <w:shd w:val="clear" w:color="auto" w:fill="D3DFEE"/>
            <w:noWrap/>
          </w:tcPr>
          <w:p w:rsidR="00525EF4" w:rsidRPr="001D2CBC" w:rsidRDefault="00525EF4" w:rsidP="006E7C95">
            <w:pPr>
              <w:pStyle w:val="TINYTABLE"/>
              <w:rPr>
                <w:rFonts w:cs="Times New Roman"/>
              </w:rPr>
            </w:pPr>
            <w:r w:rsidRPr="001D2CBC">
              <w:t>120</w:t>
            </w:r>
          </w:p>
        </w:tc>
        <w:tc>
          <w:tcPr>
            <w:tcW w:w="440" w:type="dxa"/>
            <w:shd w:val="clear" w:color="auto" w:fill="D3DFEE"/>
            <w:noWrap/>
          </w:tcPr>
          <w:p w:rsidR="00525EF4" w:rsidRPr="001D2CBC" w:rsidRDefault="00525EF4" w:rsidP="006E7C95">
            <w:pPr>
              <w:pStyle w:val="TINYTABLE"/>
              <w:rPr>
                <w:rFonts w:cs="Times New Roman"/>
              </w:rPr>
            </w:pPr>
            <w:r w:rsidRPr="001D2CBC">
              <w:t>25</w:t>
            </w:r>
          </w:p>
        </w:tc>
        <w:tc>
          <w:tcPr>
            <w:tcW w:w="573" w:type="dxa"/>
            <w:shd w:val="clear" w:color="auto" w:fill="D3DFEE"/>
            <w:noWrap/>
          </w:tcPr>
          <w:p w:rsidR="00525EF4" w:rsidRPr="001D2CBC" w:rsidRDefault="00525EF4" w:rsidP="006E7C95">
            <w:pPr>
              <w:pStyle w:val="TINYTABLE"/>
              <w:rPr>
                <w:rFonts w:cs="Times New Roman"/>
              </w:rPr>
            </w:pPr>
            <w:r w:rsidRPr="001D2CBC">
              <w:t>120</w:t>
            </w:r>
          </w:p>
        </w:tc>
        <w:tc>
          <w:tcPr>
            <w:tcW w:w="573" w:type="dxa"/>
            <w:shd w:val="clear" w:color="auto" w:fill="D3DFEE"/>
            <w:noWrap/>
          </w:tcPr>
          <w:p w:rsidR="00525EF4" w:rsidRPr="001D2CBC" w:rsidRDefault="00525EF4" w:rsidP="006E7C95">
            <w:pPr>
              <w:pStyle w:val="TINYTABLE"/>
              <w:rPr>
                <w:rFonts w:cs="Times New Roman"/>
              </w:rPr>
            </w:pPr>
            <w:r w:rsidRPr="001D2CBC">
              <w:t>430</w:t>
            </w:r>
          </w:p>
        </w:tc>
        <w:tc>
          <w:tcPr>
            <w:tcW w:w="577" w:type="dxa"/>
            <w:shd w:val="clear" w:color="auto" w:fill="D3DFEE"/>
            <w:noWrap/>
          </w:tcPr>
          <w:p w:rsidR="00525EF4" w:rsidRPr="001D2CBC" w:rsidRDefault="00525EF4" w:rsidP="006E7C95">
            <w:pPr>
              <w:pStyle w:val="TINYTABLE"/>
              <w:rPr>
                <w:rFonts w:cs="Times New Roman"/>
              </w:rPr>
            </w:pPr>
            <w:r w:rsidRPr="001D2CBC">
              <w:t>510</w:t>
            </w:r>
          </w:p>
        </w:tc>
        <w:tc>
          <w:tcPr>
            <w:tcW w:w="777" w:type="dxa"/>
            <w:shd w:val="clear" w:color="auto" w:fill="D3DFEE"/>
            <w:noWrap/>
          </w:tcPr>
          <w:p w:rsidR="00525EF4" w:rsidRPr="001D2CBC" w:rsidRDefault="00525EF4" w:rsidP="006E7C95">
            <w:pPr>
              <w:pStyle w:val="TINYTABLE"/>
              <w:rPr>
                <w:rFonts w:cs="Times New Roman"/>
              </w:rPr>
            </w:pPr>
            <w:r w:rsidRPr="001D2CBC">
              <w:t>560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May and July</w:t>
            </w:r>
          </w:p>
        </w:tc>
        <w:tc>
          <w:tcPr>
            <w:tcW w:w="573" w:type="dxa"/>
            <w:noWrap/>
          </w:tcPr>
          <w:p w:rsidR="00525EF4" w:rsidRPr="001D2CBC" w:rsidRDefault="00525EF4" w:rsidP="006E7C95">
            <w:pPr>
              <w:pStyle w:val="TINYTABLE"/>
              <w:rPr>
                <w:rFonts w:cs="Times New Roman"/>
              </w:rPr>
            </w:pPr>
            <w:r w:rsidRPr="001D2CBC">
              <w:t>500</w:t>
            </w:r>
          </w:p>
        </w:tc>
        <w:tc>
          <w:tcPr>
            <w:tcW w:w="573" w:type="dxa"/>
            <w:noWrap/>
          </w:tcPr>
          <w:p w:rsidR="00525EF4" w:rsidRPr="001D2CBC" w:rsidRDefault="00525EF4" w:rsidP="006E7C95">
            <w:pPr>
              <w:pStyle w:val="TINYTABLE"/>
              <w:rPr>
                <w:rFonts w:cs="Times New Roman"/>
              </w:rPr>
            </w:pPr>
            <w:r w:rsidRPr="001D2CBC">
              <w:t>510</w:t>
            </w:r>
          </w:p>
        </w:tc>
        <w:tc>
          <w:tcPr>
            <w:tcW w:w="573" w:type="dxa"/>
            <w:noWrap/>
          </w:tcPr>
          <w:p w:rsidR="00525EF4" w:rsidRPr="001D2CBC" w:rsidRDefault="00525EF4" w:rsidP="006E7C95">
            <w:pPr>
              <w:pStyle w:val="TINYTABLE"/>
              <w:rPr>
                <w:rFonts w:cs="Times New Roman"/>
              </w:rPr>
            </w:pPr>
            <w:r w:rsidRPr="001D2CBC">
              <w:t>370</w:t>
            </w:r>
          </w:p>
        </w:tc>
        <w:tc>
          <w:tcPr>
            <w:tcW w:w="573" w:type="dxa"/>
            <w:noWrap/>
          </w:tcPr>
          <w:p w:rsidR="00525EF4" w:rsidRPr="001D2CBC" w:rsidRDefault="00525EF4" w:rsidP="006E7C95">
            <w:pPr>
              <w:pStyle w:val="TINYTABLE"/>
              <w:rPr>
                <w:rFonts w:cs="Times New Roman"/>
              </w:rPr>
            </w:pPr>
            <w:r w:rsidRPr="001D2CBC">
              <w:t>50</w:t>
            </w:r>
          </w:p>
        </w:tc>
        <w:tc>
          <w:tcPr>
            <w:tcW w:w="440" w:type="dxa"/>
            <w:noWrap/>
          </w:tcPr>
          <w:p w:rsidR="00525EF4" w:rsidRPr="001D2CBC" w:rsidRDefault="00525EF4" w:rsidP="006E7C95">
            <w:pPr>
              <w:pStyle w:val="TINYTABLE"/>
              <w:rPr>
                <w:rFonts w:cs="Times New Roman"/>
              </w:rPr>
            </w:pPr>
            <w:r w:rsidRPr="001D2CBC">
              <w:t>22</w:t>
            </w:r>
          </w:p>
        </w:tc>
        <w:tc>
          <w:tcPr>
            <w:tcW w:w="573" w:type="dxa"/>
            <w:noWrap/>
          </w:tcPr>
          <w:p w:rsidR="00525EF4" w:rsidRPr="001D2CBC" w:rsidRDefault="00525EF4" w:rsidP="006E7C95">
            <w:pPr>
              <w:pStyle w:val="TINYTABLE"/>
              <w:rPr>
                <w:rFonts w:cs="Times New Roman"/>
              </w:rPr>
            </w:pPr>
            <w:r w:rsidRPr="001D2CBC">
              <w:t>50</w:t>
            </w:r>
          </w:p>
        </w:tc>
        <w:tc>
          <w:tcPr>
            <w:tcW w:w="573" w:type="dxa"/>
            <w:noWrap/>
          </w:tcPr>
          <w:p w:rsidR="00525EF4" w:rsidRPr="001D2CBC" w:rsidRDefault="00525EF4" w:rsidP="006E7C95">
            <w:pPr>
              <w:pStyle w:val="TINYTABLE"/>
              <w:rPr>
                <w:rFonts w:cs="Times New Roman"/>
              </w:rPr>
            </w:pPr>
            <w:r w:rsidRPr="001D2CBC">
              <w:t>370</w:t>
            </w:r>
          </w:p>
        </w:tc>
        <w:tc>
          <w:tcPr>
            <w:tcW w:w="577" w:type="dxa"/>
            <w:noWrap/>
          </w:tcPr>
          <w:p w:rsidR="00525EF4" w:rsidRPr="001D2CBC" w:rsidRDefault="00525EF4" w:rsidP="006E7C95">
            <w:pPr>
              <w:pStyle w:val="TINYTABLE"/>
              <w:rPr>
                <w:rFonts w:cs="Times New Roman"/>
              </w:rPr>
            </w:pPr>
            <w:r w:rsidRPr="001D2CBC">
              <w:t>510</w:t>
            </w:r>
          </w:p>
        </w:tc>
        <w:tc>
          <w:tcPr>
            <w:tcW w:w="777" w:type="dxa"/>
            <w:noWrap/>
          </w:tcPr>
          <w:p w:rsidR="00525EF4" w:rsidRPr="001D2CBC" w:rsidRDefault="00525EF4" w:rsidP="006E7C95">
            <w:pPr>
              <w:pStyle w:val="TINYTABLE"/>
              <w:rPr>
                <w:rFonts w:cs="Times New Roman"/>
              </w:rPr>
            </w:pPr>
            <w:r w:rsidRPr="001D2CBC">
              <w:t>460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June</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330</w:t>
            </w:r>
          </w:p>
        </w:tc>
        <w:tc>
          <w:tcPr>
            <w:tcW w:w="573" w:type="dxa"/>
            <w:shd w:val="clear" w:color="auto" w:fill="D3DFEE"/>
            <w:noWrap/>
          </w:tcPr>
          <w:p w:rsidR="00525EF4" w:rsidRPr="001D2CBC" w:rsidRDefault="00525EF4" w:rsidP="006E7C95">
            <w:pPr>
              <w:pStyle w:val="TINYTABLE"/>
              <w:rPr>
                <w:rFonts w:cs="Times New Roman"/>
              </w:rPr>
            </w:pPr>
            <w:r w:rsidRPr="001D2CBC">
              <w:t>32</w:t>
            </w:r>
          </w:p>
        </w:tc>
        <w:tc>
          <w:tcPr>
            <w:tcW w:w="440" w:type="dxa"/>
            <w:shd w:val="clear" w:color="auto" w:fill="D3DFEE"/>
            <w:noWrap/>
          </w:tcPr>
          <w:p w:rsidR="00525EF4" w:rsidRPr="001D2CBC" w:rsidRDefault="00525EF4" w:rsidP="006E7C95">
            <w:pPr>
              <w:pStyle w:val="TINYTABLE"/>
              <w:rPr>
                <w:rFonts w:cs="Times New Roman"/>
              </w:rPr>
            </w:pPr>
            <w:r w:rsidRPr="001D2CBC">
              <w:t>19</w:t>
            </w:r>
          </w:p>
        </w:tc>
        <w:tc>
          <w:tcPr>
            <w:tcW w:w="573" w:type="dxa"/>
            <w:shd w:val="clear" w:color="auto" w:fill="D3DFEE"/>
            <w:noWrap/>
          </w:tcPr>
          <w:p w:rsidR="00525EF4" w:rsidRPr="001D2CBC" w:rsidRDefault="00525EF4" w:rsidP="006E7C95">
            <w:pPr>
              <w:pStyle w:val="TINYTABLE"/>
              <w:rPr>
                <w:rFonts w:cs="Times New Roman"/>
              </w:rPr>
            </w:pPr>
            <w:r w:rsidRPr="001D2CBC">
              <w:t>32</w:t>
            </w:r>
          </w:p>
        </w:tc>
        <w:tc>
          <w:tcPr>
            <w:tcW w:w="573" w:type="dxa"/>
            <w:shd w:val="clear" w:color="auto" w:fill="D3DFEE"/>
            <w:noWrap/>
          </w:tcPr>
          <w:p w:rsidR="00525EF4" w:rsidRPr="001D2CBC" w:rsidRDefault="00525EF4" w:rsidP="006E7C95">
            <w:pPr>
              <w:pStyle w:val="TINYTABLE"/>
              <w:rPr>
                <w:rFonts w:cs="Times New Roman"/>
              </w:rPr>
            </w:pPr>
            <w:r w:rsidRPr="001D2CBC">
              <w:t>330</w:t>
            </w:r>
          </w:p>
        </w:tc>
        <w:tc>
          <w:tcPr>
            <w:tcW w:w="577" w:type="dxa"/>
            <w:shd w:val="clear" w:color="auto" w:fill="D3DFEE"/>
            <w:noWrap/>
          </w:tcPr>
          <w:p w:rsidR="00525EF4" w:rsidRPr="001D2CBC" w:rsidRDefault="00525EF4" w:rsidP="006E7C95">
            <w:pPr>
              <w:pStyle w:val="TINYTABLE"/>
              <w:rPr>
                <w:rFonts w:cs="Times New Roman"/>
              </w:rPr>
            </w:pPr>
            <w:r w:rsidRPr="001D2CBC">
              <w:t>510</w:t>
            </w:r>
          </w:p>
        </w:tc>
        <w:tc>
          <w:tcPr>
            <w:tcW w:w="777" w:type="dxa"/>
            <w:shd w:val="clear" w:color="auto" w:fill="D3DFEE"/>
            <w:noWrap/>
          </w:tcPr>
          <w:p w:rsidR="00525EF4" w:rsidRPr="001D2CBC" w:rsidRDefault="00525EF4" w:rsidP="006E7C95">
            <w:pPr>
              <w:pStyle w:val="TINYTABLE"/>
              <w:rPr>
                <w:rFonts w:cs="Times New Roman"/>
              </w:rPr>
            </w:pPr>
            <w:r w:rsidRPr="001D2CBC">
              <w:t>410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Nov</w:t>
            </w:r>
          </w:p>
        </w:tc>
        <w:tc>
          <w:tcPr>
            <w:tcW w:w="573" w:type="dxa"/>
            <w:noWrap/>
          </w:tcPr>
          <w:p w:rsidR="00525EF4" w:rsidRPr="001D2CBC" w:rsidRDefault="00525EF4" w:rsidP="006E7C95">
            <w:pPr>
              <w:pStyle w:val="TINYTABLE"/>
              <w:rPr>
                <w:rFonts w:cs="Times New Roman"/>
              </w:rPr>
            </w:pPr>
            <w:r w:rsidRPr="001D2CBC">
              <w:t>95</w:t>
            </w:r>
          </w:p>
        </w:tc>
        <w:tc>
          <w:tcPr>
            <w:tcW w:w="573" w:type="dxa"/>
            <w:noWrap/>
          </w:tcPr>
          <w:p w:rsidR="00525EF4" w:rsidRPr="001D2CBC" w:rsidRDefault="00525EF4" w:rsidP="006E7C95">
            <w:pPr>
              <w:pStyle w:val="TINYTABLE"/>
              <w:rPr>
                <w:rFonts w:cs="Times New Roman"/>
              </w:rPr>
            </w:pPr>
            <w:r w:rsidRPr="001D2CBC">
              <w:t>320</w:t>
            </w:r>
          </w:p>
        </w:tc>
        <w:tc>
          <w:tcPr>
            <w:tcW w:w="573" w:type="dxa"/>
            <w:noWrap/>
          </w:tcPr>
          <w:p w:rsidR="00525EF4" w:rsidRPr="001D2CBC" w:rsidRDefault="00525EF4" w:rsidP="006E7C95">
            <w:pPr>
              <w:pStyle w:val="TINYTABLE"/>
              <w:rPr>
                <w:rFonts w:cs="Times New Roman"/>
              </w:rPr>
            </w:pPr>
            <w:r w:rsidRPr="001D2CBC">
              <w:t>520</w:t>
            </w:r>
          </w:p>
        </w:tc>
        <w:tc>
          <w:tcPr>
            <w:tcW w:w="573" w:type="dxa"/>
            <w:noWrap/>
          </w:tcPr>
          <w:p w:rsidR="00525EF4" w:rsidRPr="001D2CBC" w:rsidRDefault="00525EF4" w:rsidP="006E7C95">
            <w:pPr>
              <w:pStyle w:val="TINYTABLE"/>
              <w:rPr>
                <w:rFonts w:cs="Times New Roman"/>
              </w:rPr>
            </w:pPr>
            <w:r w:rsidRPr="001D2CBC">
              <w:t>410</w:t>
            </w:r>
          </w:p>
        </w:tc>
        <w:tc>
          <w:tcPr>
            <w:tcW w:w="440" w:type="dxa"/>
            <w:noWrap/>
          </w:tcPr>
          <w:p w:rsidR="00525EF4" w:rsidRPr="001D2CBC" w:rsidRDefault="00525EF4" w:rsidP="006E7C95">
            <w:pPr>
              <w:pStyle w:val="TINYTABLE"/>
              <w:rPr>
                <w:rFonts w:cs="Times New Roman"/>
              </w:rPr>
            </w:pPr>
            <w:r w:rsidRPr="001D2CBC">
              <w:t>50</w:t>
            </w:r>
          </w:p>
        </w:tc>
        <w:tc>
          <w:tcPr>
            <w:tcW w:w="573" w:type="dxa"/>
            <w:noWrap/>
          </w:tcPr>
          <w:p w:rsidR="00525EF4" w:rsidRPr="001D2CBC" w:rsidRDefault="00525EF4" w:rsidP="006E7C95">
            <w:pPr>
              <w:pStyle w:val="TINYTABLE"/>
              <w:rPr>
                <w:rFonts w:cs="Times New Roman"/>
              </w:rPr>
            </w:pPr>
            <w:r w:rsidRPr="001D2CBC">
              <w:t>410</w:t>
            </w:r>
          </w:p>
        </w:tc>
        <w:tc>
          <w:tcPr>
            <w:tcW w:w="573" w:type="dxa"/>
            <w:noWrap/>
          </w:tcPr>
          <w:p w:rsidR="00525EF4" w:rsidRPr="001D2CBC" w:rsidRDefault="00525EF4" w:rsidP="006E7C95">
            <w:pPr>
              <w:pStyle w:val="TINYTABLE"/>
              <w:rPr>
                <w:rFonts w:cs="Times New Roman"/>
              </w:rPr>
            </w:pPr>
            <w:r w:rsidRPr="001D2CBC">
              <w:t>520</w:t>
            </w:r>
          </w:p>
        </w:tc>
        <w:tc>
          <w:tcPr>
            <w:tcW w:w="577" w:type="dxa"/>
            <w:noWrap/>
          </w:tcPr>
          <w:p w:rsidR="00525EF4" w:rsidRPr="001D2CBC" w:rsidRDefault="00525EF4" w:rsidP="006E7C95">
            <w:pPr>
              <w:pStyle w:val="TINYTABLE"/>
              <w:rPr>
                <w:rFonts w:cs="Times New Roman"/>
              </w:rPr>
            </w:pPr>
            <w:r w:rsidRPr="001D2CBC">
              <w:t>320</w:t>
            </w:r>
          </w:p>
        </w:tc>
        <w:tc>
          <w:tcPr>
            <w:tcW w:w="777" w:type="dxa"/>
            <w:noWrap/>
          </w:tcPr>
          <w:p w:rsidR="00525EF4" w:rsidRPr="001D2CBC" w:rsidRDefault="00525EF4" w:rsidP="006E7C95">
            <w:pPr>
              <w:pStyle w:val="TINYTABLE"/>
              <w:rPr>
                <w:rFonts w:cs="Times New Roman"/>
              </w:rPr>
            </w:pPr>
            <w:r w:rsidRPr="001D2CBC">
              <w:t>780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Dec</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70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300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540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470</w:t>
            </w:r>
          </w:p>
        </w:tc>
        <w:tc>
          <w:tcPr>
            <w:tcW w:w="440"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68</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470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540</w:t>
            </w:r>
          </w:p>
        </w:tc>
        <w:tc>
          <w:tcPr>
            <w:tcW w:w="5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300</w:t>
            </w:r>
          </w:p>
        </w:tc>
        <w:tc>
          <w:tcPr>
            <w:tcW w:w="7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840</w:t>
            </w:r>
          </w:p>
        </w:tc>
      </w:tr>
      <w:tr w:rsidR="00525EF4" w:rsidRPr="001D2CBC">
        <w:trPr>
          <w:trHeight w:val="300"/>
          <w:jc w:val="center"/>
        </w:trPr>
        <w:tc>
          <w:tcPr>
            <w:tcW w:w="1332" w:type="dxa"/>
            <w:vMerge w:val="restart"/>
            <w:tcBorders>
              <w:top w:val="single" w:sz="18" w:space="0" w:color="4F81BD"/>
              <w:bottom w:val="single" w:sz="18" w:space="0" w:color="4F81BD"/>
            </w:tcBorders>
            <w:noWrap/>
          </w:tcPr>
          <w:p w:rsidR="00525EF4" w:rsidRPr="001D2CBC" w:rsidRDefault="00525EF4" w:rsidP="006E7C95">
            <w:pPr>
              <w:pStyle w:val="TINYTABLE"/>
              <w:rPr>
                <w:rFonts w:cs="Times New Roman"/>
              </w:rPr>
            </w:pPr>
            <w:r w:rsidRPr="001D2CBC">
              <w:t>40°</w:t>
            </w:r>
          </w:p>
        </w:tc>
        <w:tc>
          <w:tcPr>
            <w:tcW w:w="1795" w:type="dxa"/>
            <w:tcBorders>
              <w:top w:val="single" w:sz="18" w:space="0" w:color="4F81BD"/>
            </w:tcBorders>
            <w:noWrap/>
          </w:tcPr>
          <w:p w:rsidR="00525EF4" w:rsidRPr="001D2CBC" w:rsidRDefault="00525EF4" w:rsidP="006E7C95">
            <w:pPr>
              <w:pStyle w:val="TINYTABLE"/>
              <w:rPr>
                <w:rFonts w:cs="Times New Roman"/>
              </w:rPr>
            </w:pPr>
            <w:r w:rsidRPr="001D2CBC">
              <w:t>Jan</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230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420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430</w:t>
            </w:r>
          </w:p>
        </w:tc>
        <w:tc>
          <w:tcPr>
            <w:tcW w:w="440" w:type="dxa"/>
            <w:tcBorders>
              <w:top w:val="single" w:sz="18" w:space="0" w:color="4F81BD"/>
            </w:tcBorders>
            <w:noWrap/>
          </w:tcPr>
          <w:p w:rsidR="00525EF4" w:rsidRPr="001D2CBC" w:rsidRDefault="00525EF4" w:rsidP="006E7C95">
            <w:pPr>
              <w:pStyle w:val="TINYTABLE"/>
              <w:rPr>
                <w:rFonts w:cs="Times New Roman"/>
              </w:rPr>
            </w:pPr>
            <w:r w:rsidRPr="001D2CBC">
              <w:t>50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430</w:t>
            </w:r>
          </w:p>
        </w:tc>
        <w:tc>
          <w:tcPr>
            <w:tcW w:w="573" w:type="dxa"/>
            <w:tcBorders>
              <w:top w:val="single" w:sz="18" w:space="0" w:color="4F81BD"/>
            </w:tcBorders>
            <w:noWrap/>
          </w:tcPr>
          <w:p w:rsidR="00525EF4" w:rsidRPr="001D2CBC" w:rsidRDefault="00525EF4" w:rsidP="006E7C95">
            <w:pPr>
              <w:pStyle w:val="TINYTABLE"/>
              <w:rPr>
                <w:rFonts w:cs="Times New Roman"/>
              </w:rPr>
            </w:pPr>
            <w:r w:rsidRPr="001D2CBC">
              <w:t>550</w:t>
            </w:r>
          </w:p>
        </w:tc>
        <w:tc>
          <w:tcPr>
            <w:tcW w:w="577" w:type="dxa"/>
            <w:tcBorders>
              <w:top w:val="single" w:sz="18" w:space="0" w:color="4F81BD"/>
            </w:tcBorders>
            <w:noWrap/>
          </w:tcPr>
          <w:p w:rsidR="00525EF4" w:rsidRPr="001D2CBC" w:rsidRDefault="00525EF4" w:rsidP="006E7C95">
            <w:pPr>
              <w:pStyle w:val="TINYTABLE"/>
              <w:rPr>
                <w:rFonts w:cs="Times New Roman"/>
              </w:rPr>
            </w:pPr>
            <w:r w:rsidRPr="001D2CBC">
              <w:t>420</w:t>
            </w:r>
          </w:p>
        </w:tc>
        <w:tc>
          <w:tcPr>
            <w:tcW w:w="777" w:type="dxa"/>
            <w:tcBorders>
              <w:top w:val="single" w:sz="18" w:space="0" w:color="4F81BD"/>
            </w:tcBorders>
            <w:noWrap/>
          </w:tcPr>
          <w:p w:rsidR="00525EF4" w:rsidRPr="001D2CBC" w:rsidRDefault="00525EF4" w:rsidP="006E7C95">
            <w:pPr>
              <w:pStyle w:val="TINYTABLE"/>
              <w:rPr>
                <w:rFonts w:cs="Times New Roman"/>
              </w:rPr>
            </w:pPr>
            <w:r w:rsidRPr="001D2CBC">
              <w:t>790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Feb and Oct</w:t>
            </w:r>
          </w:p>
        </w:tc>
        <w:tc>
          <w:tcPr>
            <w:tcW w:w="573" w:type="dxa"/>
            <w:shd w:val="clear" w:color="auto" w:fill="D3DFEE"/>
            <w:noWrap/>
          </w:tcPr>
          <w:p w:rsidR="00525EF4" w:rsidRPr="001D2CBC" w:rsidRDefault="00525EF4" w:rsidP="006E7C95">
            <w:pPr>
              <w:pStyle w:val="TINYTABLE"/>
              <w:rPr>
                <w:rFonts w:cs="Times New Roman"/>
              </w:rPr>
            </w:pPr>
            <w:r w:rsidRPr="001D2CBC">
              <w:t>320</w:t>
            </w:r>
          </w:p>
        </w:tc>
        <w:tc>
          <w:tcPr>
            <w:tcW w:w="573" w:type="dxa"/>
            <w:shd w:val="clear" w:color="auto" w:fill="D3DFEE"/>
            <w:noWrap/>
          </w:tcPr>
          <w:p w:rsidR="00525EF4" w:rsidRPr="001D2CBC" w:rsidRDefault="00525EF4" w:rsidP="006E7C95">
            <w:pPr>
              <w:pStyle w:val="TINYTABLE"/>
              <w:rPr>
                <w:rFonts w:cs="Times New Roman"/>
              </w:rPr>
            </w:pPr>
            <w:r w:rsidRPr="001D2CBC">
              <w:t>460</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320</w:t>
            </w:r>
          </w:p>
        </w:tc>
        <w:tc>
          <w:tcPr>
            <w:tcW w:w="440" w:type="dxa"/>
            <w:shd w:val="clear" w:color="auto" w:fill="D3DFEE"/>
            <w:noWrap/>
          </w:tcPr>
          <w:p w:rsidR="00525EF4" w:rsidRPr="001D2CBC" w:rsidRDefault="00525EF4" w:rsidP="006E7C95">
            <w:pPr>
              <w:pStyle w:val="TINYTABLE"/>
              <w:rPr>
                <w:rFonts w:cs="Times New Roman"/>
              </w:rPr>
            </w:pPr>
            <w:r w:rsidRPr="001D2CBC">
              <w:t>35</w:t>
            </w:r>
          </w:p>
        </w:tc>
        <w:tc>
          <w:tcPr>
            <w:tcW w:w="573" w:type="dxa"/>
            <w:shd w:val="clear" w:color="auto" w:fill="D3DFEE"/>
            <w:noWrap/>
          </w:tcPr>
          <w:p w:rsidR="00525EF4" w:rsidRPr="001D2CBC" w:rsidRDefault="00525EF4" w:rsidP="006E7C95">
            <w:pPr>
              <w:pStyle w:val="TINYTABLE"/>
              <w:rPr>
                <w:rFonts w:cs="Times New Roman"/>
              </w:rPr>
            </w:pPr>
            <w:r w:rsidRPr="001D2CBC">
              <w:t>320</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7" w:type="dxa"/>
            <w:shd w:val="clear" w:color="auto" w:fill="D3DFEE"/>
            <w:noWrap/>
          </w:tcPr>
          <w:p w:rsidR="00525EF4" w:rsidRPr="001D2CBC" w:rsidRDefault="00525EF4" w:rsidP="006E7C95">
            <w:pPr>
              <w:pStyle w:val="TINYTABLE"/>
              <w:rPr>
                <w:rFonts w:cs="Times New Roman"/>
              </w:rPr>
            </w:pPr>
            <w:r w:rsidRPr="001D2CBC">
              <w:t>480</w:t>
            </w:r>
          </w:p>
        </w:tc>
        <w:tc>
          <w:tcPr>
            <w:tcW w:w="777" w:type="dxa"/>
            <w:shd w:val="clear" w:color="auto" w:fill="D3DFEE"/>
            <w:noWrap/>
          </w:tcPr>
          <w:p w:rsidR="00525EF4" w:rsidRPr="001D2CBC" w:rsidRDefault="00525EF4" w:rsidP="006E7C95">
            <w:pPr>
              <w:pStyle w:val="TINYTABLE"/>
              <w:rPr>
                <w:rFonts w:cs="Times New Roman"/>
              </w:rPr>
            </w:pPr>
            <w:r w:rsidRPr="001D2CBC">
              <w:t>680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Mar and Sept</w:t>
            </w:r>
          </w:p>
        </w:tc>
        <w:tc>
          <w:tcPr>
            <w:tcW w:w="573" w:type="dxa"/>
            <w:noWrap/>
          </w:tcPr>
          <w:p w:rsidR="00525EF4" w:rsidRPr="001D2CBC" w:rsidRDefault="00525EF4" w:rsidP="006E7C95">
            <w:pPr>
              <w:pStyle w:val="TINYTABLE"/>
              <w:rPr>
                <w:rFonts w:cs="Times New Roman"/>
              </w:rPr>
            </w:pPr>
            <w:r w:rsidRPr="001D2CBC">
              <w:t>440</w:t>
            </w:r>
          </w:p>
        </w:tc>
        <w:tc>
          <w:tcPr>
            <w:tcW w:w="573" w:type="dxa"/>
            <w:noWrap/>
          </w:tcPr>
          <w:p w:rsidR="00525EF4" w:rsidRPr="001D2CBC" w:rsidRDefault="00525EF4" w:rsidP="006E7C95">
            <w:pPr>
              <w:pStyle w:val="TINYTABLE"/>
              <w:rPr>
                <w:rFonts w:cs="Times New Roman"/>
              </w:rPr>
            </w:pPr>
            <w:r w:rsidRPr="001D2CBC">
              <w:t>510</w:t>
            </w:r>
          </w:p>
        </w:tc>
        <w:tc>
          <w:tcPr>
            <w:tcW w:w="573" w:type="dxa"/>
            <w:noWrap/>
          </w:tcPr>
          <w:p w:rsidR="00525EF4" w:rsidRPr="001D2CBC" w:rsidRDefault="00525EF4" w:rsidP="006E7C95">
            <w:pPr>
              <w:pStyle w:val="TINYTABLE"/>
              <w:rPr>
                <w:rFonts w:cs="Times New Roman"/>
              </w:rPr>
            </w:pPr>
            <w:r w:rsidRPr="001D2CBC">
              <w:t>470</w:t>
            </w:r>
          </w:p>
        </w:tc>
        <w:tc>
          <w:tcPr>
            <w:tcW w:w="573" w:type="dxa"/>
            <w:noWrap/>
          </w:tcPr>
          <w:p w:rsidR="00525EF4" w:rsidRPr="001D2CBC" w:rsidRDefault="00525EF4" w:rsidP="006E7C95">
            <w:pPr>
              <w:pStyle w:val="TINYTABLE"/>
              <w:rPr>
                <w:rFonts w:cs="Times New Roman"/>
              </w:rPr>
            </w:pPr>
            <w:r w:rsidRPr="001D2CBC">
              <w:t>180</w:t>
            </w:r>
          </w:p>
        </w:tc>
        <w:tc>
          <w:tcPr>
            <w:tcW w:w="440" w:type="dxa"/>
            <w:noWrap/>
          </w:tcPr>
          <w:p w:rsidR="00525EF4" w:rsidRPr="001D2CBC" w:rsidRDefault="00525EF4" w:rsidP="006E7C95">
            <w:pPr>
              <w:pStyle w:val="TINYTABLE"/>
              <w:rPr>
                <w:rFonts w:cs="Times New Roman"/>
              </w:rPr>
            </w:pPr>
            <w:r w:rsidRPr="001D2CBC">
              <w:t>20</w:t>
            </w:r>
          </w:p>
        </w:tc>
        <w:tc>
          <w:tcPr>
            <w:tcW w:w="573" w:type="dxa"/>
            <w:noWrap/>
          </w:tcPr>
          <w:p w:rsidR="00525EF4" w:rsidRPr="001D2CBC" w:rsidRDefault="00525EF4" w:rsidP="006E7C95">
            <w:pPr>
              <w:pStyle w:val="TINYTABLE"/>
              <w:rPr>
                <w:rFonts w:cs="Times New Roman"/>
              </w:rPr>
            </w:pPr>
            <w:r w:rsidRPr="001D2CBC">
              <w:t>180</w:t>
            </w:r>
          </w:p>
        </w:tc>
        <w:tc>
          <w:tcPr>
            <w:tcW w:w="573" w:type="dxa"/>
            <w:noWrap/>
          </w:tcPr>
          <w:p w:rsidR="00525EF4" w:rsidRPr="001D2CBC" w:rsidRDefault="00525EF4" w:rsidP="006E7C95">
            <w:pPr>
              <w:pStyle w:val="TINYTABLE"/>
              <w:rPr>
                <w:rFonts w:cs="Times New Roman"/>
              </w:rPr>
            </w:pPr>
            <w:r w:rsidRPr="001D2CBC">
              <w:t>470</w:t>
            </w:r>
          </w:p>
        </w:tc>
        <w:tc>
          <w:tcPr>
            <w:tcW w:w="577" w:type="dxa"/>
            <w:noWrap/>
          </w:tcPr>
          <w:p w:rsidR="00525EF4" w:rsidRPr="001D2CBC" w:rsidRDefault="00525EF4" w:rsidP="006E7C95">
            <w:pPr>
              <w:pStyle w:val="TINYTABLE"/>
              <w:rPr>
                <w:rFonts w:cs="Times New Roman"/>
              </w:rPr>
            </w:pPr>
            <w:r w:rsidRPr="001D2CBC">
              <w:t>510</w:t>
            </w:r>
          </w:p>
        </w:tc>
        <w:tc>
          <w:tcPr>
            <w:tcW w:w="777" w:type="dxa"/>
            <w:noWrap/>
          </w:tcPr>
          <w:p w:rsidR="00525EF4" w:rsidRPr="001D2CBC" w:rsidRDefault="00525EF4" w:rsidP="006E7C95">
            <w:pPr>
              <w:pStyle w:val="TINYTABLE"/>
              <w:rPr>
                <w:rFonts w:cs="Times New Roman"/>
              </w:rPr>
            </w:pPr>
            <w:r w:rsidRPr="001D2CBC">
              <w:t>580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Apr and Aug</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510</w:t>
            </w:r>
          </w:p>
        </w:tc>
        <w:tc>
          <w:tcPr>
            <w:tcW w:w="573" w:type="dxa"/>
            <w:shd w:val="clear" w:color="auto" w:fill="D3DFEE"/>
            <w:noWrap/>
          </w:tcPr>
          <w:p w:rsidR="00525EF4" w:rsidRPr="001D2CBC" w:rsidRDefault="00525EF4" w:rsidP="006E7C95">
            <w:pPr>
              <w:pStyle w:val="TINYTABLE"/>
              <w:rPr>
                <w:rFonts w:cs="Times New Roman"/>
              </w:rPr>
            </w:pPr>
            <w:r w:rsidRPr="001D2CBC">
              <w:t>380</w:t>
            </w:r>
          </w:p>
        </w:tc>
        <w:tc>
          <w:tcPr>
            <w:tcW w:w="573" w:type="dxa"/>
            <w:shd w:val="clear" w:color="auto" w:fill="D3DFEE"/>
            <w:noWrap/>
          </w:tcPr>
          <w:p w:rsidR="00525EF4" w:rsidRPr="001D2CBC" w:rsidRDefault="00525EF4" w:rsidP="006E7C95">
            <w:pPr>
              <w:pStyle w:val="TINYTABLE"/>
              <w:rPr>
                <w:rFonts w:cs="Times New Roman"/>
              </w:rPr>
            </w:pPr>
            <w:r w:rsidRPr="001D2CBC">
              <w:t>110</w:t>
            </w:r>
          </w:p>
        </w:tc>
        <w:tc>
          <w:tcPr>
            <w:tcW w:w="440" w:type="dxa"/>
            <w:shd w:val="clear" w:color="auto" w:fill="D3DFEE"/>
            <w:noWrap/>
          </w:tcPr>
          <w:p w:rsidR="00525EF4" w:rsidRPr="001D2CBC" w:rsidRDefault="00525EF4" w:rsidP="006E7C95">
            <w:pPr>
              <w:pStyle w:val="TINYTABLE"/>
              <w:rPr>
                <w:rFonts w:cs="Times New Roman"/>
              </w:rPr>
            </w:pPr>
            <w:r w:rsidRPr="001D2CBC">
              <w:t>22</w:t>
            </w:r>
          </w:p>
        </w:tc>
        <w:tc>
          <w:tcPr>
            <w:tcW w:w="573" w:type="dxa"/>
            <w:shd w:val="clear" w:color="auto" w:fill="D3DFEE"/>
            <w:noWrap/>
          </w:tcPr>
          <w:p w:rsidR="00525EF4" w:rsidRPr="001D2CBC" w:rsidRDefault="00525EF4" w:rsidP="006E7C95">
            <w:pPr>
              <w:pStyle w:val="TINYTABLE"/>
              <w:rPr>
                <w:rFonts w:cs="Times New Roman"/>
              </w:rPr>
            </w:pPr>
            <w:r w:rsidRPr="001D2CBC">
              <w:t>110</w:t>
            </w:r>
          </w:p>
        </w:tc>
        <w:tc>
          <w:tcPr>
            <w:tcW w:w="573" w:type="dxa"/>
            <w:shd w:val="clear" w:color="auto" w:fill="D3DFEE"/>
            <w:noWrap/>
          </w:tcPr>
          <w:p w:rsidR="00525EF4" w:rsidRPr="001D2CBC" w:rsidRDefault="00525EF4" w:rsidP="006E7C95">
            <w:pPr>
              <w:pStyle w:val="TINYTABLE"/>
              <w:rPr>
                <w:rFonts w:cs="Times New Roman"/>
              </w:rPr>
            </w:pPr>
            <w:r w:rsidRPr="001D2CBC">
              <w:t>380</w:t>
            </w:r>
          </w:p>
        </w:tc>
        <w:tc>
          <w:tcPr>
            <w:tcW w:w="577" w:type="dxa"/>
            <w:shd w:val="clear" w:color="auto" w:fill="D3DFEE"/>
            <w:noWrap/>
          </w:tcPr>
          <w:p w:rsidR="00525EF4" w:rsidRPr="001D2CBC" w:rsidRDefault="00525EF4" w:rsidP="006E7C95">
            <w:pPr>
              <w:pStyle w:val="TINYTABLE"/>
              <w:rPr>
                <w:rFonts w:cs="Times New Roman"/>
              </w:rPr>
            </w:pPr>
            <w:r w:rsidRPr="001D2CBC">
              <w:t>510</w:t>
            </w:r>
          </w:p>
        </w:tc>
        <w:tc>
          <w:tcPr>
            <w:tcW w:w="777" w:type="dxa"/>
            <w:shd w:val="clear" w:color="auto" w:fill="D3DFEE"/>
            <w:noWrap/>
          </w:tcPr>
          <w:p w:rsidR="00525EF4" w:rsidRPr="001D2CBC" w:rsidRDefault="00525EF4" w:rsidP="006E7C95">
            <w:pPr>
              <w:pStyle w:val="TINYTABLE"/>
              <w:rPr>
                <w:rFonts w:cs="Times New Roman"/>
              </w:rPr>
            </w:pPr>
            <w:r w:rsidRPr="001D2CBC">
              <w:t>410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May and July</w:t>
            </w:r>
          </w:p>
        </w:tc>
        <w:tc>
          <w:tcPr>
            <w:tcW w:w="573" w:type="dxa"/>
            <w:noWrap/>
          </w:tcPr>
          <w:p w:rsidR="00525EF4" w:rsidRPr="001D2CBC" w:rsidRDefault="00525EF4" w:rsidP="006E7C95">
            <w:pPr>
              <w:pStyle w:val="TINYTABLE"/>
              <w:rPr>
                <w:rFonts w:cs="Times New Roman"/>
              </w:rPr>
            </w:pPr>
            <w:r w:rsidRPr="001D2CBC">
              <w:t>520</w:t>
            </w:r>
          </w:p>
        </w:tc>
        <w:tc>
          <w:tcPr>
            <w:tcW w:w="573" w:type="dxa"/>
            <w:noWrap/>
          </w:tcPr>
          <w:p w:rsidR="00525EF4" w:rsidRPr="001D2CBC" w:rsidRDefault="00525EF4" w:rsidP="006E7C95">
            <w:pPr>
              <w:pStyle w:val="TINYTABLE"/>
              <w:rPr>
                <w:rFonts w:cs="Times New Roman"/>
              </w:rPr>
            </w:pPr>
            <w:r w:rsidRPr="001D2CBC">
              <w:t>490</w:t>
            </w:r>
          </w:p>
        </w:tc>
        <w:tc>
          <w:tcPr>
            <w:tcW w:w="573" w:type="dxa"/>
            <w:noWrap/>
          </w:tcPr>
          <w:p w:rsidR="00525EF4" w:rsidRPr="001D2CBC" w:rsidRDefault="00525EF4" w:rsidP="006E7C95">
            <w:pPr>
              <w:pStyle w:val="TINYTABLE"/>
              <w:rPr>
                <w:rFonts w:cs="Times New Roman"/>
              </w:rPr>
            </w:pPr>
            <w:r w:rsidRPr="001D2CBC">
              <w:t>320</w:t>
            </w:r>
          </w:p>
        </w:tc>
        <w:tc>
          <w:tcPr>
            <w:tcW w:w="573" w:type="dxa"/>
            <w:noWrap/>
          </w:tcPr>
          <w:p w:rsidR="00525EF4" w:rsidRPr="001D2CBC" w:rsidRDefault="00525EF4" w:rsidP="006E7C95">
            <w:pPr>
              <w:pStyle w:val="TINYTABLE"/>
              <w:rPr>
                <w:rFonts w:cs="Times New Roman"/>
              </w:rPr>
            </w:pPr>
            <w:r w:rsidRPr="001D2CBC">
              <w:t>38</w:t>
            </w:r>
          </w:p>
        </w:tc>
        <w:tc>
          <w:tcPr>
            <w:tcW w:w="440" w:type="dxa"/>
            <w:noWrap/>
          </w:tcPr>
          <w:p w:rsidR="00525EF4" w:rsidRPr="001D2CBC" w:rsidRDefault="00525EF4" w:rsidP="006E7C95">
            <w:pPr>
              <w:pStyle w:val="TINYTABLE"/>
              <w:rPr>
                <w:rFonts w:cs="Times New Roman"/>
              </w:rPr>
            </w:pPr>
            <w:r w:rsidRPr="001D2CBC">
              <w:t>16</w:t>
            </w:r>
          </w:p>
        </w:tc>
        <w:tc>
          <w:tcPr>
            <w:tcW w:w="573" w:type="dxa"/>
            <w:noWrap/>
          </w:tcPr>
          <w:p w:rsidR="00525EF4" w:rsidRPr="001D2CBC" w:rsidRDefault="00525EF4" w:rsidP="006E7C95">
            <w:pPr>
              <w:pStyle w:val="TINYTABLE"/>
              <w:rPr>
                <w:rFonts w:cs="Times New Roman"/>
              </w:rPr>
            </w:pPr>
            <w:r w:rsidRPr="001D2CBC">
              <w:t>38</w:t>
            </w:r>
          </w:p>
        </w:tc>
        <w:tc>
          <w:tcPr>
            <w:tcW w:w="573" w:type="dxa"/>
            <w:noWrap/>
          </w:tcPr>
          <w:p w:rsidR="00525EF4" w:rsidRPr="001D2CBC" w:rsidRDefault="00525EF4" w:rsidP="006E7C95">
            <w:pPr>
              <w:pStyle w:val="TINYTABLE"/>
              <w:rPr>
                <w:rFonts w:cs="Times New Roman"/>
              </w:rPr>
            </w:pPr>
            <w:r w:rsidRPr="001D2CBC">
              <w:t>320</w:t>
            </w:r>
          </w:p>
        </w:tc>
        <w:tc>
          <w:tcPr>
            <w:tcW w:w="577" w:type="dxa"/>
            <w:noWrap/>
          </w:tcPr>
          <w:p w:rsidR="00525EF4" w:rsidRPr="001D2CBC" w:rsidRDefault="00525EF4" w:rsidP="006E7C95">
            <w:pPr>
              <w:pStyle w:val="TINYTABLE"/>
              <w:rPr>
                <w:rFonts w:cs="Times New Roman"/>
              </w:rPr>
            </w:pPr>
            <w:r w:rsidRPr="001D2CBC">
              <w:t>490</w:t>
            </w:r>
          </w:p>
        </w:tc>
        <w:tc>
          <w:tcPr>
            <w:tcW w:w="777" w:type="dxa"/>
            <w:noWrap/>
          </w:tcPr>
          <w:p w:rsidR="00525EF4" w:rsidRPr="001D2CBC" w:rsidRDefault="00525EF4" w:rsidP="006E7C95">
            <w:pPr>
              <w:pStyle w:val="TINYTABLE"/>
              <w:rPr>
                <w:rFonts w:cs="Times New Roman"/>
              </w:rPr>
            </w:pPr>
            <w:r w:rsidRPr="001D2CBC">
              <w:t>320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shd w:val="clear" w:color="auto" w:fill="D3DFEE"/>
            <w:noWrap/>
          </w:tcPr>
          <w:p w:rsidR="00525EF4" w:rsidRPr="001D2CBC" w:rsidRDefault="00525EF4" w:rsidP="006E7C95">
            <w:pPr>
              <w:pStyle w:val="TINYTABLE"/>
              <w:rPr>
                <w:rFonts w:cs="Times New Roman"/>
              </w:rPr>
            </w:pPr>
            <w:r w:rsidRPr="001D2CBC">
              <w:t>June</w:t>
            </w:r>
          </w:p>
        </w:tc>
        <w:tc>
          <w:tcPr>
            <w:tcW w:w="573" w:type="dxa"/>
            <w:shd w:val="clear" w:color="auto" w:fill="D3DFEE"/>
            <w:noWrap/>
          </w:tcPr>
          <w:p w:rsidR="00525EF4" w:rsidRPr="001D2CBC" w:rsidRDefault="00525EF4" w:rsidP="006E7C95">
            <w:pPr>
              <w:pStyle w:val="TINYTABLE"/>
              <w:rPr>
                <w:rFonts w:cs="Times New Roman"/>
              </w:rPr>
            </w:pPr>
            <w:r w:rsidRPr="001D2CBC">
              <w:t>520</w:t>
            </w:r>
          </w:p>
        </w:tc>
        <w:tc>
          <w:tcPr>
            <w:tcW w:w="573" w:type="dxa"/>
            <w:shd w:val="clear" w:color="auto" w:fill="D3DFEE"/>
            <w:noWrap/>
          </w:tcPr>
          <w:p w:rsidR="00525EF4" w:rsidRPr="001D2CBC" w:rsidRDefault="00525EF4" w:rsidP="006E7C95">
            <w:pPr>
              <w:pStyle w:val="TINYTABLE"/>
              <w:rPr>
                <w:rFonts w:cs="Times New Roman"/>
              </w:rPr>
            </w:pPr>
            <w:r w:rsidRPr="001D2CBC">
              <w:t>470</w:t>
            </w:r>
          </w:p>
        </w:tc>
        <w:tc>
          <w:tcPr>
            <w:tcW w:w="573" w:type="dxa"/>
            <w:shd w:val="clear" w:color="auto" w:fill="D3DFEE"/>
            <w:noWrap/>
          </w:tcPr>
          <w:p w:rsidR="00525EF4" w:rsidRPr="001D2CBC" w:rsidRDefault="00525EF4" w:rsidP="006E7C95">
            <w:pPr>
              <w:pStyle w:val="TINYTABLE"/>
              <w:rPr>
                <w:rFonts w:cs="Times New Roman"/>
              </w:rPr>
            </w:pPr>
            <w:r w:rsidRPr="001D2CBC">
              <w:t>270</w:t>
            </w:r>
          </w:p>
        </w:tc>
        <w:tc>
          <w:tcPr>
            <w:tcW w:w="573" w:type="dxa"/>
            <w:shd w:val="clear" w:color="auto" w:fill="D3DFEE"/>
            <w:noWrap/>
          </w:tcPr>
          <w:p w:rsidR="00525EF4" w:rsidRPr="001D2CBC" w:rsidRDefault="00525EF4" w:rsidP="006E7C95">
            <w:pPr>
              <w:pStyle w:val="TINYTABLE"/>
              <w:rPr>
                <w:rFonts w:cs="Times New Roman"/>
              </w:rPr>
            </w:pPr>
            <w:r w:rsidRPr="001D2CBC">
              <w:t>32</w:t>
            </w:r>
          </w:p>
        </w:tc>
        <w:tc>
          <w:tcPr>
            <w:tcW w:w="440" w:type="dxa"/>
            <w:shd w:val="clear" w:color="auto" w:fill="D3DFEE"/>
            <w:noWrap/>
          </w:tcPr>
          <w:p w:rsidR="00525EF4" w:rsidRPr="001D2CBC" w:rsidRDefault="00525EF4" w:rsidP="006E7C95">
            <w:pPr>
              <w:pStyle w:val="TINYTABLE"/>
              <w:rPr>
                <w:rFonts w:cs="Times New Roman"/>
              </w:rPr>
            </w:pPr>
            <w:r w:rsidRPr="001D2CBC">
              <w:t>16</w:t>
            </w:r>
          </w:p>
        </w:tc>
        <w:tc>
          <w:tcPr>
            <w:tcW w:w="573" w:type="dxa"/>
            <w:shd w:val="clear" w:color="auto" w:fill="D3DFEE"/>
            <w:noWrap/>
          </w:tcPr>
          <w:p w:rsidR="00525EF4" w:rsidRPr="001D2CBC" w:rsidRDefault="00525EF4" w:rsidP="006E7C95">
            <w:pPr>
              <w:pStyle w:val="TINYTABLE"/>
              <w:rPr>
                <w:rFonts w:cs="Times New Roman"/>
              </w:rPr>
            </w:pPr>
            <w:r w:rsidRPr="001D2CBC">
              <w:t>32</w:t>
            </w:r>
          </w:p>
        </w:tc>
        <w:tc>
          <w:tcPr>
            <w:tcW w:w="573" w:type="dxa"/>
            <w:shd w:val="clear" w:color="auto" w:fill="D3DFEE"/>
            <w:noWrap/>
          </w:tcPr>
          <w:p w:rsidR="00525EF4" w:rsidRPr="001D2CBC" w:rsidRDefault="00525EF4" w:rsidP="006E7C95">
            <w:pPr>
              <w:pStyle w:val="TINYTABLE"/>
              <w:rPr>
                <w:rFonts w:cs="Times New Roman"/>
              </w:rPr>
            </w:pPr>
            <w:r w:rsidRPr="001D2CBC">
              <w:t>270</w:t>
            </w:r>
          </w:p>
        </w:tc>
        <w:tc>
          <w:tcPr>
            <w:tcW w:w="577" w:type="dxa"/>
            <w:shd w:val="clear" w:color="auto" w:fill="D3DFEE"/>
            <w:noWrap/>
          </w:tcPr>
          <w:p w:rsidR="00525EF4" w:rsidRPr="001D2CBC" w:rsidRDefault="00525EF4" w:rsidP="006E7C95">
            <w:pPr>
              <w:pStyle w:val="TINYTABLE"/>
              <w:rPr>
                <w:rFonts w:cs="Times New Roman"/>
              </w:rPr>
            </w:pPr>
            <w:r w:rsidRPr="001D2CBC">
              <w:t>470</w:t>
            </w:r>
          </w:p>
        </w:tc>
        <w:tc>
          <w:tcPr>
            <w:tcW w:w="777" w:type="dxa"/>
            <w:shd w:val="clear" w:color="auto" w:fill="D3DFEE"/>
            <w:noWrap/>
          </w:tcPr>
          <w:p w:rsidR="00525EF4" w:rsidRPr="001D2CBC" w:rsidRDefault="00525EF4" w:rsidP="006E7C95">
            <w:pPr>
              <w:pStyle w:val="TINYTABLE"/>
              <w:rPr>
                <w:rFonts w:cs="Times New Roman"/>
              </w:rPr>
            </w:pPr>
            <w:r w:rsidRPr="001D2CBC">
              <w:t>270</w:t>
            </w:r>
          </w:p>
        </w:tc>
      </w:tr>
      <w:tr w:rsidR="00525EF4" w:rsidRPr="001D2CBC">
        <w:trPr>
          <w:trHeight w:val="300"/>
          <w:jc w:val="center"/>
        </w:trPr>
        <w:tc>
          <w:tcPr>
            <w:tcW w:w="1332" w:type="dxa"/>
            <w:vMerge/>
            <w:tcBorders>
              <w:bottom w:val="single" w:sz="18" w:space="0" w:color="4F81BD"/>
            </w:tcBorders>
          </w:tcPr>
          <w:p w:rsidR="00525EF4" w:rsidRPr="001D2CBC" w:rsidRDefault="00525EF4" w:rsidP="006E7C95">
            <w:pPr>
              <w:pStyle w:val="TINYTABLE"/>
              <w:rPr>
                <w:rFonts w:cs="Times New Roman"/>
              </w:rPr>
            </w:pPr>
          </w:p>
        </w:tc>
        <w:tc>
          <w:tcPr>
            <w:tcW w:w="1795" w:type="dxa"/>
            <w:noWrap/>
          </w:tcPr>
          <w:p w:rsidR="00525EF4" w:rsidRPr="001D2CBC" w:rsidRDefault="00525EF4" w:rsidP="006E7C95">
            <w:pPr>
              <w:pStyle w:val="TINYTABLE"/>
              <w:rPr>
                <w:rFonts w:cs="Times New Roman"/>
              </w:rPr>
            </w:pPr>
            <w:r w:rsidRPr="001D2CBC">
              <w:t>Nov</w:t>
            </w:r>
          </w:p>
        </w:tc>
        <w:tc>
          <w:tcPr>
            <w:tcW w:w="573" w:type="dxa"/>
            <w:noWrap/>
          </w:tcPr>
          <w:p w:rsidR="00525EF4" w:rsidRPr="001D2CBC" w:rsidRDefault="00525EF4" w:rsidP="006E7C95">
            <w:pPr>
              <w:pStyle w:val="TINYTABLE"/>
              <w:rPr>
                <w:rFonts w:cs="Times New Roman"/>
              </w:rPr>
            </w:pPr>
            <w:r w:rsidRPr="001D2CBC">
              <w:t>220</w:t>
            </w:r>
          </w:p>
        </w:tc>
        <w:tc>
          <w:tcPr>
            <w:tcW w:w="573" w:type="dxa"/>
            <w:noWrap/>
          </w:tcPr>
          <w:p w:rsidR="00525EF4" w:rsidRPr="001D2CBC" w:rsidRDefault="00525EF4" w:rsidP="006E7C95">
            <w:pPr>
              <w:pStyle w:val="TINYTABLE"/>
              <w:rPr>
                <w:rFonts w:cs="Times New Roman"/>
              </w:rPr>
            </w:pPr>
            <w:r w:rsidRPr="001D2CBC">
              <w:t>390</w:t>
            </w:r>
          </w:p>
        </w:tc>
        <w:tc>
          <w:tcPr>
            <w:tcW w:w="573" w:type="dxa"/>
            <w:noWrap/>
          </w:tcPr>
          <w:p w:rsidR="00525EF4" w:rsidRPr="001D2CBC" w:rsidRDefault="00525EF4" w:rsidP="006E7C95">
            <w:pPr>
              <w:pStyle w:val="TINYTABLE"/>
              <w:rPr>
                <w:rFonts w:cs="Times New Roman"/>
              </w:rPr>
            </w:pPr>
            <w:r w:rsidRPr="001D2CBC">
              <w:t>520</w:t>
            </w:r>
          </w:p>
        </w:tc>
        <w:tc>
          <w:tcPr>
            <w:tcW w:w="573" w:type="dxa"/>
            <w:noWrap/>
          </w:tcPr>
          <w:p w:rsidR="00525EF4" w:rsidRPr="001D2CBC" w:rsidRDefault="00525EF4" w:rsidP="006E7C95">
            <w:pPr>
              <w:pStyle w:val="TINYTABLE"/>
              <w:rPr>
                <w:rFonts w:cs="Times New Roman"/>
              </w:rPr>
            </w:pPr>
            <w:r w:rsidRPr="001D2CBC">
              <w:t>400</w:t>
            </w:r>
          </w:p>
        </w:tc>
        <w:tc>
          <w:tcPr>
            <w:tcW w:w="440" w:type="dxa"/>
            <w:noWrap/>
          </w:tcPr>
          <w:p w:rsidR="00525EF4" w:rsidRPr="001D2CBC" w:rsidRDefault="00525EF4" w:rsidP="006E7C95">
            <w:pPr>
              <w:pStyle w:val="TINYTABLE"/>
              <w:rPr>
                <w:rFonts w:cs="Times New Roman"/>
              </w:rPr>
            </w:pPr>
            <w:r w:rsidRPr="001D2CBC">
              <w:t>47</w:t>
            </w:r>
          </w:p>
        </w:tc>
        <w:tc>
          <w:tcPr>
            <w:tcW w:w="573" w:type="dxa"/>
            <w:noWrap/>
          </w:tcPr>
          <w:p w:rsidR="00525EF4" w:rsidRPr="001D2CBC" w:rsidRDefault="00525EF4" w:rsidP="006E7C95">
            <w:pPr>
              <w:pStyle w:val="TINYTABLE"/>
              <w:rPr>
                <w:rFonts w:cs="Times New Roman"/>
              </w:rPr>
            </w:pPr>
            <w:r w:rsidRPr="001D2CBC">
              <w:t>400</w:t>
            </w:r>
          </w:p>
        </w:tc>
        <w:tc>
          <w:tcPr>
            <w:tcW w:w="573" w:type="dxa"/>
            <w:noWrap/>
          </w:tcPr>
          <w:p w:rsidR="00525EF4" w:rsidRPr="001D2CBC" w:rsidRDefault="00525EF4" w:rsidP="006E7C95">
            <w:pPr>
              <w:pStyle w:val="TINYTABLE"/>
              <w:rPr>
                <w:rFonts w:cs="Times New Roman"/>
              </w:rPr>
            </w:pPr>
            <w:r w:rsidRPr="001D2CBC">
              <w:t>520</w:t>
            </w:r>
          </w:p>
        </w:tc>
        <w:tc>
          <w:tcPr>
            <w:tcW w:w="577" w:type="dxa"/>
            <w:noWrap/>
          </w:tcPr>
          <w:p w:rsidR="00525EF4" w:rsidRPr="001D2CBC" w:rsidRDefault="00525EF4" w:rsidP="006E7C95">
            <w:pPr>
              <w:pStyle w:val="TINYTABLE"/>
              <w:rPr>
                <w:rFonts w:cs="Times New Roman"/>
              </w:rPr>
            </w:pPr>
            <w:r w:rsidRPr="001D2CBC">
              <w:t>390</w:t>
            </w:r>
          </w:p>
        </w:tc>
        <w:tc>
          <w:tcPr>
            <w:tcW w:w="777" w:type="dxa"/>
            <w:noWrap/>
          </w:tcPr>
          <w:p w:rsidR="00525EF4" w:rsidRPr="001D2CBC" w:rsidRDefault="00525EF4" w:rsidP="006E7C95">
            <w:pPr>
              <w:pStyle w:val="TINYTABLE"/>
              <w:rPr>
                <w:rFonts w:cs="Times New Roman"/>
              </w:rPr>
            </w:pPr>
            <w:r w:rsidRPr="001D2CBC">
              <w:t>740</w:t>
            </w:r>
          </w:p>
        </w:tc>
      </w:tr>
      <w:tr w:rsidR="00525EF4" w:rsidRPr="001D2CBC">
        <w:trPr>
          <w:trHeight w:val="300"/>
          <w:jc w:val="center"/>
        </w:trPr>
        <w:tc>
          <w:tcPr>
            <w:tcW w:w="1332" w:type="dxa"/>
            <w:vMerge/>
            <w:tcBorders>
              <w:bottom w:val="single" w:sz="18" w:space="0" w:color="4F81BD"/>
            </w:tcBorders>
            <w:shd w:val="clear" w:color="auto" w:fill="D3DFEE"/>
          </w:tcPr>
          <w:p w:rsidR="00525EF4" w:rsidRPr="001D2CBC" w:rsidRDefault="00525EF4" w:rsidP="006E7C95">
            <w:pPr>
              <w:pStyle w:val="TINYTABLE"/>
              <w:rPr>
                <w:rFonts w:cs="Times New Roman"/>
              </w:rPr>
            </w:pPr>
          </w:p>
        </w:tc>
        <w:tc>
          <w:tcPr>
            <w:tcW w:w="1795"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Dec</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180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370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550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450</w:t>
            </w:r>
          </w:p>
        </w:tc>
        <w:tc>
          <w:tcPr>
            <w:tcW w:w="440"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57</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450</w:t>
            </w:r>
          </w:p>
        </w:tc>
        <w:tc>
          <w:tcPr>
            <w:tcW w:w="573"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550</w:t>
            </w:r>
          </w:p>
        </w:tc>
        <w:tc>
          <w:tcPr>
            <w:tcW w:w="5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370</w:t>
            </w:r>
          </w:p>
        </w:tc>
        <w:tc>
          <w:tcPr>
            <w:tcW w:w="777" w:type="dxa"/>
            <w:tcBorders>
              <w:bottom w:val="single" w:sz="18" w:space="0" w:color="4F81BD"/>
            </w:tcBorders>
            <w:shd w:val="clear" w:color="auto" w:fill="D3DFEE"/>
            <w:noWrap/>
          </w:tcPr>
          <w:p w:rsidR="00525EF4" w:rsidRPr="001D2CBC" w:rsidRDefault="00525EF4" w:rsidP="006E7C95">
            <w:pPr>
              <w:pStyle w:val="TINYTABLE"/>
              <w:rPr>
                <w:rFonts w:cs="Times New Roman"/>
              </w:rPr>
            </w:pPr>
            <w:r w:rsidRPr="001D2CBC">
              <w:t>800</w:t>
            </w:r>
          </w:p>
        </w:tc>
      </w:tr>
    </w:tbl>
    <w:p w:rsidR="00525EF4" w:rsidRPr="00A82466" w:rsidRDefault="00525EF4" w:rsidP="006E7C95">
      <w:pPr>
        <w:pStyle w:val="Heading6"/>
      </w:pPr>
      <w:r w:rsidRPr="00A82466">
        <w:t>External Shading</w:t>
      </w:r>
    </w:p>
    <w:tbl>
      <w:tblPr>
        <w:tblW w:w="0" w:type="auto"/>
        <w:tblInd w:w="-106" w:type="dxa"/>
        <w:tblLook w:val="00A0"/>
      </w:tblPr>
      <w:tblGrid>
        <w:gridCol w:w="4076"/>
        <w:gridCol w:w="4077"/>
      </w:tblGrid>
      <w:tr w:rsidR="00525EF4" w:rsidRPr="001D2CBC">
        <w:tc>
          <w:tcPr>
            <w:tcW w:w="4076" w:type="dxa"/>
          </w:tcPr>
          <w:p w:rsidR="00525EF4" w:rsidRPr="001D2CBC" w:rsidRDefault="00525EF4" w:rsidP="006E7C95">
            <w:r w:rsidRPr="001D2CBC">
              <w:t xml:space="preserve">The most effective method to reduce solar heat gain is to use external shading. Generally, external shading is used to shade windows only. However, the shading of walls, particularly east and west facing walls, is just as important. </w:t>
            </w:r>
          </w:p>
          <w:p w:rsidR="00525EF4" w:rsidRPr="001D2CBC" w:rsidRDefault="00525EF4" w:rsidP="006E7C95">
            <w:r w:rsidRPr="001D2CBC">
              <w:t>Creative architectural design can be employed to ensure that external shading devices are designed as part of the external expression of the building rather than as an ‘add-on’ at the end of a project. Importantly, the external shading devices need to be designed to accommodate winter sun for free heating.</w:t>
            </w:r>
          </w:p>
        </w:tc>
        <w:tc>
          <w:tcPr>
            <w:tcW w:w="4077" w:type="dxa"/>
          </w:tcPr>
          <w:p w:rsidR="00525EF4" w:rsidRPr="001D2CBC" w:rsidRDefault="00525EF4" w:rsidP="006E7C95">
            <w:pPr>
              <w:rPr>
                <w:rFonts w:cs="Times New Roman"/>
              </w:rPr>
            </w:pPr>
            <w:r w:rsidRPr="004B4B61">
              <w:rPr>
                <w:rFonts w:cs="Times New Roman"/>
                <w:noProof/>
              </w:rPr>
              <w:pict>
                <v:shape id="_x0000_i1034" type="#_x0000_t75" alt="Sunshading" style="width:183.75pt;height:153.75pt;visibility:visible">
                  <v:imagedata r:id="rId34" o:title=""/>
                </v:shape>
              </w:pict>
            </w:r>
          </w:p>
          <w:p w:rsidR="00525EF4" w:rsidRPr="001D2CBC" w:rsidRDefault="00525EF4" w:rsidP="006E7C95">
            <w:pPr>
              <w:pStyle w:val="TABLE2"/>
            </w:pPr>
            <w:r w:rsidRPr="001D2CBC">
              <w:t>Example of external sun shading: fixed blades at Pittwater RSL Club</w:t>
            </w:r>
          </w:p>
        </w:tc>
      </w:tr>
    </w:tbl>
    <w:p w:rsidR="00525EF4" w:rsidRDefault="00525EF4" w:rsidP="006E7C95">
      <w:r w:rsidRPr="00C3718D">
        <w:t>When considering an existing building there are man</w:t>
      </w:r>
      <w:r>
        <w:t>y options for external shading and what method to use w</w:t>
      </w:r>
      <w:r w:rsidRPr="00C3718D">
        <w:t xml:space="preserve">ill depend on the orientation of </w:t>
      </w:r>
      <w:r>
        <w:t>your club. Some common methods of shading include the following;</w:t>
      </w:r>
    </w:p>
    <w:p w:rsidR="00525EF4" w:rsidRDefault="00525EF4" w:rsidP="006E7C95"/>
    <w:tbl>
      <w:tblPr>
        <w:tblW w:w="0" w:type="auto"/>
        <w:tblInd w:w="-106" w:type="dxa"/>
        <w:tblBorders>
          <w:top w:val="single" w:sz="8" w:space="0" w:color="4F81BD"/>
          <w:bottom w:val="single" w:sz="8" w:space="0" w:color="4F81BD"/>
        </w:tblBorders>
        <w:tblLook w:val="00A0"/>
      </w:tblPr>
      <w:tblGrid>
        <w:gridCol w:w="2235"/>
        <w:gridCol w:w="2959"/>
        <w:gridCol w:w="2959"/>
      </w:tblGrid>
      <w:tr w:rsidR="00525EF4" w:rsidRPr="001D2CBC">
        <w:trPr>
          <w:tblHeader/>
        </w:trPr>
        <w:tc>
          <w:tcPr>
            <w:tcW w:w="2235"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Method of shading</w:t>
            </w:r>
          </w:p>
        </w:tc>
        <w:tc>
          <w:tcPr>
            <w:tcW w:w="2959"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Advantages</w:t>
            </w:r>
          </w:p>
        </w:tc>
        <w:tc>
          <w:tcPr>
            <w:tcW w:w="2959"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Disadvantages</w:t>
            </w:r>
          </w:p>
        </w:tc>
      </w:tr>
      <w:tr w:rsidR="00525EF4" w:rsidRPr="001D2CBC">
        <w:tc>
          <w:tcPr>
            <w:tcW w:w="2235" w:type="dxa"/>
            <w:tcBorders>
              <w:left w:val="nil"/>
              <w:right w:val="nil"/>
            </w:tcBorders>
            <w:shd w:val="clear" w:color="auto" w:fill="D3DFEE"/>
          </w:tcPr>
          <w:p w:rsidR="00525EF4" w:rsidRPr="001D2CBC" w:rsidRDefault="00525EF4" w:rsidP="006E7C95">
            <w:pPr>
              <w:pStyle w:val="TABLE2"/>
              <w:rPr>
                <w:b/>
                <w:bCs/>
              </w:rPr>
            </w:pPr>
            <w:r w:rsidRPr="001D2CBC">
              <w:rPr>
                <w:b/>
                <w:bCs/>
              </w:rPr>
              <w:t xml:space="preserve">Evergreen trees </w:t>
            </w:r>
          </w:p>
          <w:p w:rsidR="00525EF4" w:rsidRPr="001D2CBC" w:rsidRDefault="00525EF4" w:rsidP="006E7C95">
            <w:pPr>
              <w:pStyle w:val="TABLE2"/>
              <w:rPr>
                <w:b/>
                <w:bCs/>
              </w:rPr>
            </w:pPr>
          </w:p>
        </w:tc>
        <w:tc>
          <w:tcPr>
            <w:tcW w:w="2959" w:type="dxa"/>
            <w:tcBorders>
              <w:left w:val="nil"/>
              <w:right w:val="nil"/>
            </w:tcBorders>
            <w:shd w:val="clear" w:color="auto" w:fill="D3DFEE"/>
          </w:tcPr>
          <w:p w:rsidR="00525EF4" w:rsidRPr="001D2CBC" w:rsidRDefault="00525EF4" w:rsidP="006E7C95">
            <w:pPr>
              <w:pStyle w:val="TABLE2"/>
            </w:pPr>
            <w:r w:rsidRPr="001D2CBC">
              <w:t xml:space="preserve">Reduce heat load between 40-80% in summer </w:t>
            </w:r>
          </w:p>
          <w:p w:rsidR="00525EF4" w:rsidRPr="001D2CBC" w:rsidRDefault="00525EF4" w:rsidP="006E7C95">
            <w:pPr>
              <w:pStyle w:val="TABLE2"/>
            </w:pPr>
            <w:r w:rsidRPr="001D2CBC">
              <w:t>Inexpensive</w:t>
            </w:r>
          </w:p>
        </w:tc>
        <w:tc>
          <w:tcPr>
            <w:tcW w:w="2959" w:type="dxa"/>
            <w:tcBorders>
              <w:left w:val="nil"/>
              <w:right w:val="nil"/>
            </w:tcBorders>
            <w:shd w:val="clear" w:color="auto" w:fill="D3DFEE"/>
          </w:tcPr>
          <w:p w:rsidR="00525EF4" w:rsidRPr="001D2CBC" w:rsidRDefault="00525EF4" w:rsidP="006E7C95">
            <w:pPr>
              <w:pStyle w:val="TABLE2"/>
            </w:pPr>
            <w:r w:rsidRPr="001D2CBC">
              <w:t>May take time to establish</w:t>
            </w:r>
          </w:p>
        </w:tc>
      </w:tr>
      <w:tr w:rsidR="00525EF4" w:rsidRPr="001D2CBC">
        <w:tc>
          <w:tcPr>
            <w:tcW w:w="2235" w:type="dxa"/>
          </w:tcPr>
          <w:p w:rsidR="00525EF4" w:rsidRPr="001D2CBC" w:rsidRDefault="00525EF4" w:rsidP="006E7C95">
            <w:pPr>
              <w:pStyle w:val="TABLE2"/>
              <w:rPr>
                <w:b/>
                <w:bCs/>
              </w:rPr>
            </w:pPr>
            <w:r w:rsidRPr="001D2CBC">
              <w:rPr>
                <w:b/>
                <w:bCs/>
              </w:rPr>
              <w:t>Eaves, awnings and louvres</w:t>
            </w:r>
          </w:p>
        </w:tc>
        <w:tc>
          <w:tcPr>
            <w:tcW w:w="2959" w:type="dxa"/>
          </w:tcPr>
          <w:p w:rsidR="00525EF4" w:rsidRPr="001D2CBC" w:rsidRDefault="00525EF4" w:rsidP="006E7C95">
            <w:pPr>
              <w:pStyle w:val="TABLE2"/>
            </w:pPr>
            <w:r w:rsidRPr="001D2CBC">
              <w:t>Reduce summer heat loads by up to 70%</w:t>
            </w:r>
          </w:p>
          <w:p w:rsidR="00525EF4" w:rsidRPr="001D2CBC" w:rsidRDefault="00525EF4" w:rsidP="006E7C95">
            <w:pPr>
              <w:pStyle w:val="TABLE2"/>
            </w:pPr>
            <w:r w:rsidRPr="001D2CBC">
              <w:t>Ability to set at appropriate angles for seasons</w:t>
            </w:r>
          </w:p>
        </w:tc>
        <w:tc>
          <w:tcPr>
            <w:tcW w:w="2959" w:type="dxa"/>
          </w:tcPr>
          <w:p w:rsidR="00525EF4" w:rsidRPr="001D2CBC" w:rsidRDefault="00525EF4" w:rsidP="006E7C95">
            <w:pPr>
              <w:pStyle w:val="TABLE2"/>
            </w:pPr>
            <w:r w:rsidRPr="001D2CBC">
              <w:t>Require more upfront capital costs</w:t>
            </w:r>
          </w:p>
        </w:tc>
      </w:tr>
      <w:tr w:rsidR="00525EF4" w:rsidRPr="001D2CBC">
        <w:tc>
          <w:tcPr>
            <w:tcW w:w="2235" w:type="dxa"/>
            <w:tcBorders>
              <w:left w:val="nil"/>
              <w:right w:val="nil"/>
            </w:tcBorders>
            <w:shd w:val="clear" w:color="auto" w:fill="D3DFEE"/>
          </w:tcPr>
          <w:p w:rsidR="00525EF4" w:rsidRPr="001D2CBC" w:rsidRDefault="00525EF4" w:rsidP="006E7C95">
            <w:pPr>
              <w:pStyle w:val="TABLE2"/>
              <w:rPr>
                <w:b/>
                <w:bCs/>
              </w:rPr>
            </w:pPr>
            <w:r w:rsidRPr="001D2CBC">
              <w:rPr>
                <w:b/>
                <w:bCs/>
              </w:rPr>
              <w:t>Internal adjustable shading (blinds and curtains)</w:t>
            </w:r>
          </w:p>
        </w:tc>
        <w:tc>
          <w:tcPr>
            <w:tcW w:w="2959" w:type="dxa"/>
            <w:tcBorders>
              <w:left w:val="nil"/>
              <w:right w:val="nil"/>
            </w:tcBorders>
            <w:shd w:val="clear" w:color="auto" w:fill="D3DFEE"/>
          </w:tcPr>
          <w:p w:rsidR="00525EF4" w:rsidRPr="001D2CBC" w:rsidRDefault="00525EF4" w:rsidP="006E7C95">
            <w:pPr>
              <w:pStyle w:val="TABLE2"/>
            </w:pPr>
            <w:r w:rsidRPr="001D2CBC">
              <w:t xml:space="preserve">Reduce heat load by 15-45% in summer </w:t>
            </w:r>
          </w:p>
          <w:p w:rsidR="00525EF4" w:rsidRPr="001D2CBC" w:rsidRDefault="00525EF4" w:rsidP="006E7C95">
            <w:pPr>
              <w:pStyle w:val="TABLE2"/>
            </w:pPr>
            <w:r w:rsidRPr="001D2CBC">
              <w:t xml:space="preserve">Inexpensive </w:t>
            </w:r>
          </w:p>
          <w:p w:rsidR="00525EF4" w:rsidRPr="001D2CBC" w:rsidRDefault="00525EF4" w:rsidP="006E7C95">
            <w:pPr>
              <w:pStyle w:val="TABLE2"/>
            </w:pPr>
            <w:r w:rsidRPr="001D2CBC">
              <w:t xml:space="preserve">Can be used if external fittings aren’t feasible </w:t>
            </w:r>
          </w:p>
        </w:tc>
        <w:tc>
          <w:tcPr>
            <w:tcW w:w="2959" w:type="dxa"/>
            <w:tcBorders>
              <w:left w:val="nil"/>
              <w:right w:val="nil"/>
            </w:tcBorders>
            <w:shd w:val="clear" w:color="auto" w:fill="D3DFEE"/>
          </w:tcPr>
          <w:p w:rsidR="00525EF4" w:rsidRPr="001D2CBC" w:rsidRDefault="00525EF4" w:rsidP="006E7C95">
            <w:pPr>
              <w:pStyle w:val="TABLE2"/>
            </w:pPr>
            <w:r w:rsidRPr="001D2CBC">
              <w:t>Cost / benefit ratio may not be as high as other methods of shading</w:t>
            </w:r>
          </w:p>
        </w:tc>
      </w:tr>
      <w:tr w:rsidR="00525EF4" w:rsidRPr="001D2CBC">
        <w:tc>
          <w:tcPr>
            <w:tcW w:w="2235" w:type="dxa"/>
          </w:tcPr>
          <w:p w:rsidR="00525EF4" w:rsidRPr="001D2CBC" w:rsidRDefault="00525EF4" w:rsidP="006E7C95">
            <w:pPr>
              <w:pStyle w:val="TABLE2"/>
              <w:rPr>
                <w:b/>
                <w:bCs/>
              </w:rPr>
            </w:pPr>
            <w:r w:rsidRPr="001D2CBC">
              <w:rPr>
                <w:b/>
                <w:bCs/>
              </w:rPr>
              <w:t>External adjustable shading (shutters and blinds)</w:t>
            </w:r>
          </w:p>
        </w:tc>
        <w:tc>
          <w:tcPr>
            <w:tcW w:w="2959" w:type="dxa"/>
          </w:tcPr>
          <w:p w:rsidR="00525EF4" w:rsidRPr="001D2CBC" w:rsidRDefault="00525EF4" w:rsidP="006E7C95">
            <w:pPr>
              <w:pStyle w:val="TABLE2"/>
            </w:pPr>
            <w:r w:rsidRPr="001D2CBC">
              <w:t>Reduce heat gain by up to 85% in summer</w:t>
            </w:r>
          </w:p>
          <w:p w:rsidR="00525EF4" w:rsidRPr="001D2CBC" w:rsidRDefault="00525EF4" w:rsidP="006E7C95">
            <w:pPr>
              <w:pStyle w:val="TABLE2"/>
            </w:pPr>
            <w:r w:rsidRPr="001D2CBC">
              <w:t>Ability to set at appropriate angles for seasons</w:t>
            </w:r>
          </w:p>
        </w:tc>
        <w:tc>
          <w:tcPr>
            <w:tcW w:w="2959" w:type="dxa"/>
          </w:tcPr>
          <w:p w:rsidR="00525EF4" w:rsidRPr="001D2CBC" w:rsidRDefault="00525EF4" w:rsidP="006E7C95">
            <w:pPr>
              <w:pStyle w:val="TABLE2"/>
            </w:pPr>
            <w:r w:rsidRPr="001D2CBC">
              <w:t>Upfront cost may be high</w:t>
            </w:r>
          </w:p>
        </w:tc>
      </w:tr>
      <w:tr w:rsidR="00525EF4" w:rsidRPr="001D2CBC">
        <w:tc>
          <w:tcPr>
            <w:tcW w:w="2235" w:type="dxa"/>
            <w:tcBorders>
              <w:left w:val="nil"/>
              <w:bottom w:val="single" w:sz="8" w:space="0" w:color="4F81BD"/>
              <w:right w:val="nil"/>
            </w:tcBorders>
            <w:shd w:val="clear" w:color="auto" w:fill="D3DFEE"/>
          </w:tcPr>
          <w:p w:rsidR="00525EF4" w:rsidRPr="001D2CBC" w:rsidRDefault="00525EF4" w:rsidP="006E7C95">
            <w:pPr>
              <w:pStyle w:val="TABLE2"/>
              <w:rPr>
                <w:b/>
                <w:bCs/>
              </w:rPr>
            </w:pPr>
            <w:r w:rsidRPr="001D2CBC">
              <w:rPr>
                <w:b/>
                <w:bCs/>
              </w:rPr>
              <w:t>Window glazing</w:t>
            </w:r>
          </w:p>
        </w:tc>
        <w:tc>
          <w:tcPr>
            <w:tcW w:w="2959" w:type="dxa"/>
            <w:tcBorders>
              <w:left w:val="nil"/>
              <w:bottom w:val="single" w:sz="8" w:space="0" w:color="4F81BD"/>
              <w:right w:val="nil"/>
            </w:tcBorders>
            <w:shd w:val="clear" w:color="auto" w:fill="D3DFEE"/>
          </w:tcPr>
          <w:p w:rsidR="00525EF4" w:rsidRPr="001D2CBC" w:rsidRDefault="00525EF4" w:rsidP="006E7C95">
            <w:pPr>
              <w:pStyle w:val="TABLE2"/>
            </w:pPr>
            <w:r w:rsidRPr="001D2CBC">
              <w:t>Reduce solar heat gain by up to 60% in summer</w:t>
            </w:r>
          </w:p>
        </w:tc>
        <w:tc>
          <w:tcPr>
            <w:tcW w:w="2959" w:type="dxa"/>
            <w:tcBorders>
              <w:left w:val="nil"/>
              <w:bottom w:val="single" w:sz="8" w:space="0" w:color="4F81BD"/>
              <w:right w:val="nil"/>
            </w:tcBorders>
            <w:shd w:val="clear" w:color="auto" w:fill="D3DFEE"/>
          </w:tcPr>
          <w:p w:rsidR="00525EF4" w:rsidRPr="001D2CBC" w:rsidRDefault="00525EF4" w:rsidP="006E7C95">
            <w:pPr>
              <w:pStyle w:val="TABLE2"/>
            </w:pPr>
            <w:r w:rsidRPr="001D2CBC">
              <w:t>Upfront cost will vary depending on the type of system and placement</w:t>
            </w:r>
          </w:p>
        </w:tc>
      </w:tr>
    </w:tbl>
    <w:p w:rsidR="00525EF4" w:rsidRDefault="00525EF4" w:rsidP="006E7C95">
      <w:pPr>
        <w:rPr>
          <w:rFonts w:cs="Times New Roman"/>
        </w:rPr>
      </w:pPr>
    </w:p>
    <w:p w:rsidR="00525EF4" w:rsidRPr="008256EE" w:rsidRDefault="00525EF4" w:rsidP="006E7C95">
      <w:pPr>
        <w:pStyle w:val="Heading3"/>
        <w:rPr>
          <w:rFonts w:cs="Times New Roman"/>
        </w:rPr>
      </w:pPr>
      <w:bookmarkStart w:id="36" w:name="_Toc294534589"/>
      <w:r>
        <w:t>Assessment 5: Analysing s</w:t>
      </w:r>
      <w:r w:rsidRPr="008256EE">
        <w:t>olar heat gain</w:t>
      </w:r>
      <w:r>
        <w:t xml:space="preserve"> at your club</w:t>
      </w:r>
      <w:bookmarkEnd w:id="36"/>
    </w:p>
    <w:p w:rsidR="00525EF4" w:rsidRDefault="00525EF4" w:rsidP="006E7C95">
      <w:pPr>
        <w:pStyle w:val="Quote"/>
      </w:pPr>
      <w:r>
        <w:t xml:space="preserve">These questions are assessable: performance element 3.1 </w:t>
      </w:r>
    </w:p>
    <w:p w:rsidR="00525EF4" w:rsidRDefault="00525EF4" w:rsidP="006E7C95">
      <w:r>
        <w:t>Research the solar orientation of your club and complete the report on solar heat gain. The details you are required to collect are as follows;</w:t>
      </w:r>
    </w:p>
    <w:p w:rsidR="00525EF4" w:rsidRDefault="00525EF4" w:rsidP="006E7C95">
      <w:pPr>
        <w:pStyle w:val="BULL2"/>
      </w:pPr>
      <w:r w:rsidRPr="00A82466">
        <w:t>Determine the orientation of your club’s premises</w:t>
      </w:r>
      <w:r>
        <w:t xml:space="preserve"> using available floor plans (either </w:t>
      </w:r>
      <w:r w:rsidRPr="00A82466">
        <w:t>North-South or East-West</w:t>
      </w:r>
      <w:r>
        <w:t>)</w:t>
      </w:r>
    </w:p>
    <w:p w:rsidR="00525EF4" w:rsidRDefault="00525EF4" w:rsidP="006E7C95">
      <w:pPr>
        <w:pStyle w:val="BULL2"/>
      </w:pPr>
      <w:r>
        <w:t>Determine the position of the long side of your club.</w:t>
      </w:r>
    </w:p>
    <w:p w:rsidR="00525EF4" w:rsidRPr="008256EE" w:rsidRDefault="00525EF4" w:rsidP="006E7C95">
      <w:pPr>
        <w:pStyle w:val="BULL2"/>
        <w:rPr>
          <w:rFonts w:cs="Times New Roman"/>
        </w:rPr>
      </w:pPr>
      <w:r>
        <w:t xml:space="preserve">Detail what shading is on the north, west and east facades  </w:t>
      </w:r>
    </w:p>
    <w:p w:rsidR="00525EF4" w:rsidRDefault="00525EF4" w:rsidP="006E7C95">
      <w:pPr>
        <w:pStyle w:val="BULL2"/>
      </w:pPr>
      <w:r w:rsidRPr="008256EE">
        <w:t>Measure the area of your club’s w</w:t>
      </w:r>
      <w:r>
        <w:t>indows for each wall. Use the data</w:t>
      </w:r>
      <w:r w:rsidRPr="008256EE">
        <w:t xml:space="preserve"> for latitude 30° </w:t>
      </w:r>
      <w:r>
        <w:t xml:space="preserve">and the formula: </w:t>
      </w:r>
    </w:p>
    <w:p w:rsidR="00525EF4" w:rsidRDefault="00525EF4" w:rsidP="006E7C95">
      <w:pPr>
        <w:rPr>
          <w:rStyle w:val="Strong"/>
          <w:rFonts w:cs="Times New Roman"/>
        </w:rPr>
      </w:pPr>
    </w:p>
    <w:tbl>
      <w:tblPr>
        <w:tblW w:w="0" w:type="auto"/>
        <w:tblInd w:w="-10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80"/>
      </w:tblPr>
      <w:tblGrid>
        <w:gridCol w:w="8153"/>
      </w:tblGrid>
      <w:tr w:rsidR="00525EF4" w:rsidRPr="001D2CBC">
        <w:tc>
          <w:tcPr>
            <w:tcW w:w="8153" w:type="dxa"/>
            <w:shd w:val="clear" w:color="auto" w:fill="CDDDAC"/>
          </w:tcPr>
          <w:p w:rsidR="00525EF4" w:rsidRPr="001D2CBC" w:rsidRDefault="00525EF4" w:rsidP="006E7C95">
            <w:pPr>
              <w:rPr>
                <w:rStyle w:val="Strong"/>
              </w:rPr>
            </w:pPr>
            <w:r w:rsidRPr="001D2CBC">
              <w:rPr>
                <w:rStyle w:val="Strong"/>
              </w:rPr>
              <w:t>Solar heat gain: (W/m2) x Total window area (m2) = estimated external peak heat load</w:t>
            </w:r>
          </w:p>
        </w:tc>
      </w:tr>
    </w:tbl>
    <w:p w:rsidR="00525EF4" w:rsidRPr="00E20074" w:rsidRDefault="00525EF4" w:rsidP="006E7C95">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2835"/>
        <w:gridCol w:w="3083"/>
      </w:tblGrid>
      <w:tr w:rsidR="00525EF4" w:rsidRPr="001D2CBC">
        <w:tc>
          <w:tcPr>
            <w:tcW w:w="2235" w:type="dxa"/>
            <w:tcBorders>
              <w:top w:val="single" w:sz="4" w:space="0" w:color="auto"/>
              <w:left w:val="nil"/>
              <w:bottom w:val="nil"/>
              <w:right w:val="single" w:sz="4" w:space="0" w:color="auto"/>
            </w:tcBorders>
          </w:tcPr>
          <w:p w:rsidR="00525EF4" w:rsidRPr="001D2CBC" w:rsidRDefault="00525EF4" w:rsidP="006E7C95">
            <w:pPr>
              <w:pStyle w:val="TABLE3"/>
              <w:rPr>
                <w:rStyle w:val="Strong"/>
              </w:rPr>
            </w:pPr>
            <w:r w:rsidRPr="001D2CBC">
              <w:rPr>
                <w:rStyle w:val="Strong"/>
              </w:rPr>
              <w:t>Date of report:</w:t>
            </w: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Pr>
            </w:pPr>
            <w:r w:rsidRPr="001D2CBC">
              <w:rPr>
                <w:rStyle w:val="Strong"/>
              </w:rPr>
              <w:t>Club:</w:t>
            </w:r>
          </w:p>
        </w:tc>
        <w:tc>
          <w:tcPr>
            <w:tcW w:w="5918" w:type="dxa"/>
            <w:gridSpan w:val="2"/>
            <w:tcBorders>
              <w:top w:val="single" w:sz="4" w:space="0" w:color="auto"/>
              <w:left w:val="single" w:sz="4" w:space="0" w:color="auto"/>
              <w:bottom w:val="nil"/>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Pr>
            </w:pPr>
            <w:r w:rsidRPr="001D2CBC">
              <w:rPr>
                <w:rStyle w:val="Strong"/>
              </w:rPr>
              <w:t>Orientation:</w:t>
            </w:r>
          </w:p>
        </w:tc>
        <w:tc>
          <w:tcPr>
            <w:tcW w:w="5918" w:type="dxa"/>
            <w:gridSpan w:val="2"/>
            <w:tcBorders>
              <w:top w:val="single" w:sz="4" w:space="0" w:color="auto"/>
              <w:left w:val="single" w:sz="4" w:space="0" w:color="auto"/>
              <w:bottom w:val="nil"/>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Pr>
            </w:pPr>
            <w:r w:rsidRPr="001D2CBC">
              <w:rPr>
                <w:rStyle w:val="Strong"/>
              </w:rPr>
              <w:t>Long side position:</w:t>
            </w: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Fonts w:cs="Times New Roman"/>
              </w:rPr>
            </w:pPr>
          </w:p>
        </w:tc>
        <w:tc>
          <w:tcPr>
            <w:tcW w:w="2835"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3"/>
              <w:rPr>
                <w:rStyle w:val="Strong"/>
              </w:rPr>
            </w:pPr>
            <w:r w:rsidRPr="001D2CBC">
              <w:rPr>
                <w:rStyle w:val="Strong"/>
              </w:rPr>
              <w:t>Shading</w:t>
            </w:r>
          </w:p>
        </w:tc>
        <w:tc>
          <w:tcPr>
            <w:tcW w:w="3083" w:type="dxa"/>
            <w:tcBorders>
              <w:top w:val="single" w:sz="4" w:space="0" w:color="auto"/>
              <w:left w:val="single" w:sz="4" w:space="0" w:color="auto"/>
              <w:bottom w:val="single" w:sz="4" w:space="0" w:color="auto"/>
              <w:right w:val="nil"/>
            </w:tcBorders>
          </w:tcPr>
          <w:p w:rsidR="00525EF4" w:rsidRPr="001D2CBC" w:rsidRDefault="00525EF4" w:rsidP="006E7C95">
            <w:pPr>
              <w:pStyle w:val="TABLE3"/>
              <w:rPr>
                <w:rStyle w:val="Strong"/>
              </w:rPr>
            </w:pPr>
            <w:r w:rsidRPr="001D2CBC">
              <w:rPr>
                <w:rStyle w:val="Strong"/>
              </w:rPr>
              <w:t>Peak heat load</w:t>
            </w: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Pr>
            </w:pPr>
            <w:r w:rsidRPr="001D2CBC">
              <w:rPr>
                <w:rStyle w:val="Strong"/>
              </w:rPr>
              <w:t>North facade:</w:t>
            </w:r>
          </w:p>
        </w:tc>
        <w:tc>
          <w:tcPr>
            <w:tcW w:w="2835"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3"/>
              <w:rPr>
                <w:rFonts w:cs="Times New Roman"/>
              </w:rPr>
            </w:pPr>
          </w:p>
        </w:tc>
        <w:tc>
          <w:tcPr>
            <w:tcW w:w="3083" w:type="dxa"/>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nil"/>
              <w:right w:val="single" w:sz="4" w:space="0" w:color="auto"/>
            </w:tcBorders>
          </w:tcPr>
          <w:p w:rsidR="00525EF4" w:rsidRPr="001D2CBC" w:rsidRDefault="00525EF4" w:rsidP="006E7C95">
            <w:pPr>
              <w:pStyle w:val="TABLE3"/>
              <w:rPr>
                <w:rStyle w:val="Strong"/>
              </w:rPr>
            </w:pPr>
            <w:r w:rsidRPr="001D2CBC">
              <w:rPr>
                <w:rStyle w:val="Strong"/>
              </w:rPr>
              <w:t>East facade:</w:t>
            </w:r>
          </w:p>
        </w:tc>
        <w:tc>
          <w:tcPr>
            <w:tcW w:w="2835"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3"/>
              <w:rPr>
                <w:rFonts w:cs="Times New Roman"/>
              </w:rPr>
            </w:pPr>
          </w:p>
        </w:tc>
        <w:tc>
          <w:tcPr>
            <w:tcW w:w="3083" w:type="dxa"/>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single" w:sz="4" w:space="0" w:color="auto"/>
              <w:right w:val="single" w:sz="4" w:space="0" w:color="auto"/>
            </w:tcBorders>
          </w:tcPr>
          <w:p w:rsidR="00525EF4" w:rsidRPr="001D2CBC" w:rsidRDefault="00525EF4" w:rsidP="006E7C95">
            <w:pPr>
              <w:pStyle w:val="TABLE3"/>
              <w:rPr>
                <w:rStyle w:val="Strong"/>
              </w:rPr>
            </w:pPr>
            <w:r w:rsidRPr="001D2CBC">
              <w:rPr>
                <w:rStyle w:val="Strong"/>
              </w:rPr>
              <w:t>West facade:</w:t>
            </w:r>
          </w:p>
        </w:tc>
        <w:tc>
          <w:tcPr>
            <w:tcW w:w="2835"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3"/>
              <w:rPr>
                <w:rFonts w:cs="Times New Roman"/>
              </w:rPr>
            </w:pPr>
          </w:p>
        </w:tc>
        <w:tc>
          <w:tcPr>
            <w:tcW w:w="3083" w:type="dxa"/>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single" w:sz="4" w:space="0" w:color="auto"/>
              <w:left w:val="nil"/>
              <w:bottom w:val="nil"/>
              <w:right w:val="single" w:sz="4" w:space="0" w:color="auto"/>
            </w:tcBorders>
          </w:tcPr>
          <w:p w:rsidR="00525EF4" w:rsidRPr="001D2CBC" w:rsidRDefault="00525EF4" w:rsidP="006E7C95">
            <w:pPr>
              <w:pStyle w:val="TABLE3"/>
              <w:rPr>
                <w:rStyle w:val="Strong"/>
              </w:rPr>
            </w:pPr>
            <w:r w:rsidRPr="001D2CBC">
              <w:rPr>
                <w:rStyle w:val="Strong"/>
              </w:rPr>
              <w:t>Conclusion:</w:t>
            </w: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single" w:sz="4" w:space="0" w:color="auto"/>
              <w:right w:val="single" w:sz="4" w:space="0" w:color="auto"/>
            </w:tcBorders>
          </w:tcPr>
          <w:p w:rsidR="00525EF4" w:rsidRPr="001D2CBC" w:rsidRDefault="00525EF4" w:rsidP="006E7C95">
            <w:pPr>
              <w:pStyle w:val="TABLE3"/>
              <w:rPr>
                <w:rStyle w:val="Strong"/>
                <w:rFonts w:cs="Times New Roman"/>
              </w:rPr>
            </w:pP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single" w:sz="4" w:space="0" w:color="auto"/>
              <w:left w:val="nil"/>
              <w:bottom w:val="nil"/>
              <w:right w:val="single" w:sz="4" w:space="0" w:color="auto"/>
            </w:tcBorders>
          </w:tcPr>
          <w:p w:rsidR="00525EF4" w:rsidRPr="001D2CBC" w:rsidRDefault="00525EF4" w:rsidP="006E7C95">
            <w:pPr>
              <w:pStyle w:val="TABLE3"/>
              <w:rPr>
                <w:rStyle w:val="Strong"/>
              </w:rPr>
            </w:pPr>
            <w:r w:rsidRPr="001D2CBC">
              <w:rPr>
                <w:rStyle w:val="Strong"/>
              </w:rPr>
              <w:t>Recommendations:</w:t>
            </w: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single" w:sz="4" w:space="0" w:color="auto"/>
              <w:right w:val="single" w:sz="4" w:space="0" w:color="auto"/>
            </w:tcBorders>
          </w:tcPr>
          <w:p w:rsidR="00525EF4" w:rsidRPr="001D2CBC" w:rsidRDefault="00525EF4" w:rsidP="006E7C95">
            <w:pPr>
              <w:pStyle w:val="TABLE3"/>
              <w:rPr>
                <w:rStyle w:val="Strong"/>
                <w:rFonts w:cs="Times New Roman"/>
              </w:rPr>
            </w:pP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single" w:sz="4" w:space="0" w:color="auto"/>
              <w:left w:val="nil"/>
              <w:bottom w:val="nil"/>
              <w:right w:val="single" w:sz="4" w:space="0" w:color="auto"/>
            </w:tcBorders>
          </w:tcPr>
          <w:p w:rsidR="00525EF4" w:rsidRPr="001D2CBC" w:rsidRDefault="00525EF4" w:rsidP="006E7C95">
            <w:pPr>
              <w:pStyle w:val="TABLE3"/>
              <w:rPr>
                <w:rStyle w:val="Strong"/>
              </w:rPr>
            </w:pPr>
            <w:r w:rsidRPr="001D2CBC">
              <w:rPr>
                <w:rStyle w:val="Strong"/>
              </w:rPr>
              <w:t>Actions arising:</w:t>
            </w: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r w:rsidR="00525EF4" w:rsidRPr="001D2CBC">
        <w:tc>
          <w:tcPr>
            <w:tcW w:w="2235" w:type="dxa"/>
            <w:tcBorders>
              <w:top w:val="nil"/>
              <w:left w:val="nil"/>
              <w:bottom w:val="single" w:sz="4" w:space="0" w:color="auto"/>
              <w:right w:val="single" w:sz="4" w:space="0" w:color="auto"/>
            </w:tcBorders>
          </w:tcPr>
          <w:p w:rsidR="00525EF4" w:rsidRPr="001D2CBC" w:rsidRDefault="00525EF4" w:rsidP="006E7C95">
            <w:pPr>
              <w:pStyle w:val="TABLE3"/>
              <w:rPr>
                <w:rStyle w:val="Strong"/>
                <w:rFonts w:cs="Times New Roman"/>
              </w:rPr>
            </w:pPr>
          </w:p>
        </w:tc>
        <w:tc>
          <w:tcPr>
            <w:tcW w:w="5918" w:type="dxa"/>
            <w:gridSpan w:val="2"/>
            <w:tcBorders>
              <w:top w:val="single" w:sz="4" w:space="0" w:color="auto"/>
              <w:left w:val="single" w:sz="4" w:space="0" w:color="auto"/>
              <w:bottom w:val="single" w:sz="4" w:space="0" w:color="auto"/>
              <w:right w:val="nil"/>
            </w:tcBorders>
          </w:tcPr>
          <w:p w:rsidR="00525EF4" w:rsidRPr="001D2CBC" w:rsidRDefault="00525EF4" w:rsidP="006E7C95">
            <w:pPr>
              <w:pStyle w:val="TABLE3"/>
              <w:rPr>
                <w:rFonts w:cs="Times New Roman"/>
              </w:rPr>
            </w:pPr>
          </w:p>
        </w:tc>
      </w:tr>
    </w:tbl>
    <w:p w:rsidR="00525EF4" w:rsidRPr="0008757F" w:rsidRDefault="00525EF4" w:rsidP="006E7C95">
      <w:pPr>
        <w:pStyle w:val="Heading1"/>
        <w:rPr>
          <w:rFonts w:cs="Times New Roman"/>
        </w:rPr>
      </w:pPr>
      <w:bookmarkStart w:id="37" w:name="_Toc294534590"/>
      <w:r>
        <w:t>Glass</w:t>
      </w:r>
      <w:bookmarkEnd w:id="37"/>
    </w:p>
    <w:p w:rsidR="00525EF4" w:rsidRPr="0008757F" w:rsidRDefault="00525EF4" w:rsidP="006E7C95">
      <w:r w:rsidRPr="0008757F">
        <w:t>One of the most important material selections to be made in a building is the type of glass used for windows. BCA currently sets minimum performance standa</w:t>
      </w:r>
      <w:r>
        <w:t xml:space="preserve">rds relating to glass </w:t>
      </w:r>
      <w:r w:rsidRPr="0008757F">
        <w:t>as significant heat loss and heat gain can result from incorrect selection.</w:t>
      </w:r>
    </w:p>
    <w:p w:rsidR="00525EF4" w:rsidRDefault="00525EF4" w:rsidP="006E7C95">
      <w:r w:rsidRPr="0008757F">
        <w:t>Glass performance is de</w:t>
      </w:r>
      <w:r>
        <w:t>scribed via a range of criteria;</w:t>
      </w:r>
    </w:p>
    <w:tbl>
      <w:tblPr>
        <w:tblW w:w="0" w:type="auto"/>
        <w:tblInd w:w="-106" w:type="dxa"/>
        <w:tblBorders>
          <w:top w:val="single" w:sz="8" w:space="0" w:color="4F81BD"/>
          <w:bottom w:val="single" w:sz="8" w:space="0" w:color="4F81BD"/>
        </w:tblBorders>
        <w:tblLook w:val="00A0"/>
      </w:tblPr>
      <w:tblGrid>
        <w:gridCol w:w="1809"/>
        <w:gridCol w:w="3172"/>
        <w:gridCol w:w="3172"/>
      </w:tblGrid>
      <w:tr w:rsidR="00525EF4" w:rsidRPr="001D2CBC">
        <w:tc>
          <w:tcPr>
            <w:tcW w:w="1809"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Criteria</w:t>
            </w:r>
          </w:p>
        </w:tc>
        <w:tc>
          <w:tcPr>
            <w:tcW w:w="3172"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Description</w:t>
            </w:r>
          </w:p>
        </w:tc>
        <w:tc>
          <w:tcPr>
            <w:tcW w:w="3172"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Measure</w:t>
            </w:r>
          </w:p>
        </w:tc>
      </w:tr>
      <w:tr w:rsidR="00525EF4" w:rsidRPr="001D2CBC">
        <w:tc>
          <w:tcPr>
            <w:tcW w:w="1809" w:type="dxa"/>
            <w:tcBorders>
              <w:left w:val="nil"/>
              <w:right w:val="nil"/>
            </w:tcBorders>
            <w:shd w:val="clear" w:color="auto" w:fill="D3DFEE"/>
          </w:tcPr>
          <w:p w:rsidR="00525EF4" w:rsidRPr="001D2CBC" w:rsidRDefault="00525EF4" w:rsidP="006E7C95">
            <w:pPr>
              <w:pStyle w:val="TABLE3"/>
              <w:rPr>
                <w:b/>
                <w:bCs/>
              </w:rPr>
            </w:pPr>
            <w:r w:rsidRPr="001D2CBC">
              <w:rPr>
                <w:b/>
                <w:bCs/>
              </w:rPr>
              <w:t>Solar heat gain co-efficient (SHGC):</w:t>
            </w:r>
          </w:p>
        </w:tc>
        <w:tc>
          <w:tcPr>
            <w:tcW w:w="3172" w:type="dxa"/>
            <w:tcBorders>
              <w:left w:val="nil"/>
              <w:right w:val="nil"/>
            </w:tcBorders>
            <w:shd w:val="clear" w:color="auto" w:fill="D3DFEE"/>
          </w:tcPr>
          <w:p w:rsidR="00525EF4" w:rsidRPr="001D2CBC" w:rsidRDefault="00525EF4" w:rsidP="006E7C95">
            <w:pPr>
              <w:pStyle w:val="TABLE3"/>
            </w:pPr>
            <w:r w:rsidRPr="001D2CBC">
              <w:t>The amount of solar gain increases with the strength of the sun, and with the ability of any intervening material to transmit or resist the radiation</w:t>
            </w:r>
          </w:p>
        </w:tc>
        <w:tc>
          <w:tcPr>
            <w:tcW w:w="3172" w:type="dxa"/>
            <w:tcBorders>
              <w:left w:val="nil"/>
              <w:right w:val="nil"/>
            </w:tcBorders>
            <w:shd w:val="clear" w:color="auto" w:fill="D3DFEE"/>
          </w:tcPr>
          <w:p w:rsidR="00525EF4" w:rsidRPr="001D2CBC" w:rsidRDefault="00525EF4" w:rsidP="006E7C95">
            <w:pPr>
              <w:pStyle w:val="TABLE3"/>
            </w:pPr>
            <w:r w:rsidRPr="001D2CBC">
              <w:t>Values range from 0 to 1</w:t>
            </w:r>
          </w:p>
          <w:p w:rsidR="00525EF4" w:rsidRPr="001D2CBC" w:rsidRDefault="00525EF4" w:rsidP="006E7C95">
            <w:pPr>
              <w:pStyle w:val="TABLE3"/>
            </w:pPr>
            <w:r w:rsidRPr="001D2CBC">
              <w:t>A lower value represents less solar gain</w:t>
            </w:r>
          </w:p>
          <w:p w:rsidR="00525EF4" w:rsidRPr="001D2CBC" w:rsidRDefault="00525EF4" w:rsidP="006E7C95">
            <w:pPr>
              <w:pStyle w:val="TABLE3"/>
            </w:pPr>
          </w:p>
        </w:tc>
      </w:tr>
      <w:tr w:rsidR="00525EF4" w:rsidRPr="001D2CBC">
        <w:tc>
          <w:tcPr>
            <w:tcW w:w="1809" w:type="dxa"/>
          </w:tcPr>
          <w:p w:rsidR="00525EF4" w:rsidRPr="001D2CBC" w:rsidRDefault="00525EF4" w:rsidP="006E7C95">
            <w:pPr>
              <w:pStyle w:val="TABLE3"/>
              <w:rPr>
                <w:b/>
                <w:bCs/>
              </w:rPr>
            </w:pPr>
            <w:r w:rsidRPr="001D2CBC">
              <w:rPr>
                <w:b/>
                <w:bCs/>
              </w:rPr>
              <w:t>Solar reflectance:</w:t>
            </w:r>
          </w:p>
        </w:tc>
        <w:tc>
          <w:tcPr>
            <w:tcW w:w="3172" w:type="dxa"/>
          </w:tcPr>
          <w:p w:rsidR="00525EF4" w:rsidRPr="001D2CBC" w:rsidRDefault="00525EF4" w:rsidP="006E7C95">
            <w:pPr>
              <w:pStyle w:val="TABLE3"/>
            </w:pPr>
            <w:r w:rsidRPr="001D2CBC">
              <w:t>The ability of a material to reflect incoming light</w:t>
            </w:r>
          </w:p>
          <w:p w:rsidR="00525EF4" w:rsidRPr="001D2CBC" w:rsidRDefault="00525EF4" w:rsidP="006E7C95">
            <w:pPr>
              <w:pStyle w:val="TABLE3"/>
            </w:pPr>
            <w:r w:rsidRPr="001D2CBC">
              <w:t>The albedo of an object is a measure of how strongly it reflects light from light sources such as the sun</w:t>
            </w:r>
          </w:p>
        </w:tc>
        <w:tc>
          <w:tcPr>
            <w:tcW w:w="3172" w:type="dxa"/>
          </w:tcPr>
          <w:p w:rsidR="00525EF4" w:rsidRPr="001D2CBC" w:rsidRDefault="00525EF4" w:rsidP="006E7C95">
            <w:pPr>
              <w:pStyle w:val="TABLE3"/>
            </w:pPr>
            <w:r w:rsidRPr="001D2CBC">
              <w:t>Values range from 0 (dark) to 1 (bright)</w:t>
            </w:r>
          </w:p>
          <w:p w:rsidR="00525EF4" w:rsidRPr="001D2CBC" w:rsidRDefault="00525EF4" w:rsidP="006E7C95">
            <w:pPr>
              <w:pStyle w:val="TABLE3"/>
            </w:pPr>
            <w:r w:rsidRPr="001D2CBC">
              <w:t>Albedos of typical materials in visible light range from up to 0.9 for fresh snow to about 0.04 for charcoal</w:t>
            </w:r>
          </w:p>
        </w:tc>
      </w:tr>
      <w:tr w:rsidR="00525EF4" w:rsidRPr="001D2CBC">
        <w:tc>
          <w:tcPr>
            <w:tcW w:w="1809" w:type="dxa"/>
            <w:tcBorders>
              <w:left w:val="nil"/>
              <w:bottom w:val="single" w:sz="8" w:space="0" w:color="4F81BD"/>
              <w:right w:val="nil"/>
            </w:tcBorders>
            <w:shd w:val="clear" w:color="auto" w:fill="D3DFEE"/>
          </w:tcPr>
          <w:p w:rsidR="00525EF4" w:rsidRPr="001D2CBC" w:rsidRDefault="00525EF4" w:rsidP="006E7C95">
            <w:pPr>
              <w:pStyle w:val="TABLE3"/>
              <w:rPr>
                <w:b/>
                <w:bCs/>
              </w:rPr>
            </w:pPr>
            <w:r w:rsidRPr="001D2CBC">
              <w:rPr>
                <w:b/>
                <w:bCs/>
              </w:rPr>
              <w:t>U value:</w:t>
            </w:r>
          </w:p>
        </w:tc>
        <w:tc>
          <w:tcPr>
            <w:tcW w:w="3172" w:type="dxa"/>
            <w:tcBorders>
              <w:left w:val="nil"/>
              <w:bottom w:val="single" w:sz="8" w:space="0" w:color="4F81BD"/>
              <w:right w:val="nil"/>
            </w:tcBorders>
            <w:shd w:val="clear" w:color="auto" w:fill="D3DFEE"/>
          </w:tcPr>
          <w:p w:rsidR="00525EF4" w:rsidRPr="001D2CBC" w:rsidRDefault="00525EF4" w:rsidP="006E7C95">
            <w:pPr>
              <w:pStyle w:val="TABLE3"/>
            </w:pPr>
            <w:r w:rsidRPr="001D2CBC">
              <w:t>Measures the ability of heat to conduct through a material</w:t>
            </w:r>
          </w:p>
        </w:tc>
        <w:tc>
          <w:tcPr>
            <w:tcW w:w="3172" w:type="dxa"/>
            <w:tcBorders>
              <w:left w:val="nil"/>
              <w:bottom w:val="single" w:sz="8" w:space="0" w:color="4F81BD"/>
              <w:right w:val="nil"/>
            </w:tcBorders>
            <w:shd w:val="clear" w:color="auto" w:fill="D3DFEE"/>
          </w:tcPr>
          <w:p w:rsidR="00525EF4" w:rsidRPr="001D2CBC" w:rsidRDefault="00525EF4" w:rsidP="006E7C95">
            <w:pPr>
              <w:pStyle w:val="TABLE3"/>
            </w:pPr>
            <w:r w:rsidRPr="001D2CBC">
              <w:t>Values range between 2 and 10</w:t>
            </w:r>
          </w:p>
          <w:p w:rsidR="00525EF4" w:rsidRPr="001D2CBC" w:rsidRDefault="00525EF4" w:rsidP="006E7C95">
            <w:pPr>
              <w:pStyle w:val="TABLE3"/>
            </w:pPr>
            <w:r w:rsidRPr="001D2CBC">
              <w:t>The lower the figure the greater the resistance to heat flow and therefore the better the insulation properties</w: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2"/>
      </w:pPr>
      <w:bookmarkStart w:id="38" w:name="_Toc294534591"/>
      <w:r>
        <w:t>Activity 5: Glass at home</w:t>
      </w:r>
      <w:bookmarkEnd w:id="38"/>
    </w:p>
    <w:p w:rsidR="00525EF4" w:rsidRDefault="00525EF4" w:rsidP="006E7C95">
      <w:r>
        <w:t>Have a look at the type of glass installed in your home. How do you think the type of glass installed effects your domestic power consumption?</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r>
        <w:rPr>
          <w:rFonts w:cs="Times New Roman"/>
        </w:rPr>
        <w:br w:type="page"/>
      </w:r>
    </w:p>
    <w:p w:rsidR="00525EF4" w:rsidRDefault="00525EF4" w:rsidP="006E7C95">
      <w:r w:rsidRPr="0008757F">
        <w:t xml:space="preserve">Glass is available in many different forms and systems depending on the installation and climatic requirements. </w:t>
      </w:r>
      <w:r>
        <w:t>We will look at</w:t>
      </w:r>
      <w:r w:rsidRPr="0008757F">
        <w:t xml:space="preserve"> four glass types</w:t>
      </w:r>
      <w:r>
        <w:t xml:space="preserve"> – monolithic, laminated, high performance solar and double glazing.</w:t>
      </w:r>
    </w:p>
    <w:tbl>
      <w:tblPr>
        <w:tblW w:w="0" w:type="auto"/>
        <w:tblInd w:w="-106" w:type="dxa"/>
        <w:tblBorders>
          <w:top w:val="single" w:sz="8" w:space="0" w:color="4F81BD"/>
          <w:bottom w:val="single" w:sz="8" w:space="0" w:color="4F81BD"/>
        </w:tblBorders>
        <w:tblLook w:val="00A0"/>
      </w:tblPr>
      <w:tblGrid>
        <w:gridCol w:w="2038"/>
        <w:gridCol w:w="2038"/>
        <w:gridCol w:w="2038"/>
        <w:gridCol w:w="2039"/>
      </w:tblGrid>
      <w:tr w:rsidR="00525EF4" w:rsidRPr="001D2CBC">
        <w:trPr>
          <w:tblHeader/>
        </w:trPr>
        <w:tc>
          <w:tcPr>
            <w:tcW w:w="2038"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Glass type</w:t>
            </w:r>
          </w:p>
        </w:tc>
        <w:tc>
          <w:tcPr>
            <w:tcW w:w="2038"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Description</w:t>
            </w:r>
          </w:p>
        </w:tc>
        <w:tc>
          <w:tcPr>
            <w:tcW w:w="2038"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Advantages</w:t>
            </w:r>
          </w:p>
        </w:tc>
        <w:tc>
          <w:tcPr>
            <w:tcW w:w="2039" w:type="dxa"/>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Defence against heat transfer</w:t>
            </w:r>
          </w:p>
        </w:tc>
      </w:tr>
      <w:tr w:rsidR="00525EF4" w:rsidRPr="001D2CBC">
        <w:tc>
          <w:tcPr>
            <w:tcW w:w="2038" w:type="dxa"/>
            <w:tcBorders>
              <w:left w:val="nil"/>
              <w:right w:val="nil"/>
            </w:tcBorders>
            <w:shd w:val="clear" w:color="auto" w:fill="D3DFEE"/>
          </w:tcPr>
          <w:p w:rsidR="00525EF4" w:rsidRPr="001D2CBC" w:rsidRDefault="00525EF4" w:rsidP="006E7C95">
            <w:pPr>
              <w:pStyle w:val="TABLE3"/>
              <w:rPr>
                <w:b/>
                <w:bCs/>
              </w:rPr>
            </w:pPr>
            <w:r w:rsidRPr="001D2CBC">
              <w:rPr>
                <w:b/>
                <w:bCs/>
              </w:rPr>
              <w:t>Monolithic</w:t>
            </w:r>
          </w:p>
        </w:tc>
        <w:tc>
          <w:tcPr>
            <w:tcW w:w="2038" w:type="dxa"/>
            <w:tcBorders>
              <w:left w:val="nil"/>
              <w:right w:val="nil"/>
            </w:tcBorders>
            <w:shd w:val="clear" w:color="auto" w:fill="D3DFEE"/>
          </w:tcPr>
          <w:p w:rsidR="00525EF4" w:rsidRPr="001D2CBC" w:rsidRDefault="00525EF4" w:rsidP="006E7C95">
            <w:pPr>
              <w:pStyle w:val="TABLE3"/>
            </w:pPr>
            <w:r w:rsidRPr="001D2CBC">
              <w:t xml:space="preserve">Common single-pane glass </w:t>
            </w:r>
          </w:p>
        </w:tc>
        <w:tc>
          <w:tcPr>
            <w:tcW w:w="2038" w:type="dxa"/>
            <w:tcBorders>
              <w:left w:val="nil"/>
              <w:right w:val="nil"/>
            </w:tcBorders>
            <w:shd w:val="clear" w:color="auto" w:fill="D3DFEE"/>
          </w:tcPr>
          <w:p w:rsidR="00525EF4" w:rsidRPr="001D2CBC" w:rsidRDefault="00525EF4" w:rsidP="006E7C95">
            <w:pPr>
              <w:pStyle w:val="TABLE3"/>
            </w:pPr>
            <w:r w:rsidRPr="001D2CBC">
              <w:t>Cheap and easy to install</w:t>
            </w:r>
          </w:p>
        </w:tc>
        <w:tc>
          <w:tcPr>
            <w:tcW w:w="2039" w:type="dxa"/>
            <w:tcBorders>
              <w:left w:val="nil"/>
              <w:right w:val="nil"/>
            </w:tcBorders>
            <w:shd w:val="clear" w:color="auto" w:fill="D3DFEE"/>
          </w:tcPr>
          <w:p w:rsidR="00525EF4" w:rsidRPr="001D2CBC" w:rsidRDefault="00525EF4" w:rsidP="006E7C95">
            <w:pPr>
              <w:pStyle w:val="TABLE3"/>
            </w:pPr>
            <w:r w:rsidRPr="001D2CBC">
              <w:t>Very poor</w:t>
            </w:r>
          </w:p>
        </w:tc>
      </w:tr>
      <w:tr w:rsidR="00525EF4" w:rsidRPr="001D2CBC">
        <w:tc>
          <w:tcPr>
            <w:tcW w:w="2038" w:type="dxa"/>
          </w:tcPr>
          <w:p w:rsidR="00525EF4" w:rsidRPr="001D2CBC" w:rsidRDefault="00525EF4" w:rsidP="006E7C95">
            <w:pPr>
              <w:pStyle w:val="TABLE3"/>
              <w:rPr>
                <w:b/>
                <w:bCs/>
              </w:rPr>
            </w:pPr>
            <w:r w:rsidRPr="001D2CBC">
              <w:rPr>
                <w:b/>
                <w:bCs/>
              </w:rPr>
              <w:t>Laminated</w:t>
            </w:r>
          </w:p>
        </w:tc>
        <w:tc>
          <w:tcPr>
            <w:tcW w:w="2038" w:type="dxa"/>
          </w:tcPr>
          <w:p w:rsidR="00525EF4" w:rsidRPr="001D2CBC" w:rsidRDefault="00525EF4" w:rsidP="006E7C95">
            <w:pPr>
              <w:pStyle w:val="TABLE3"/>
            </w:pPr>
            <w:r w:rsidRPr="001D2CBC">
              <w:t>Two panes of glass are bonded under heat and pressure or with a resin</w:t>
            </w:r>
          </w:p>
        </w:tc>
        <w:tc>
          <w:tcPr>
            <w:tcW w:w="2038" w:type="dxa"/>
          </w:tcPr>
          <w:p w:rsidR="00525EF4" w:rsidRPr="001D2CBC" w:rsidRDefault="00525EF4" w:rsidP="006E7C95">
            <w:pPr>
              <w:pStyle w:val="TABLE3"/>
            </w:pPr>
            <w:r w:rsidRPr="001D2CBC">
              <w:t xml:space="preserve">Has better acoustic properties than monolithic and is resistant to shattering </w:t>
            </w:r>
          </w:p>
        </w:tc>
        <w:tc>
          <w:tcPr>
            <w:tcW w:w="2039" w:type="dxa"/>
          </w:tcPr>
          <w:p w:rsidR="00525EF4" w:rsidRPr="001D2CBC" w:rsidRDefault="00525EF4" w:rsidP="006E7C95">
            <w:pPr>
              <w:pStyle w:val="TABLE3"/>
            </w:pPr>
            <w:r w:rsidRPr="001D2CBC">
              <w:t>Poor</w:t>
            </w:r>
          </w:p>
        </w:tc>
      </w:tr>
      <w:tr w:rsidR="00525EF4" w:rsidRPr="001D2CBC">
        <w:tc>
          <w:tcPr>
            <w:tcW w:w="2038" w:type="dxa"/>
            <w:tcBorders>
              <w:left w:val="nil"/>
              <w:right w:val="nil"/>
            </w:tcBorders>
            <w:shd w:val="clear" w:color="auto" w:fill="D3DFEE"/>
          </w:tcPr>
          <w:p w:rsidR="00525EF4" w:rsidRPr="001D2CBC" w:rsidRDefault="00525EF4" w:rsidP="006E7C95">
            <w:pPr>
              <w:pStyle w:val="TABLE3"/>
              <w:rPr>
                <w:b/>
                <w:bCs/>
              </w:rPr>
            </w:pPr>
            <w:r w:rsidRPr="001D2CBC">
              <w:rPr>
                <w:b/>
                <w:bCs/>
              </w:rPr>
              <w:t>High performance solar or ‘E’</w:t>
            </w:r>
          </w:p>
        </w:tc>
        <w:tc>
          <w:tcPr>
            <w:tcW w:w="2038" w:type="dxa"/>
            <w:tcBorders>
              <w:left w:val="nil"/>
              <w:right w:val="nil"/>
            </w:tcBorders>
            <w:shd w:val="clear" w:color="auto" w:fill="D3DFEE"/>
          </w:tcPr>
          <w:p w:rsidR="00525EF4" w:rsidRPr="001D2CBC" w:rsidRDefault="00525EF4" w:rsidP="006E7C95">
            <w:pPr>
              <w:pStyle w:val="TABLE3"/>
            </w:pPr>
            <w:r w:rsidRPr="001D2CBC">
              <w:t>Metallic coating</w:t>
            </w:r>
          </w:p>
          <w:p w:rsidR="00525EF4" w:rsidRPr="001D2CBC" w:rsidRDefault="00525EF4" w:rsidP="006E7C95">
            <w:pPr>
              <w:pStyle w:val="TABLE3"/>
            </w:pPr>
          </w:p>
        </w:tc>
        <w:tc>
          <w:tcPr>
            <w:tcW w:w="2038" w:type="dxa"/>
            <w:tcBorders>
              <w:left w:val="nil"/>
              <w:right w:val="nil"/>
            </w:tcBorders>
            <w:shd w:val="clear" w:color="auto" w:fill="D3DFEE"/>
          </w:tcPr>
          <w:p w:rsidR="00525EF4" w:rsidRPr="001D2CBC" w:rsidRDefault="00525EF4" w:rsidP="006E7C95">
            <w:pPr>
              <w:pStyle w:val="TABLE3"/>
            </w:pPr>
            <w:r w:rsidRPr="001D2CBC">
              <w:t>Filters high-energy UV-light whilst allowing more visible (white light) to penetrate</w:t>
            </w:r>
          </w:p>
        </w:tc>
        <w:tc>
          <w:tcPr>
            <w:tcW w:w="2039" w:type="dxa"/>
            <w:tcBorders>
              <w:left w:val="nil"/>
              <w:right w:val="nil"/>
            </w:tcBorders>
            <w:shd w:val="clear" w:color="auto" w:fill="D3DFEE"/>
          </w:tcPr>
          <w:p w:rsidR="00525EF4" w:rsidRPr="001D2CBC" w:rsidRDefault="00525EF4" w:rsidP="006E7C95">
            <w:pPr>
              <w:pStyle w:val="TABLE3"/>
            </w:pPr>
            <w:r w:rsidRPr="001D2CBC">
              <w:t>Good</w:t>
            </w:r>
          </w:p>
        </w:tc>
      </w:tr>
      <w:tr w:rsidR="00525EF4" w:rsidRPr="001D2CBC">
        <w:tc>
          <w:tcPr>
            <w:tcW w:w="2038" w:type="dxa"/>
            <w:tcBorders>
              <w:bottom w:val="single" w:sz="8" w:space="0" w:color="4F81BD"/>
            </w:tcBorders>
          </w:tcPr>
          <w:p w:rsidR="00525EF4" w:rsidRPr="001D2CBC" w:rsidRDefault="00525EF4" w:rsidP="006E7C95">
            <w:pPr>
              <w:pStyle w:val="TABLE3"/>
              <w:rPr>
                <w:b/>
                <w:bCs/>
              </w:rPr>
            </w:pPr>
            <w:r w:rsidRPr="001D2CBC">
              <w:rPr>
                <w:b/>
                <w:bCs/>
              </w:rPr>
              <w:t>Double glazed</w:t>
            </w:r>
          </w:p>
        </w:tc>
        <w:tc>
          <w:tcPr>
            <w:tcW w:w="2038" w:type="dxa"/>
            <w:tcBorders>
              <w:bottom w:val="single" w:sz="8" w:space="0" w:color="4F81BD"/>
            </w:tcBorders>
          </w:tcPr>
          <w:p w:rsidR="00525EF4" w:rsidRPr="001D2CBC" w:rsidRDefault="00525EF4" w:rsidP="006E7C95">
            <w:pPr>
              <w:pStyle w:val="TABLE3"/>
            </w:pPr>
            <w:r w:rsidRPr="001D2CBC">
              <w:t>Two glass layers with a gas-filled gap approximately 6 - 12mm in width</w:t>
            </w:r>
          </w:p>
        </w:tc>
        <w:tc>
          <w:tcPr>
            <w:tcW w:w="2038" w:type="dxa"/>
            <w:tcBorders>
              <w:bottom w:val="single" w:sz="8" w:space="0" w:color="4F81BD"/>
            </w:tcBorders>
          </w:tcPr>
          <w:p w:rsidR="00525EF4" w:rsidRPr="001D2CBC" w:rsidRDefault="00525EF4" w:rsidP="006E7C95">
            <w:pPr>
              <w:pStyle w:val="TABLE3"/>
            </w:pPr>
            <w:r w:rsidRPr="001D2CBC">
              <w:t xml:space="preserve">Reduces the flow of heat through window by 50% compared with a monolithic pane  </w:t>
            </w:r>
          </w:p>
        </w:tc>
        <w:tc>
          <w:tcPr>
            <w:tcW w:w="2039" w:type="dxa"/>
            <w:tcBorders>
              <w:bottom w:val="single" w:sz="8" w:space="0" w:color="4F81BD"/>
            </w:tcBorders>
          </w:tcPr>
          <w:p w:rsidR="00525EF4" w:rsidRPr="001D2CBC" w:rsidRDefault="00525EF4" w:rsidP="006E7C95">
            <w:pPr>
              <w:pStyle w:val="TABLE3"/>
            </w:pPr>
            <w:r w:rsidRPr="001D2CBC">
              <w:t>Best</w:t>
            </w:r>
          </w:p>
        </w:tc>
      </w:tr>
    </w:tbl>
    <w:p w:rsidR="00525EF4" w:rsidRDefault="00525EF4" w:rsidP="006E7C95">
      <w:pPr>
        <w:rPr>
          <w:rFonts w:cs="Times New Roman"/>
        </w:rPr>
      </w:pPr>
    </w:p>
    <w:p w:rsidR="00525EF4" w:rsidRDefault="00525EF4" w:rsidP="006E7C95">
      <w:pPr>
        <w:rPr>
          <w:rFonts w:cs="Times New Roman"/>
        </w:rPr>
      </w:pPr>
    </w:p>
    <w:tbl>
      <w:tblPr>
        <w:tblW w:w="0" w:type="auto"/>
        <w:tblInd w:w="-106" w:type="dxa"/>
        <w:tblLayout w:type="fixed"/>
        <w:tblLook w:val="00A0"/>
      </w:tblPr>
      <w:tblGrid>
        <w:gridCol w:w="2717"/>
        <w:gridCol w:w="2718"/>
        <w:gridCol w:w="2718"/>
      </w:tblGrid>
      <w:tr w:rsidR="00525EF4" w:rsidRPr="001D2CBC">
        <w:tc>
          <w:tcPr>
            <w:tcW w:w="2717" w:type="dxa"/>
          </w:tcPr>
          <w:p w:rsidR="00525EF4" w:rsidRPr="001D2CBC" w:rsidRDefault="00525EF4" w:rsidP="006E7C95">
            <w:pPr>
              <w:pStyle w:val="TABLESMALL"/>
            </w:pPr>
            <w:r w:rsidRPr="001D2CBC">
              <w:t>Laminated</w:t>
            </w:r>
          </w:p>
        </w:tc>
        <w:tc>
          <w:tcPr>
            <w:tcW w:w="2718" w:type="dxa"/>
          </w:tcPr>
          <w:p w:rsidR="00525EF4" w:rsidRPr="001D2CBC" w:rsidRDefault="00525EF4" w:rsidP="006E7C95">
            <w:pPr>
              <w:pStyle w:val="TABLESMALL"/>
            </w:pPr>
            <w:r w:rsidRPr="001D2CBC">
              <w:t>High performance solar</w:t>
            </w:r>
          </w:p>
        </w:tc>
        <w:tc>
          <w:tcPr>
            <w:tcW w:w="2718" w:type="dxa"/>
          </w:tcPr>
          <w:p w:rsidR="00525EF4" w:rsidRPr="001D2CBC" w:rsidRDefault="00525EF4" w:rsidP="006E7C95">
            <w:pPr>
              <w:pStyle w:val="TABLESMALL"/>
            </w:pPr>
            <w:r w:rsidRPr="001D2CBC">
              <w:t>Double glazing</w:t>
            </w:r>
          </w:p>
        </w:tc>
      </w:tr>
      <w:tr w:rsidR="00525EF4" w:rsidRPr="001D2CBC">
        <w:tc>
          <w:tcPr>
            <w:tcW w:w="2717" w:type="dxa"/>
          </w:tcPr>
          <w:p w:rsidR="00525EF4" w:rsidRPr="001D2CBC" w:rsidRDefault="00525EF4" w:rsidP="006E7C95">
            <w:pPr>
              <w:rPr>
                <w:rFonts w:cs="Times New Roman"/>
              </w:rPr>
            </w:pPr>
            <w:r w:rsidRPr="004B4B61">
              <w:rPr>
                <w:rFonts w:cs="Times New Roman"/>
                <w:noProof/>
              </w:rPr>
              <w:pict>
                <v:shape id="_x0000_i1035" type="#_x0000_t75" alt="Laminated%20Glass" style="width:93.75pt;height:104.25pt;visibility:visible">
                  <v:imagedata r:id="rId35" o:title="" croptop="8111f" cropbottom="1252f" cropleft="3195f" cropright="11061f"/>
                </v:shape>
              </w:pict>
            </w:r>
          </w:p>
        </w:tc>
        <w:tc>
          <w:tcPr>
            <w:tcW w:w="2718" w:type="dxa"/>
          </w:tcPr>
          <w:p w:rsidR="00525EF4" w:rsidRPr="001D2CBC" w:rsidRDefault="00525EF4" w:rsidP="006E7C95">
            <w:pPr>
              <w:rPr>
                <w:rFonts w:cs="Times New Roman"/>
              </w:rPr>
            </w:pPr>
            <w:r w:rsidRPr="004B4B61">
              <w:rPr>
                <w:rFonts w:cs="Times New Roman"/>
                <w:noProof/>
              </w:rPr>
              <w:pict>
                <v:shape id="_x0000_i1036" type="#_x0000_t75" alt="low-e" style="width:103.5pt;height:97.5pt;visibility:visible">
                  <v:imagedata r:id="rId36" o:title=""/>
                </v:shape>
              </w:pict>
            </w:r>
          </w:p>
        </w:tc>
        <w:tc>
          <w:tcPr>
            <w:tcW w:w="2718" w:type="dxa"/>
          </w:tcPr>
          <w:p w:rsidR="00525EF4" w:rsidRPr="001D2CBC" w:rsidRDefault="00525EF4" w:rsidP="006E7C95">
            <w:pPr>
              <w:rPr>
                <w:rFonts w:cs="Times New Roman"/>
              </w:rPr>
            </w:pPr>
            <w:r w:rsidRPr="004B4B61">
              <w:rPr>
                <w:rFonts w:cs="Times New Roman"/>
                <w:noProof/>
              </w:rPr>
              <w:pict>
                <v:shape id="_x0000_i1037" type="#_x0000_t75" alt="Glass Diagram" style="width:129pt;height:129pt;visibility:visible">
                  <v:imagedata r:id="rId37" o:title=""/>
                </v:shape>
              </w:pict>
            </w:r>
          </w:p>
        </w:tc>
      </w:tr>
    </w:tbl>
    <w:p w:rsidR="00525EF4" w:rsidRDefault="00525EF4" w:rsidP="006E7C95">
      <w:pPr>
        <w:rPr>
          <w:rFonts w:cs="Times New Roman"/>
        </w:rPr>
      </w:pPr>
    </w:p>
    <w:p w:rsidR="00525EF4" w:rsidRPr="00ED49BE" w:rsidRDefault="00525EF4" w:rsidP="006E7C95">
      <w:pPr>
        <w:pStyle w:val="Heading4"/>
        <w:rPr>
          <w:rFonts w:cs="Times New Roman"/>
        </w:rPr>
      </w:pPr>
      <w:bookmarkStart w:id="39" w:name="_Toc294534592"/>
      <w:r w:rsidRPr="00ED49BE">
        <w:t xml:space="preserve">Interactive: </w:t>
      </w:r>
      <w:r>
        <w:t>Energy efficient windows</w:t>
      </w:r>
      <w:bookmarkEnd w:id="39"/>
    </w:p>
    <w:tbl>
      <w:tblPr>
        <w:tblW w:w="0" w:type="auto"/>
        <w:tblInd w:w="-106" w:type="dxa"/>
        <w:tblLayout w:type="fixed"/>
        <w:tblLook w:val="00A0"/>
      </w:tblPr>
      <w:tblGrid>
        <w:gridCol w:w="5637"/>
        <w:gridCol w:w="2516"/>
      </w:tblGrid>
      <w:tr w:rsidR="00525EF4" w:rsidRPr="001D2CBC">
        <w:tc>
          <w:tcPr>
            <w:tcW w:w="5637" w:type="dxa"/>
            <w:tcBorders>
              <w:right w:val="single" w:sz="4" w:space="0" w:color="632423"/>
            </w:tcBorders>
          </w:tcPr>
          <w:p w:rsidR="00525EF4" w:rsidRPr="001D2CBC" w:rsidRDefault="00525EF4" w:rsidP="006E7C95">
            <w:pPr>
              <w:pStyle w:val="TABLE3"/>
              <w:rPr>
                <w:rFonts w:cs="Times New Roman"/>
              </w:rPr>
            </w:pPr>
            <w:r w:rsidRPr="001D2CBC">
              <w:t xml:space="preserve">View the monkeysee.com video on energy efficient windows at: </w:t>
            </w:r>
            <w:hyperlink r:id="rId38" w:history="1">
              <w:r w:rsidRPr="001D2CBC">
                <w:rPr>
                  <w:rStyle w:val="Hyperlink"/>
                  <w:sz w:val="18"/>
                  <w:szCs w:val="18"/>
                </w:rPr>
                <w:t>http://www.metacafe.com/watch/5520880/energy_efficient_windows_solar_heat_gain_and_u_factor/</w:t>
              </w:r>
            </w:hyperlink>
          </w:p>
          <w:p w:rsidR="00525EF4" w:rsidRPr="001D2CBC" w:rsidRDefault="00525EF4" w:rsidP="006E7C95">
            <w:pPr>
              <w:pStyle w:val="TABLE3"/>
            </w:pPr>
            <w:r w:rsidRPr="001D2CBC">
              <w:t>Andersen Windows’ Brian Gunderson talks about the numbers behind energy efficient windows. Here you’ll learn about rating systems for windows and doors and what you should look for when choosing energy efficient window and door products.</w:t>
            </w:r>
          </w:p>
        </w:tc>
        <w:tc>
          <w:tcPr>
            <w:tcW w:w="2516" w:type="dxa"/>
            <w:tcBorders>
              <w:left w:val="single" w:sz="4" w:space="0" w:color="632423"/>
              <w:right w:val="single" w:sz="4" w:space="0" w:color="632423"/>
            </w:tcBorders>
          </w:tcPr>
          <w:p w:rsidR="00525EF4" w:rsidRPr="001D2CBC" w:rsidRDefault="00525EF4" w:rsidP="006E7C95">
            <w:pPr>
              <w:pStyle w:val="TABLE3"/>
              <w:rPr>
                <w:rFonts w:cs="Times New Roman"/>
              </w:rPr>
            </w:pPr>
            <w:r w:rsidRPr="004B4B61">
              <w:rPr>
                <w:rFonts w:cs="Times New Roman"/>
                <w:noProof/>
              </w:rPr>
              <w:pict>
                <v:shape id="_x0000_i1038" type="#_x0000_t75" style="width:102.75pt;height:75.75pt;visibility:visible">
                  <v:imagedata r:id="rId39" o:title=""/>
                </v:shape>
              </w:pict>
            </w:r>
          </w:p>
        </w:tc>
      </w:tr>
    </w:tbl>
    <w:p w:rsidR="00525EF4" w:rsidRDefault="00525EF4" w:rsidP="006E7C95">
      <w:pPr>
        <w:rPr>
          <w:rFonts w:cs="Times New Roman"/>
        </w:rPr>
      </w:pPr>
    </w:p>
    <w:p w:rsidR="00525EF4" w:rsidRDefault="00525EF4" w:rsidP="006E7C95">
      <w:pPr>
        <w:pStyle w:val="Heading6"/>
      </w:pPr>
      <w:r>
        <w:t>Retrofitting</w:t>
      </w:r>
    </w:p>
    <w:p w:rsidR="00525EF4" w:rsidRDefault="00525EF4" w:rsidP="006E7C95">
      <w:pPr>
        <w:rPr>
          <w:rFonts w:cs="Times New Roman"/>
        </w:rPr>
      </w:pPr>
      <w:r w:rsidRPr="0008757F">
        <w:t>In most</w:t>
      </w:r>
      <w:r>
        <w:t xml:space="preserve"> instances, </w:t>
      </w:r>
      <w:r w:rsidRPr="0008757F">
        <w:t>solar performance films can be added to glass to improve efficiency. This can be a cost-effective solution for retrofitting. It can reduce heat by 40-80% however the trade-off is that it can block more natural light compared to the window-types listed above, thus adding to the internal lighting requirements</w:t>
      </w:r>
      <w:r>
        <w:t>. The cost is around $30-$40/</w:t>
      </w:r>
      <w:r w:rsidRPr="0008757F">
        <w:t xml:space="preserve">m2. </w:t>
      </w:r>
    </w:p>
    <w:p w:rsidR="00525EF4" w:rsidRPr="0008757F" w:rsidRDefault="00525EF4" w:rsidP="006E7C95">
      <w:pPr>
        <w:rPr>
          <w:rFonts w:cs="Times New Roman"/>
        </w:rPr>
      </w:pPr>
    </w:p>
    <w:p w:rsidR="00525EF4" w:rsidRDefault="00525EF4" w:rsidP="006E7C95">
      <w:pPr>
        <w:pStyle w:val="Heading6"/>
      </w:pPr>
      <w:r>
        <w:t>Payback period</w:t>
      </w:r>
    </w:p>
    <w:p w:rsidR="00525EF4" w:rsidRPr="0008757F" w:rsidRDefault="00525EF4" w:rsidP="006E7C95">
      <w:r w:rsidRPr="0008757F">
        <w:t xml:space="preserve">An Adelaide city council study costed high performance solar glass and double glazed at about $125-130/m2, however the payback was 5-8 years (shorter for double-glazing).  </w:t>
      </w:r>
    </w:p>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2"/>
      </w:pPr>
      <w:bookmarkStart w:id="40" w:name="_Toc294534593"/>
      <w:r>
        <w:t>Activity 6: Glass audit</w:t>
      </w:r>
      <w:bookmarkEnd w:id="40"/>
    </w:p>
    <w:p w:rsidR="00525EF4" w:rsidRDefault="00525EF4" w:rsidP="006E7C95">
      <w:r>
        <w:t>Have a look at the type of glass installed in your club. Describe the types of glass installed and explain how it may be effecting the power consumption at your club.</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Pr="00EA24C6" w:rsidRDefault="00525EF4" w:rsidP="006E7C95">
      <w:pPr>
        <w:pStyle w:val="Heading1"/>
        <w:rPr>
          <w:rFonts w:cs="Times New Roman"/>
        </w:rPr>
      </w:pPr>
      <w:bookmarkStart w:id="41" w:name="_Toc294534594"/>
      <w:r>
        <w:t>Daylight</w:t>
      </w:r>
      <w:bookmarkEnd w:id="41"/>
    </w:p>
    <w:p w:rsidR="00525EF4" w:rsidRDefault="00525EF4" w:rsidP="006E7C95">
      <w:pPr>
        <w:rPr>
          <w:rFonts w:cs="Times New Roman"/>
        </w:rPr>
      </w:pPr>
      <w:r w:rsidRPr="00EA24C6">
        <w:t>As clubs</w:t>
      </w:r>
      <w:r>
        <w:t xml:space="preserve"> have generally large </w:t>
      </w:r>
      <w:r w:rsidRPr="00EA24C6">
        <w:t>footprints</w:t>
      </w:r>
      <w:r>
        <w:t xml:space="preserve">,in that </w:t>
      </w:r>
      <w:r w:rsidRPr="00EA24C6">
        <w:t>they are wide and deep in dimensions</w:t>
      </w:r>
      <w:r>
        <w:t>,</w:t>
      </w:r>
      <w:r w:rsidRPr="00EA24C6">
        <w:t xml:space="preserve"> the effectiveness of daylight from perimeter windows is less than other types of buildings. </w:t>
      </w:r>
      <w:r>
        <w:t xml:space="preserve">Using daylight </w:t>
      </w:r>
      <w:r w:rsidRPr="00EA24C6">
        <w:t xml:space="preserve">results in </w:t>
      </w:r>
      <w:r>
        <w:t>less</w:t>
      </w:r>
      <w:r w:rsidRPr="00EA24C6">
        <w:t xml:space="preserve"> dependence on energy</w:t>
      </w:r>
      <w:r>
        <w:t xml:space="preserve"> consuming artificial lighting thereby significantly decreasing</w:t>
      </w:r>
      <w:r w:rsidRPr="00EA24C6">
        <w:t xml:space="preserve"> a building’s energy bill. </w:t>
      </w:r>
    </w:p>
    <w:p w:rsidR="00525EF4" w:rsidRPr="00EA24C6" w:rsidRDefault="00525EF4" w:rsidP="006E7C95">
      <w:r w:rsidRPr="00EA24C6">
        <w:t>It is important to note that daylight is different to sunlight. Daylight is generally light reflected from the southern half of the sky (in Australia) and does not contain the heat loads associated with direct sunlight.</w:t>
      </w:r>
    </w:p>
    <w:p w:rsidR="00525EF4" w:rsidRDefault="00525EF4" w:rsidP="006E7C95">
      <w:r>
        <w:t>T</w:t>
      </w:r>
      <w:r w:rsidRPr="00EA24C6">
        <w:t xml:space="preserve">o achieve increased daylight in existing buildings </w:t>
      </w:r>
      <w:r>
        <w:t>consider s</w:t>
      </w:r>
      <w:r w:rsidRPr="00EA24C6">
        <w:t>kylights</w:t>
      </w:r>
      <w:r>
        <w:t>, t</w:t>
      </w:r>
      <w:r w:rsidRPr="00EA24C6">
        <w:t xml:space="preserve">ubular daylight devices (TDD) </w:t>
      </w:r>
      <w:r>
        <w:t>and l</w:t>
      </w:r>
      <w:r w:rsidRPr="00EA24C6">
        <w:t>ight shelves</w:t>
      </w:r>
      <w:r>
        <w:t>. The design of a new building can consider w</w:t>
      </w:r>
      <w:r w:rsidRPr="00EA24C6">
        <w:t>indow placement and siz</w:t>
      </w:r>
      <w:r>
        <w:t>e (fenestration).</w:t>
      </w:r>
    </w:p>
    <w:tbl>
      <w:tblPr>
        <w:tblW w:w="0" w:type="auto"/>
        <w:tblInd w:w="-106" w:type="dxa"/>
        <w:tblLook w:val="00A0"/>
      </w:tblPr>
      <w:tblGrid>
        <w:gridCol w:w="4076"/>
        <w:gridCol w:w="4077"/>
      </w:tblGrid>
      <w:tr w:rsidR="00525EF4" w:rsidRPr="001D2CBC">
        <w:tc>
          <w:tcPr>
            <w:tcW w:w="4076" w:type="dxa"/>
          </w:tcPr>
          <w:p w:rsidR="00525EF4" w:rsidRPr="001D2CBC" w:rsidRDefault="00525EF4" w:rsidP="006E7C95">
            <w:pPr>
              <w:pStyle w:val="TABLESMALL"/>
            </w:pPr>
            <w:r w:rsidRPr="001D2CBC">
              <w:t>Tubular daylight device</w:t>
            </w:r>
          </w:p>
        </w:tc>
        <w:tc>
          <w:tcPr>
            <w:tcW w:w="4077" w:type="dxa"/>
          </w:tcPr>
          <w:p w:rsidR="00525EF4" w:rsidRPr="001D2CBC" w:rsidRDefault="00525EF4" w:rsidP="006E7C95">
            <w:pPr>
              <w:pStyle w:val="TABLESMALL"/>
            </w:pPr>
            <w:r w:rsidRPr="001D2CBC">
              <w:t>Light shelf</w:t>
            </w:r>
          </w:p>
        </w:tc>
      </w:tr>
      <w:tr w:rsidR="00525EF4" w:rsidRPr="001D2CBC">
        <w:tc>
          <w:tcPr>
            <w:tcW w:w="4076" w:type="dxa"/>
          </w:tcPr>
          <w:p w:rsidR="00525EF4" w:rsidRPr="001D2CBC" w:rsidRDefault="00525EF4" w:rsidP="006E7C95">
            <w:pPr>
              <w:pStyle w:val="TABLESMALL"/>
              <w:rPr>
                <w:rFonts w:cs="Times New Roman"/>
              </w:rPr>
            </w:pPr>
            <w:r w:rsidRPr="004B4B61">
              <w:rPr>
                <w:rFonts w:cs="Times New Roman"/>
                <w:noProof/>
                <w:lang w:val="en-AU"/>
              </w:rPr>
              <w:pict>
                <v:shape id="_x0000_i1039" type="#_x0000_t75" alt="http://www.solatube.co.uk/Residential/images/solatube-light-zones.jpg" style="width:106.5pt;height:177.75pt;visibility:visible">
                  <v:imagedata r:id="rId40" o:title="" croptop="1459f" cropbottom="2106f"/>
                </v:shape>
              </w:pict>
            </w:r>
          </w:p>
        </w:tc>
        <w:tc>
          <w:tcPr>
            <w:tcW w:w="4077" w:type="dxa"/>
          </w:tcPr>
          <w:p w:rsidR="00525EF4" w:rsidRPr="001D2CBC" w:rsidRDefault="00525EF4" w:rsidP="006E7C95">
            <w:pPr>
              <w:pStyle w:val="TABLESMALL"/>
              <w:rPr>
                <w:rFonts w:cs="Times New Roman"/>
              </w:rPr>
            </w:pPr>
            <w:r w:rsidRPr="004B4B61">
              <w:rPr>
                <w:rFonts w:cs="Times New Roman"/>
                <w:noProof/>
                <w:lang w:val="en-AU"/>
              </w:rPr>
              <w:pict>
                <v:shape id="_x0000_i1040" type="#_x0000_t75" alt="http://www.gordon-inc.com/interiors/Specialties/images/LightShelf2.jpg" style="width:143.25pt;height:177pt;visibility:visible">
                  <v:imagedata r:id="rId41" o:title=""/>
                </v:shape>
              </w:pict>
            </w:r>
          </w:p>
        </w:tc>
      </w:tr>
      <w:tr w:rsidR="00525EF4" w:rsidRPr="001D2CBC">
        <w:tc>
          <w:tcPr>
            <w:tcW w:w="4076" w:type="dxa"/>
          </w:tcPr>
          <w:p w:rsidR="00525EF4" w:rsidRPr="001D2CBC" w:rsidRDefault="00525EF4" w:rsidP="006E7C95">
            <w:pPr>
              <w:pStyle w:val="TABLE2"/>
            </w:pPr>
            <w:r w:rsidRPr="001D2CBC">
              <w:t>Series of tubes containing reflective and refractive optical components that direct light from the roof throughout a building</w:t>
            </w:r>
          </w:p>
        </w:tc>
        <w:tc>
          <w:tcPr>
            <w:tcW w:w="4077" w:type="dxa"/>
          </w:tcPr>
          <w:p w:rsidR="00525EF4" w:rsidRPr="001D2CBC" w:rsidRDefault="00525EF4" w:rsidP="006E7C95">
            <w:pPr>
              <w:pStyle w:val="TABLE2"/>
            </w:pPr>
            <w:r w:rsidRPr="001D2CBC">
              <w:t>Horizontal devices are positioned above the window façade; they consist of an external cover that shades the window whilst reflective light toward the ceiling of a room</w:t>
            </w:r>
          </w:p>
        </w:tc>
      </w:tr>
    </w:tbl>
    <w:p w:rsidR="00525EF4" w:rsidRDefault="00525EF4" w:rsidP="006E7C95">
      <w:pPr>
        <w:rPr>
          <w:rFonts w:cs="Times New Roman"/>
        </w:rPr>
      </w:pPr>
    </w:p>
    <w:p w:rsidR="00525EF4" w:rsidRDefault="00525EF4" w:rsidP="006E7C95">
      <w:pPr>
        <w:pStyle w:val="Heading6"/>
      </w:pPr>
      <w:r>
        <w:t>Other benefits of daylight</w:t>
      </w:r>
    </w:p>
    <w:p w:rsidR="00525EF4" w:rsidRDefault="00525EF4" w:rsidP="006E7C95">
      <w:pPr>
        <w:rPr>
          <w:rFonts w:cs="Times New Roman"/>
        </w:rPr>
      </w:pPr>
      <w:r w:rsidRPr="00EA24C6">
        <w:t>Other benefits associated with daylight are an improved indoor environment quality where the occupants enjoy a more pleasant space</w:t>
      </w:r>
      <w:r>
        <w:t xml:space="preserve"> with a connection</w:t>
      </w:r>
      <w:r w:rsidRPr="00EA24C6">
        <w:t xml:space="preserve"> to the outdoors.</w:t>
      </w:r>
    </w:p>
    <w:p w:rsidR="00525EF4" w:rsidRDefault="00525EF4" w:rsidP="006E7C95">
      <w:pPr>
        <w:rPr>
          <w:rFonts w:cs="Times New Roman"/>
        </w:rPr>
      </w:pPr>
    </w:p>
    <w:p w:rsidR="00525EF4" w:rsidRDefault="00525EF4" w:rsidP="006E7C95">
      <w:pPr>
        <w:rPr>
          <w:rFonts w:cs="Times New Roman"/>
        </w:rPr>
      </w:pPr>
    </w:p>
    <w:p w:rsidR="00525EF4" w:rsidRDefault="00525EF4">
      <w:pPr>
        <w:spacing w:after="0"/>
        <w:jc w:val="left"/>
        <w:rPr>
          <w:rFonts w:cs="Times New Roman"/>
          <w:b/>
          <w:bCs/>
          <w:color w:val="632423"/>
          <w:sz w:val="26"/>
          <w:szCs w:val="26"/>
        </w:rPr>
      </w:pPr>
      <w:bookmarkStart w:id="42" w:name="_Toc294534595"/>
      <w:r>
        <w:rPr>
          <w:rFonts w:cs="Times New Roman"/>
        </w:rPr>
        <w:br w:type="page"/>
      </w:r>
    </w:p>
    <w:p w:rsidR="00525EF4" w:rsidRDefault="00525EF4" w:rsidP="006E7C95">
      <w:pPr>
        <w:pStyle w:val="Heading2"/>
      </w:pPr>
      <w:r>
        <w:t>Activity 7: Daylight and your club’s design</w:t>
      </w:r>
      <w:bookmarkEnd w:id="42"/>
    </w:p>
    <w:p w:rsidR="00525EF4" w:rsidRDefault="00525EF4" w:rsidP="006E7C95">
      <w:pPr>
        <w:rPr>
          <w:rFonts w:cs="Times New Roman"/>
        </w:rPr>
      </w:pPr>
    </w:p>
    <w:p w:rsidR="00525EF4" w:rsidRDefault="00525EF4" w:rsidP="006E7C95">
      <w:r>
        <w:t>1. In the 1980s, the trend in club design encouraged artificial environments with little daylight. With regard to the current age of your building and when the last major renovations were done, describe what challenges you may have in capturing daylight.</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p>
    <w:p w:rsidR="00525EF4" w:rsidRDefault="00525EF4" w:rsidP="006E7C95">
      <w:r>
        <w:t>2. How might you address these challenges?</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p>
    <w:p w:rsidR="00525EF4" w:rsidRPr="001C28B6" w:rsidRDefault="00525EF4" w:rsidP="006E7C95">
      <w:pPr>
        <w:rPr>
          <w:rFonts w:cs="Times New Roman"/>
        </w:rPr>
      </w:pPr>
    </w:p>
    <w:p w:rsidR="00525EF4" w:rsidRPr="00EA24C6" w:rsidRDefault="00525EF4" w:rsidP="006E7C95">
      <w:pPr>
        <w:pStyle w:val="Heading1"/>
      </w:pPr>
      <w:bookmarkStart w:id="43" w:name="_Toc294534596"/>
      <w:r w:rsidRPr="00EA24C6">
        <w:t xml:space="preserve">Use of </w:t>
      </w:r>
      <w:r>
        <w:t>n</w:t>
      </w:r>
      <w:r w:rsidRPr="00EA24C6">
        <w:t xml:space="preserve">atural </w:t>
      </w:r>
      <w:r>
        <w:t>v</w:t>
      </w:r>
      <w:r w:rsidRPr="00EA24C6">
        <w:t>entilation</w:t>
      </w:r>
      <w:bookmarkEnd w:id="43"/>
    </w:p>
    <w:p w:rsidR="00525EF4" w:rsidRPr="00E2669E" w:rsidRDefault="00525EF4" w:rsidP="006E7C95">
      <w:r w:rsidRPr="00E2669E">
        <w:t>Assuming the environment surrounding a club is suitable in climate and urban-location, natural ventilation reduces the dependency on mechanically assisted air movement. In fact, natural ventilation can save 10%-30% of total energy consumption.</w:t>
      </w:r>
    </w:p>
    <w:p w:rsidR="00525EF4" w:rsidRPr="00E2669E" w:rsidRDefault="00525EF4" w:rsidP="006E7C95">
      <w:r w:rsidRPr="00E2669E">
        <w:t xml:space="preserve">Natural ventilation systems rely on pressure differences to move fresh air through buildings. Pressure differences can be caused by wind or the buoyancy effect created by temperature differences or differences in humidity. In either case, the amount of ventilation will depend critically on the size and placement of openings in the building. It is useful to think of a natural ventilation system as a circuit, with equal consideration given to supply and exhaust. Openings between rooms such as windows, </w:t>
      </w:r>
      <w:r>
        <w:t>louvres</w:t>
      </w:r>
      <w:r w:rsidRPr="00E2669E">
        <w:t xml:space="preserve">, grills, or open plans are techniques to complete the airflow circuit through a building. </w:t>
      </w:r>
    </w:p>
    <w:p w:rsidR="00525EF4" w:rsidRDefault="00525EF4" w:rsidP="006E7C95">
      <w:pPr>
        <w:rPr>
          <w:rFonts w:cs="Times New Roman"/>
        </w:rPr>
      </w:pPr>
      <w:r w:rsidRPr="00E2669E">
        <w:t>However, unlike true air-conditioning, natural ventilation is ineffective at reducing the humidity of incoming air. This places a limit on the application of natural ventilation in humid climates.</w:t>
      </w:r>
    </w:p>
    <w:p w:rsidR="00525EF4" w:rsidRDefault="00525EF4" w:rsidP="006E7C95">
      <w:pPr>
        <w:rPr>
          <w:rFonts w:cs="Times New Roman"/>
        </w:rPr>
      </w:pPr>
    </w:p>
    <w:tbl>
      <w:tblPr>
        <w:tblW w:w="0" w:type="auto"/>
        <w:tblInd w:w="-106" w:type="dxa"/>
        <w:tblLayout w:type="fixed"/>
        <w:tblLook w:val="00A0"/>
      </w:tblPr>
      <w:tblGrid>
        <w:gridCol w:w="4076"/>
        <w:gridCol w:w="4077"/>
      </w:tblGrid>
      <w:tr w:rsidR="00525EF4" w:rsidRPr="001D2CBC">
        <w:tc>
          <w:tcPr>
            <w:tcW w:w="4076" w:type="dxa"/>
            <w:tcBorders>
              <w:right w:val="single" w:sz="4" w:space="0" w:color="auto"/>
            </w:tcBorders>
          </w:tcPr>
          <w:p w:rsidR="00525EF4" w:rsidRPr="001D2CBC" w:rsidRDefault="00525EF4" w:rsidP="006E7C95">
            <w:pPr>
              <w:pStyle w:val="TABLESMALL"/>
              <w:rPr>
                <w:rFonts w:cs="Times New Roman"/>
              </w:rPr>
            </w:pPr>
            <w:r w:rsidRPr="004B4B61">
              <w:rPr>
                <w:rFonts w:cs="Times New Roman"/>
                <w:noProof/>
                <w:lang w:val="en-AU"/>
              </w:rPr>
              <w:pict>
                <v:shape id="_x0000_i1041" type="#_x0000_t75" alt="http://www.thenakedscientists.com/HTML/uploads/RTEmagicC_589px-School_of_Slavonic_and_East_European_Studies.jpg.jpg" style="width:147pt;height:195.75pt;visibility:visible">
                  <v:imagedata r:id="rId42" o:title=""/>
                </v:shape>
              </w:pict>
            </w:r>
          </w:p>
        </w:tc>
        <w:tc>
          <w:tcPr>
            <w:tcW w:w="4077" w:type="dxa"/>
            <w:tcBorders>
              <w:left w:val="single" w:sz="4" w:space="0" w:color="auto"/>
            </w:tcBorders>
          </w:tcPr>
          <w:p w:rsidR="00525EF4" w:rsidRPr="001D2CBC" w:rsidRDefault="00525EF4" w:rsidP="006E7C95">
            <w:pPr>
              <w:pStyle w:val="TABLESMALL"/>
              <w:rPr>
                <w:rFonts w:cs="Times New Roman"/>
              </w:rPr>
            </w:pPr>
            <w:r w:rsidRPr="004B4B61">
              <w:rPr>
                <w:rFonts w:cs="Times New Roman"/>
                <w:noProof/>
                <w:lang w:val="en-AU"/>
              </w:rPr>
              <w:pict>
                <v:shape id="_x0000_i1042" type="#_x0000_t75" alt="http://www.fypower.org/bpg/img.lasso?i=21&amp;s=large" style="width:148.5pt;height:191.25pt;visibility:visible">
                  <v:imagedata r:id="rId43" o:title=""/>
                </v:shape>
              </w:pict>
            </w:r>
          </w:p>
        </w:tc>
      </w:tr>
      <w:tr w:rsidR="00525EF4" w:rsidRPr="001D2C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76" w:type="dxa"/>
            <w:tcBorders>
              <w:top w:val="nil"/>
              <w:left w:val="nil"/>
              <w:bottom w:val="nil"/>
              <w:right w:val="single" w:sz="4" w:space="0" w:color="auto"/>
            </w:tcBorders>
          </w:tcPr>
          <w:p w:rsidR="00525EF4" w:rsidRPr="001D2CBC" w:rsidRDefault="00525EF4" w:rsidP="006E7C95">
            <w:pPr>
              <w:pStyle w:val="TABLE2"/>
              <w:rPr>
                <w:rFonts w:cs="Times New Roman"/>
                <w:noProof/>
              </w:rPr>
            </w:pPr>
            <w:r w:rsidRPr="001D2CBC">
              <w:t>Natural ventilation at the School of Slavonic and Eastern European Studies, London</w:t>
            </w:r>
          </w:p>
        </w:tc>
        <w:tc>
          <w:tcPr>
            <w:tcW w:w="4077" w:type="dxa"/>
            <w:tcBorders>
              <w:top w:val="nil"/>
              <w:left w:val="single" w:sz="4" w:space="0" w:color="auto"/>
              <w:bottom w:val="nil"/>
              <w:right w:val="nil"/>
            </w:tcBorders>
          </w:tcPr>
          <w:p w:rsidR="00525EF4" w:rsidRPr="001D2CBC" w:rsidRDefault="00525EF4" w:rsidP="006E7C95">
            <w:pPr>
              <w:pStyle w:val="TABLE2"/>
            </w:pPr>
            <w:r w:rsidRPr="001D2CBC">
              <w:t xml:space="preserve">Natural ventilation at NRDC, Santa Monica </w:t>
            </w:r>
          </w:p>
        </w:tc>
      </w:tr>
    </w:tbl>
    <w:p w:rsidR="00525EF4" w:rsidRDefault="00525EF4" w:rsidP="006E7C95">
      <w:pPr>
        <w:rPr>
          <w:rFonts w:cs="Times New Roman"/>
        </w:rPr>
      </w:pPr>
    </w:p>
    <w:p w:rsidR="00525EF4" w:rsidRDefault="00525EF4" w:rsidP="006E7C95">
      <w:pPr>
        <w:pStyle w:val="Heading2"/>
      </w:pPr>
      <w:bookmarkStart w:id="44" w:name="_Toc294534597"/>
      <w:r>
        <w:t>Activity 8: Natural ventilation and your club’s design</w:t>
      </w:r>
      <w:bookmarkEnd w:id="44"/>
    </w:p>
    <w:p w:rsidR="00525EF4" w:rsidRDefault="00525EF4" w:rsidP="006E7C95">
      <w:pPr>
        <w:rPr>
          <w:rFonts w:cs="Times New Roman"/>
        </w:rPr>
      </w:pPr>
    </w:p>
    <w:p w:rsidR="00525EF4" w:rsidRDefault="00525EF4" w:rsidP="006E7C95">
      <w:r>
        <w:t>1. As with daylight, the trend in club design encouraged artificial environments with little natural ventilation. With regard to the current age of your building and when the last major renovations were done, describe what challenges you may have in capturing natural ventilation.</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p>
    <w:p w:rsidR="00525EF4" w:rsidRDefault="00525EF4" w:rsidP="006E7C95">
      <w:r>
        <w:t>2. How might you address these challenges?</w:t>
      </w:r>
    </w:p>
    <w:tbl>
      <w:tblPr>
        <w:tblW w:w="0" w:type="auto"/>
        <w:tblInd w:w="-106" w:type="dxa"/>
        <w:tblBorders>
          <w:top w:val="single" w:sz="4" w:space="0" w:color="000000"/>
          <w:bottom w:val="single" w:sz="4" w:space="0" w:color="000000"/>
          <w:insideH w:val="single" w:sz="4" w:space="0" w:color="000000"/>
          <w:insideV w:val="single" w:sz="4" w:space="0" w:color="000000"/>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bl>
    <w:p w:rsidR="00525EF4" w:rsidRPr="002B318B" w:rsidRDefault="00525EF4" w:rsidP="006E7C95">
      <w:pPr>
        <w:pStyle w:val="Heading1"/>
      </w:pPr>
      <w:bookmarkStart w:id="45" w:name="_Toc294534598"/>
      <w:r w:rsidRPr="002B318B">
        <w:t>Thermal mass and insulation in buildings</w:t>
      </w:r>
      <w:bookmarkEnd w:id="45"/>
    </w:p>
    <w:p w:rsidR="00525EF4" w:rsidRPr="002B318B" w:rsidRDefault="00525EF4" w:rsidP="006E7C95">
      <w:r w:rsidRPr="002B318B">
        <w:t xml:space="preserve">Floors, walls and roofs </w:t>
      </w:r>
      <w:r>
        <w:t xml:space="preserve">of buildings </w:t>
      </w:r>
      <w:r w:rsidRPr="002B318B">
        <w:t xml:space="preserve">are the defence barriers against temperature fluctuations. Increasing the amount of insulation in a wall or roof will strengthen the defence barrier and will assist in keeping internal temperatures stable thus reducing a building’s reliance on mechanical cooling or heating </w:t>
      </w:r>
      <w:r>
        <w:t xml:space="preserve"> through</w:t>
      </w:r>
      <w:r w:rsidRPr="002B318B">
        <w:t>air conditioning.</w:t>
      </w:r>
    </w:p>
    <w:p w:rsidR="00525EF4" w:rsidRDefault="00525EF4" w:rsidP="006E7C95">
      <w:pPr>
        <w:rPr>
          <w:rFonts w:cs="Times New Roman"/>
        </w:rPr>
      </w:pPr>
      <w:r w:rsidRPr="002B318B">
        <w:t xml:space="preserve">Thermal mass is the use of large quantities </w:t>
      </w:r>
      <w:r>
        <w:t xml:space="preserve">of a </w:t>
      </w:r>
      <w:r w:rsidRPr="002B318B">
        <w:t>dense material to form the defence barrier. A mater</w:t>
      </w:r>
      <w:r>
        <w:t xml:space="preserve">ial that has high thermal mass </w:t>
      </w:r>
      <w:r w:rsidRPr="002B318B">
        <w:t xml:space="preserve">such as rammed earth and concrete absorbs heat and releases it slowly reducing the surrounding air temperature. A concrete slab in summer can absorb a large amount of heat will reduce internal daytime temperatures. </w:t>
      </w:r>
    </w:p>
    <w:p w:rsidR="00525EF4" w:rsidRDefault="00525EF4" w:rsidP="006E7C95">
      <w:r w:rsidRPr="002B318B">
        <w:t xml:space="preserve">Contrastingly exposing the slab to the winter sun will allow heat to be absorbed and released during </w:t>
      </w:r>
      <w:r>
        <w:t xml:space="preserve">the </w:t>
      </w:r>
      <w:r w:rsidRPr="002B318B">
        <w:t>day to maintain the internal temperature. However</w:t>
      </w:r>
      <w:r>
        <w:t>,</w:t>
      </w:r>
      <w:r w:rsidRPr="002B318B">
        <w:t xml:space="preserve"> if there is little solar heat gain due to shading or small window size</w:t>
      </w:r>
      <w:r>
        <w:t>,</w:t>
      </w:r>
      <w:r w:rsidRPr="002B318B">
        <w:t xml:space="preserve"> this can result in higher heating requirements and costs. Increasing northern-facing window a</w:t>
      </w:r>
      <w:r>
        <w:t>reas can alleviate this problem.</w:t>
      </w:r>
    </w:p>
    <w:tbl>
      <w:tblPr>
        <w:tblW w:w="0" w:type="auto"/>
        <w:tblInd w:w="-106" w:type="dxa"/>
        <w:tblLook w:val="00A0"/>
      </w:tblPr>
      <w:tblGrid>
        <w:gridCol w:w="4076"/>
        <w:gridCol w:w="4077"/>
      </w:tblGrid>
      <w:tr w:rsidR="00525EF4" w:rsidRPr="001D2CBC">
        <w:tc>
          <w:tcPr>
            <w:tcW w:w="4076" w:type="dxa"/>
            <w:tcBorders>
              <w:right w:val="single" w:sz="4" w:space="0" w:color="auto"/>
            </w:tcBorders>
          </w:tcPr>
          <w:p w:rsidR="00525EF4" w:rsidRPr="001D2CBC" w:rsidRDefault="00525EF4" w:rsidP="006E7C95">
            <w:pPr>
              <w:rPr>
                <w:rFonts w:cs="Times New Roman"/>
              </w:rPr>
            </w:pPr>
            <w:r w:rsidRPr="004B4B61">
              <w:rPr>
                <w:rFonts w:cs="Times New Roman"/>
                <w:noProof/>
              </w:rPr>
              <w:pict>
                <v:shape id="_x0000_i1043" type="#_x0000_t75" style="width:174.75pt;height:145.5pt;visibility:visible">
                  <v:imagedata r:id="rId44" o:title=""/>
                </v:shape>
              </w:pict>
            </w:r>
          </w:p>
        </w:tc>
        <w:tc>
          <w:tcPr>
            <w:tcW w:w="4077" w:type="dxa"/>
            <w:tcBorders>
              <w:left w:val="single" w:sz="4" w:space="0" w:color="auto"/>
            </w:tcBorders>
          </w:tcPr>
          <w:p w:rsidR="00525EF4" w:rsidRPr="001D2CBC" w:rsidRDefault="00525EF4" w:rsidP="006E7C95">
            <w:pPr>
              <w:rPr>
                <w:rFonts w:cs="Times New Roman"/>
              </w:rPr>
            </w:pPr>
            <w:r w:rsidRPr="004B4B61">
              <w:rPr>
                <w:rFonts w:cs="Times New Roman"/>
                <w:noProof/>
              </w:rPr>
              <w:pict>
                <v:shape id="_x0000_i1044" type="#_x0000_t75" style="width:181.5pt;height:138.75pt;visibility:visible">
                  <v:imagedata r:id="rId45" o:title=""/>
                </v:shape>
              </w:pict>
            </w:r>
          </w:p>
        </w:tc>
      </w:tr>
      <w:tr w:rsidR="00525EF4" w:rsidRPr="001D2CBC">
        <w:tc>
          <w:tcPr>
            <w:tcW w:w="4076" w:type="dxa"/>
            <w:tcBorders>
              <w:right w:val="single" w:sz="4" w:space="0" w:color="auto"/>
            </w:tcBorders>
          </w:tcPr>
          <w:p w:rsidR="00525EF4" w:rsidRPr="001D2CBC" w:rsidRDefault="00525EF4" w:rsidP="006E7C95">
            <w:r w:rsidRPr="001D2CBC">
              <w:t>Advantage of high thermal mass material such as a concrete slab for temperature regulation in summer</w:t>
            </w:r>
          </w:p>
        </w:tc>
        <w:tc>
          <w:tcPr>
            <w:tcW w:w="4077" w:type="dxa"/>
            <w:tcBorders>
              <w:left w:val="single" w:sz="4" w:space="0" w:color="auto"/>
            </w:tcBorders>
          </w:tcPr>
          <w:p w:rsidR="00525EF4" w:rsidRPr="001D2CBC" w:rsidRDefault="00525EF4" w:rsidP="006E7C95">
            <w:r w:rsidRPr="001D2CBC">
              <w:t>Advantage of high thermal mass material such as a concrete slab for temperature regulation in winter</w:t>
            </w:r>
          </w:p>
        </w:tc>
      </w:tr>
    </w:tbl>
    <w:p w:rsidR="00525EF4" w:rsidRPr="006053B2" w:rsidRDefault="00525EF4" w:rsidP="006E7C95">
      <w:pPr>
        <w:rPr>
          <w:rFonts w:cs="Times New Roman"/>
        </w:rPr>
      </w:pPr>
    </w:p>
    <w:p w:rsidR="00525EF4" w:rsidRPr="00C44DD6" w:rsidRDefault="00525EF4" w:rsidP="006E7C95">
      <w:pPr>
        <w:pStyle w:val="Heading4"/>
        <w:rPr>
          <w:rFonts w:cs="Times New Roman"/>
        </w:rPr>
      </w:pPr>
      <w:bookmarkStart w:id="46" w:name="_Toc294534599"/>
      <w:r w:rsidRPr="00C44DD6">
        <w:t xml:space="preserve">Interactive: Melbourne </w:t>
      </w:r>
      <w:r>
        <w:t xml:space="preserve">City </w:t>
      </w:r>
      <w:r w:rsidRPr="00C44DD6">
        <w:t>Council Chambers</w:t>
      </w:r>
      <w:r>
        <w:t xml:space="preserve"> (</w:t>
      </w:r>
      <w:r w:rsidRPr="00C44DD6">
        <w:t>CH2</w:t>
      </w:r>
      <w:r>
        <w:t>)</w:t>
      </w:r>
      <w:bookmarkEnd w:id="46"/>
    </w:p>
    <w:tbl>
      <w:tblPr>
        <w:tblW w:w="0" w:type="auto"/>
        <w:tblInd w:w="-106" w:type="dxa"/>
        <w:tblLayout w:type="fixed"/>
        <w:tblLook w:val="00A0"/>
      </w:tblPr>
      <w:tblGrid>
        <w:gridCol w:w="5637"/>
        <w:gridCol w:w="2516"/>
      </w:tblGrid>
      <w:tr w:rsidR="00525EF4" w:rsidRPr="001D2CBC">
        <w:tc>
          <w:tcPr>
            <w:tcW w:w="5637" w:type="dxa"/>
          </w:tcPr>
          <w:p w:rsidR="00525EF4" w:rsidRPr="001D2CBC" w:rsidRDefault="00525EF4" w:rsidP="006E7C95">
            <w:pPr>
              <w:pStyle w:val="TABLE3"/>
            </w:pPr>
            <w:r w:rsidRPr="001D2CBC">
              <w:t xml:space="preserve">Revisit the YouTube presentation: </w:t>
            </w:r>
            <w:hyperlink r:id="rId46" w:history="1">
              <w:r w:rsidRPr="001D2CBC">
                <w:rPr>
                  <w:rStyle w:val="Hyperlink"/>
                </w:rPr>
                <w:t>http://www.youtube.com/watch?gl=AUandhl=en-GBandv=vJV0wnbAZ6M</w:t>
              </w:r>
            </w:hyperlink>
            <w:r w:rsidRPr="001D2CBC">
              <w:t>.</w:t>
            </w:r>
          </w:p>
          <w:p w:rsidR="00525EF4" w:rsidRPr="001D2CBC" w:rsidRDefault="00525EF4" w:rsidP="006E7C95">
            <w:pPr>
              <w:pStyle w:val="TABLE3"/>
            </w:pPr>
            <w:r w:rsidRPr="001D2CBC">
              <w:t>What was the additional benefit of utilising concrete for thermal mass in this building?</w:t>
            </w:r>
          </w:p>
        </w:tc>
        <w:tc>
          <w:tcPr>
            <w:tcW w:w="2516" w:type="dxa"/>
          </w:tcPr>
          <w:p w:rsidR="00525EF4" w:rsidRPr="001D2CBC" w:rsidRDefault="00525EF4" w:rsidP="006E7C95">
            <w:pPr>
              <w:pStyle w:val="TABLE3"/>
              <w:rPr>
                <w:rFonts w:cs="Times New Roman"/>
              </w:rPr>
            </w:pPr>
            <w:r w:rsidRPr="004B4B61">
              <w:rPr>
                <w:rFonts w:cs="Times New Roman"/>
                <w:noProof/>
              </w:rPr>
              <w:pict>
                <v:shape id="_x0000_i1045" type="#_x0000_t75" alt="CH2 LOGO" style="width:111pt;height:78.75pt;visibility:visible">
                  <v:imagedata r:id="rId16" o:title=""/>
                </v:shape>
              </w:pic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tbl>
      <w:tblPr>
        <w:tblW w:w="0" w:type="auto"/>
        <w:tblInd w:w="-106" w:type="dxa"/>
        <w:tblLook w:val="00A0"/>
      </w:tblPr>
      <w:tblGrid>
        <w:gridCol w:w="8153"/>
      </w:tblGrid>
      <w:tr w:rsidR="00525EF4" w:rsidRPr="001D2CBC">
        <w:tc>
          <w:tcPr>
            <w:tcW w:w="8153" w:type="dxa"/>
          </w:tcPr>
          <w:p w:rsidR="00525EF4" w:rsidRPr="001D2CBC" w:rsidRDefault="00525EF4" w:rsidP="006E7C95">
            <w:pPr>
              <w:pStyle w:val="TINYTABLE"/>
              <w:rPr>
                <w:rFonts w:cs="Times New Roman"/>
              </w:rPr>
            </w:pPr>
            <w:r w:rsidRPr="004B4B61">
              <w:rPr>
                <w:rFonts w:cs="Times New Roman"/>
                <w:noProof/>
                <w:lang w:val="en-AU"/>
              </w:rPr>
              <w:pict>
                <v:shape id="_x0000_i1046" type="#_x0000_t75" alt="http://www.newyorker.com/images/2009/08/24/cartoons/090824_cartoon_3_a14098_p465.gif" style="width:348.75pt;height:264pt;visibility:visible">
                  <v:imagedata r:id="rId47" o:title=""/>
                </v:shape>
              </w:pict>
            </w:r>
          </w:p>
        </w:tc>
      </w:tr>
    </w:tbl>
    <w:p w:rsidR="00525EF4" w:rsidRDefault="00525EF4" w:rsidP="006E7C95">
      <w:pPr>
        <w:rPr>
          <w:rFonts w:cs="Times New Roman"/>
        </w:rPr>
      </w:pPr>
      <w:r>
        <w:rPr>
          <w:rFonts w:cs="Times New Roman"/>
        </w:rPr>
        <w:br w:type="page"/>
      </w:r>
    </w:p>
    <w:p w:rsidR="00525EF4" w:rsidRDefault="00525EF4" w:rsidP="006E7C95">
      <w:pPr>
        <w:pStyle w:val="Heading1"/>
      </w:pPr>
      <w:bookmarkStart w:id="47" w:name="_Toc294534600"/>
      <w:r>
        <w:t>Unit 2: References</w:t>
      </w:r>
      <w:bookmarkEnd w:id="47"/>
    </w:p>
    <w:p w:rsidR="00525EF4" w:rsidRDefault="00525EF4" w:rsidP="006E7C95">
      <w:pPr>
        <w:pStyle w:val="REFERENCES"/>
        <w:rPr>
          <w:rFonts w:cs="Times New Roman"/>
        </w:rPr>
      </w:pPr>
      <w:r w:rsidRPr="005F3576">
        <w:t>Adelaide City Council</w:t>
      </w:r>
      <w:r>
        <w:t>. (No date).</w:t>
      </w:r>
      <w:r w:rsidRPr="00C06711">
        <w:rPr>
          <w:i/>
          <w:iCs/>
        </w:rPr>
        <w:t>Green Building Facts Sheets – Energy Efficient Glazing</w:t>
      </w:r>
      <w:r>
        <w:t xml:space="preserve">. Retrieved </w:t>
      </w:r>
      <w:r w:rsidRPr="005F3576">
        <w:t>23 Oct 2010</w:t>
      </w:r>
      <w:r>
        <w:t xml:space="preserve"> at </w:t>
      </w:r>
      <w:hyperlink r:id="rId48" w:history="1">
        <w:r w:rsidRPr="00C11132">
          <w:rPr>
            <w:rStyle w:val="Hyperlink"/>
          </w:rPr>
          <w:t>www.adelaidecitycouncil.com</w:t>
        </w:r>
      </w:hyperlink>
      <w:r w:rsidRPr="00C11132">
        <w:t>.</w:t>
      </w:r>
    </w:p>
    <w:p w:rsidR="00525EF4" w:rsidRPr="00C06711" w:rsidRDefault="00525EF4" w:rsidP="006E7C95">
      <w:pPr>
        <w:pStyle w:val="REFERENCES"/>
        <w:rPr>
          <w:rFonts w:cs="Times New Roman"/>
        </w:rPr>
      </w:pPr>
      <w:r w:rsidRPr="005F3576">
        <w:t>Ander, G. (2008)</w:t>
      </w:r>
      <w:r>
        <w:t>.</w:t>
      </w:r>
      <w:r w:rsidRPr="005F3576">
        <w:rPr>
          <w:i/>
          <w:iCs/>
        </w:rPr>
        <w:t>Daylighting</w:t>
      </w:r>
      <w:r>
        <w:rPr>
          <w:i/>
          <w:iCs/>
        </w:rPr>
        <w:t>.</w:t>
      </w:r>
      <w:r>
        <w:t xml:space="preserve">Retrieved </w:t>
      </w:r>
      <w:r w:rsidRPr="005F3576">
        <w:t xml:space="preserve">24 Oct </w:t>
      </w:r>
      <w:r w:rsidRPr="00C11132">
        <w:t xml:space="preserve">2010 at </w:t>
      </w:r>
      <w:hyperlink r:id="rId49" w:history="1">
        <w:r w:rsidRPr="00B31A76">
          <w:rPr>
            <w:rStyle w:val="Hyperlink"/>
          </w:rPr>
          <w:t>www.wbdg.org</w:t>
        </w:r>
      </w:hyperlink>
      <w:r w:rsidRPr="00C11132">
        <w:t>.</w:t>
      </w:r>
    </w:p>
    <w:p w:rsidR="00525EF4" w:rsidRPr="00C06711" w:rsidRDefault="00525EF4" w:rsidP="006E7C95">
      <w:pPr>
        <w:pStyle w:val="REFERENCES"/>
        <w:rPr>
          <w:rFonts w:cs="Times New Roman"/>
        </w:rPr>
      </w:pPr>
      <w:r w:rsidRPr="005F3576">
        <w:t>Baggs, D. &amp; Mortensen, N. (2006)</w:t>
      </w:r>
      <w:r>
        <w:t>.Thermal Mass in Building Design in</w:t>
      </w:r>
      <w:r w:rsidRPr="005F3576">
        <w:rPr>
          <w:i/>
          <w:iCs/>
        </w:rPr>
        <w:t>BDP Environment Design Guide</w:t>
      </w:r>
      <w:r w:rsidRPr="005F3576">
        <w:t xml:space="preserve"> May</w:t>
      </w:r>
      <w:r>
        <w:t>. Retrieved</w:t>
      </w:r>
      <w:r w:rsidRPr="005F3576">
        <w:t xml:space="preserve"> 26 Oct 2010</w:t>
      </w:r>
      <w:r w:rsidRPr="00C11132">
        <w:t xml:space="preserve">at </w:t>
      </w:r>
      <w:hyperlink r:id="rId50" w:history="1">
        <w:r w:rsidRPr="00C11132">
          <w:rPr>
            <w:rStyle w:val="Hyperlink"/>
          </w:rPr>
          <w:t>www.yourbuilding.org</w:t>
        </w:r>
      </w:hyperlink>
      <w:r w:rsidRPr="00C11132">
        <w:t>.</w:t>
      </w:r>
    </w:p>
    <w:p w:rsidR="00525EF4" w:rsidRPr="00C11132" w:rsidRDefault="00525EF4" w:rsidP="006E7C95">
      <w:pPr>
        <w:pStyle w:val="REFERENCES"/>
      </w:pPr>
      <w:r w:rsidRPr="005F3576">
        <w:t>Digert, N. (2010) Tubular Daylighting for Commercial Retrofit Applications – it’s never too late to daylight</w:t>
      </w:r>
      <w:r>
        <w:t xml:space="preserve"> in</w:t>
      </w:r>
      <w:r w:rsidRPr="005F3576">
        <w:rPr>
          <w:i/>
          <w:iCs/>
        </w:rPr>
        <w:t>Enlighten</w:t>
      </w:r>
      <w:r w:rsidRPr="005F3576">
        <w:t xml:space="preserve">, </w:t>
      </w:r>
      <w:r>
        <w:t>V</w:t>
      </w:r>
      <w:r w:rsidRPr="005F3576">
        <w:t>ol.2, 5</w:t>
      </w:r>
      <w:r>
        <w:t xml:space="preserve">.Retrieved </w:t>
      </w:r>
      <w:r w:rsidRPr="005F3576">
        <w:t xml:space="preserve">26 Oct 2010 </w:t>
      </w:r>
      <w:r>
        <w:t>at</w:t>
      </w:r>
      <w:hyperlink r:id="rId51" w:history="1">
        <w:r w:rsidRPr="00B31A76">
          <w:rPr>
            <w:rStyle w:val="Hyperlink"/>
          </w:rPr>
          <w:t>www.daylighting.org</w:t>
        </w:r>
      </w:hyperlink>
      <w:r w:rsidRPr="00C11132">
        <w:t xml:space="preserve">. </w:t>
      </w:r>
    </w:p>
    <w:p w:rsidR="00525EF4" w:rsidRPr="00C06711" w:rsidRDefault="00525EF4" w:rsidP="006E7C95">
      <w:pPr>
        <w:pStyle w:val="REFERENCES"/>
        <w:rPr>
          <w:rFonts w:cs="Times New Roman"/>
        </w:rPr>
      </w:pPr>
      <w:r w:rsidRPr="005F3576">
        <w:t>Lyons, P., Hockings, B. &amp; Reardon, C. (2008)</w:t>
      </w:r>
      <w:r>
        <w:t>.</w:t>
      </w:r>
      <w:r w:rsidRPr="00C06711">
        <w:t>Glazing</w:t>
      </w:r>
      <w:r>
        <w:t>in</w:t>
      </w:r>
      <w:r w:rsidRPr="00C06711">
        <w:rPr>
          <w:i/>
          <w:iCs/>
        </w:rPr>
        <w:t>Your Home Technical Manual</w:t>
      </w:r>
      <w:r w:rsidRPr="005F3576">
        <w:t xml:space="preserve"> (4</w:t>
      </w:r>
      <w:r w:rsidRPr="005F3576">
        <w:rPr>
          <w:vertAlign w:val="superscript"/>
        </w:rPr>
        <w:t>th</w:t>
      </w:r>
      <w:r w:rsidRPr="005F3576">
        <w:t xml:space="preserve"> ed</w:t>
      </w:r>
      <w:r>
        <w:t>.</w:t>
      </w:r>
      <w:r w:rsidRPr="005F3576">
        <w:t xml:space="preserve">) </w:t>
      </w:r>
      <w:r>
        <w:t xml:space="preserve">Retrieved 23 Oct 2010 at </w:t>
      </w:r>
      <w:r w:rsidRPr="00C06711">
        <w:rPr>
          <w:u w:val="single"/>
        </w:rPr>
        <w:t>www.yourhome.gov.au</w:t>
      </w:r>
      <w:r>
        <w:rPr>
          <w:u w:val="single"/>
        </w:rPr>
        <w:t>.</w:t>
      </w:r>
    </w:p>
    <w:p w:rsidR="00525EF4" w:rsidRDefault="00525EF4" w:rsidP="006E7C95">
      <w:pPr>
        <w:pStyle w:val="REFERENCES"/>
        <w:rPr>
          <w:rFonts w:cs="Times New Roman"/>
        </w:rPr>
      </w:pPr>
      <w:r w:rsidRPr="005F3576">
        <w:t xml:space="preserve">Reardon, C. (2008) </w:t>
      </w:r>
      <w:r w:rsidRPr="00C06711">
        <w:t>Shading</w:t>
      </w:r>
      <w:r>
        <w:t xml:space="preserve">in </w:t>
      </w:r>
      <w:r w:rsidRPr="00C06711">
        <w:rPr>
          <w:i/>
          <w:iCs/>
        </w:rPr>
        <w:t>Your Home Technical Manual</w:t>
      </w:r>
      <w:r w:rsidRPr="005F3576">
        <w:t xml:space="preserve"> (4</w:t>
      </w:r>
      <w:r w:rsidRPr="005F3576">
        <w:rPr>
          <w:vertAlign w:val="superscript"/>
        </w:rPr>
        <w:t>th</w:t>
      </w:r>
      <w:r w:rsidRPr="005F3576">
        <w:t xml:space="preserve"> ed</w:t>
      </w:r>
      <w:r>
        <w:t>.</w:t>
      </w:r>
      <w:r w:rsidRPr="005F3576">
        <w:t xml:space="preserve">) </w:t>
      </w:r>
      <w:r>
        <w:t xml:space="preserve">Retrieved 23 Oct 2010 at </w:t>
      </w:r>
      <w:r w:rsidRPr="00C06711">
        <w:rPr>
          <w:u w:val="single"/>
        </w:rPr>
        <w:t>www.yourhome.gov.au</w:t>
      </w:r>
    </w:p>
    <w:p w:rsidR="00525EF4" w:rsidRPr="00C06711" w:rsidRDefault="00525EF4" w:rsidP="006E7C95">
      <w:pPr>
        <w:pStyle w:val="REFERENCES"/>
        <w:rPr>
          <w:rFonts w:cs="Times New Roman"/>
        </w:rPr>
      </w:pPr>
      <w:r w:rsidRPr="005F3576">
        <w:t>Reardon, C &amp; Clarke, D. (2008)</w:t>
      </w:r>
      <w:r>
        <w:t>.</w:t>
      </w:r>
      <w:r w:rsidRPr="00C06711">
        <w:t>Passive Cooling in</w:t>
      </w:r>
      <w:r w:rsidRPr="00C06711">
        <w:rPr>
          <w:i/>
          <w:iCs/>
        </w:rPr>
        <w:t>Your Home Technical Manual</w:t>
      </w:r>
      <w:r w:rsidRPr="005F3576">
        <w:t xml:space="preserve"> (4</w:t>
      </w:r>
      <w:r w:rsidRPr="005F3576">
        <w:rPr>
          <w:vertAlign w:val="superscript"/>
        </w:rPr>
        <w:t>th</w:t>
      </w:r>
      <w:r>
        <w:t xml:space="preserve"> ed.). Retrieved </w:t>
      </w:r>
      <w:r w:rsidRPr="005F3576">
        <w:t>26 Oct 2010</w:t>
      </w:r>
      <w:r>
        <w:t xml:space="preserve"> at </w:t>
      </w:r>
      <w:hyperlink r:id="rId52" w:history="1">
        <w:r w:rsidRPr="00B31A76">
          <w:rPr>
            <w:rStyle w:val="Hyperlink"/>
          </w:rPr>
          <w:t>www.yourhome.gov.au</w:t>
        </w:r>
      </w:hyperlink>
      <w:r>
        <w:t xml:space="preserve">. </w:t>
      </w:r>
    </w:p>
    <w:p w:rsidR="00525EF4" w:rsidRPr="00C11132" w:rsidRDefault="00525EF4" w:rsidP="006E7C95">
      <w:pPr>
        <w:pStyle w:val="REFERENCES"/>
        <w:rPr>
          <w:rFonts w:cs="Times New Roman"/>
        </w:rPr>
      </w:pPr>
      <w:r w:rsidRPr="005F3576">
        <w:t>Sustainable Energy Authority Victoria</w:t>
      </w:r>
      <w:r>
        <w:t>.(No date).</w:t>
      </w:r>
      <w:r w:rsidRPr="005F3576">
        <w:rPr>
          <w:i/>
          <w:iCs/>
        </w:rPr>
        <w:t>Thermal Mass</w:t>
      </w:r>
      <w:r>
        <w:t xml:space="preserve">. Retrieved27 Oct 2010at </w:t>
      </w:r>
      <w:hyperlink r:id="rId53" w:history="1">
        <w:r w:rsidRPr="00C11132">
          <w:rPr>
            <w:rStyle w:val="Hyperlink"/>
          </w:rPr>
          <w:t>www.sustainability.vic.gov.au/</w:t>
        </w:r>
      </w:hyperlink>
    </w:p>
    <w:p w:rsidR="00525EF4" w:rsidRPr="00C11132" w:rsidRDefault="00525EF4" w:rsidP="006E7C95">
      <w:pPr>
        <w:pStyle w:val="REFERENCES"/>
        <w:rPr>
          <w:rFonts w:cs="Times New Roman"/>
        </w:rPr>
      </w:pPr>
      <w:r w:rsidRPr="005F3576">
        <w:t>Sustainable Energy Authority Victoria</w:t>
      </w:r>
      <w:r>
        <w:t>.(No date).</w:t>
      </w:r>
      <w:r w:rsidRPr="002B7F8A">
        <w:rPr>
          <w:i/>
          <w:iCs/>
        </w:rPr>
        <w:t>Window Protection</w:t>
      </w:r>
      <w:r>
        <w:t>. Retrieved</w:t>
      </w:r>
      <w:r w:rsidRPr="005F3576">
        <w:t xml:space="preserve"> 23 Oct 2010 </w:t>
      </w:r>
      <w:r>
        <w:t xml:space="preserve">at </w:t>
      </w:r>
      <w:hyperlink r:id="rId54" w:history="1">
        <w:r w:rsidRPr="00C11132">
          <w:rPr>
            <w:rStyle w:val="Hyperlink"/>
          </w:rPr>
          <w:t>www.sustainability.vic.gov.au/</w:t>
        </w:r>
      </w:hyperlink>
    </w:p>
    <w:p w:rsidR="00525EF4" w:rsidRPr="00C11132" w:rsidRDefault="00525EF4" w:rsidP="006E7C95">
      <w:pPr>
        <w:pStyle w:val="REFERENCES"/>
        <w:rPr>
          <w:rFonts w:cs="Times New Roman"/>
        </w:rPr>
      </w:pPr>
      <w:r w:rsidRPr="005F3576">
        <w:t>Sustainable Energy Authority Victoria</w:t>
      </w:r>
      <w:r>
        <w:t>. (No date).</w:t>
      </w:r>
      <w:r w:rsidRPr="005F3576">
        <w:rPr>
          <w:i/>
          <w:iCs/>
        </w:rPr>
        <w:t>Windows Placement and Sizing</w:t>
      </w:r>
      <w:r>
        <w:rPr>
          <w:i/>
          <w:iCs/>
        </w:rPr>
        <w:t>.</w:t>
      </w:r>
      <w:r>
        <w:t xml:space="preserve">Retrieved25 </w:t>
      </w:r>
      <w:r w:rsidRPr="00C11132">
        <w:t xml:space="preserve">Oct 2010 at </w:t>
      </w:r>
      <w:hyperlink r:id="rId55" w:history="1">
        <w:r w:rsidRPr="00C11132">
          <w:rPr>
            <w:rStyle w:val="Hyperlink"/>
          </w:rPr>
          <w:t>www.sustainability.vic.gov.au/</w:t>
        </w:r>
      </w:hyperlink>
    </w:p>
    <w:p w:rsidR="00525EF4" w:rsidRDefault="00525EF4" w:rsidP="006E7C95">
      <w:pPr>
        <w:pStyle w:val="REFERENCES"/>
        <w:rPr>
          <w:rFonts w:cs="Times New Roman"/>
        </w:rPr>
      </w:pPr>
      <w:r w:rsidRPr="005F3576">
        <w:t>Sustainability Victoria</w:t>
      </w:r>
      <w:r>
        <w:t>.(No date).</w:t>
      </w:r>
      <w:r w:rsidRPr="005F3576">
        <w:rPr>
          <w:i/>
          <w:iCs/>
        </w:rPr>
        <w:t>Daylighting- Light Shelves</w:t>
      </w:r>
      <w:r>
        <w:rPr>
          <w:i/>
          <w:iCs/>
        </w:rPr>
        <w:t>.</w:t>
      </w:r>
      <w:r>
        <w:t xml:space="preserve">Retrieved24 Oct 2010 at </w:t>
      </w:r>
      <w:hyperlink r:id="rId56" w:history="1">
        <w:r w:rsidRPr="00C11132">
          <w:rPr>
            <w:rStyle w:val="Hyperlink"/>
          </w:rPr>
          <w:t>www.sustainability.vic.gov.au/</w:t>
        </w:r>
      </w:hyperlink>
    </w:p>
    <w:p w:rsidR="00525EF4" w:rsidRPr="00C11132" w:rsidRDefault="00525EF4" w:rsidP="006E7C95">
      <w:pPr>
        <w:pStyle w:val="REFERENCES"/>
      </w:pPr>
      <w:r w:rsidRPr="005F3576">
        <w:t>USEPA</w:t>
      </w:r>
      <w:r>
        <w:t>.</w:t>
      </w:r>
      <w:r w:rsidRPr="005F3576">
        <w:t xml:space="preserve"> (2009)</w:t>
      </w:r>
      <w:r>
        <w:t>.</w:t>
      </w:r>
      <w:r w:rsidRPr="005F3576">
        <w:rPr>
          <w:i/>
          <w:iCs/>
        </w:rPr>
        <w:t>Heat Island effect</w:t>
      </w:r>
      <w:r>
        <w:rPr>
          <w:i/>
          <w:iCs/>
        </w:rPr>
        <w:t>.</w:t>
      </w:r>
      <w:r>
        <w:t xml:space="preserve">Retrieved </w:t>
      </w:r>
      <w:r w:rsidRPr="005F3576">
        <w:t xml:space="preserve">22 Oct </w:t>
      </w:r>
      <w:r w:rsidRPr="00C11132">
        <w:t xml:space="preserve">2010 at </w:t>
      </w:r>
      <w:hyperlink r:id="rId57" w:history="1">
        <w:r w:rsidRPr="00C11132">
          <w:rPr>
            <w:rStyle w:val="Hyperlink"/>
          </w:rPr>
          <w:t>www.epa.gov</w:t>
        </w:r>
      </w:hyperlink>
      <w:r w:rsidRPr="00C11132">
        <w:t xml:space="preserve">. </w:t>
      </w:r>
    </w:p>
    <w:p w:rsidR="00525EF4" w:rsidRPr="00C06711" w:rsidRDefault="00525EF4" w:rsidP="006E7C95">
      <w:pPr>
        <w:pStyle w:val="REFERENCES"/>
        <w:rPr>
          <w:rFonts w:cs="Times New Roman"/>
        </w:rPr>
      </w:pPr>
      <w:r w:rsidRPr="005F3576">
        <w:t xml:space="preserve">Walker, A. (2010) </w:t>
      </w:r>
      <w:r w:rsidRPr="005F3576">
        <w:rPr>
          <w:i/>
          <w:iCs/>
        </w:rPr>
        <w:t>Natural Ventilation</w:t>
      </w:r>
      <w:r>
        <w:rPr>
          <w:i/>
          <w:iCs/>
        </w:rPr>
        <w:t>.</w:t>
      </w:r>
      <w:r>
        <w:t>Retrieved</w:t>
      </w:r>
      <w:r w:rsidRPr="005F3576">
        <w:t xml:space="preserve"> 26 Oct 2010</w:t>
      </w:r>
      <w:r w:rsidRPr="00C11132">
        <w:t xml:space="preserve">at </w:t>
      </w:r>
      <w:hyperlink r:id="rId58" w:history="1">
        <w:r w:rsidRPr="00C11132">
          <w:rPr>
            <w:rStyle w:val="Hyperlink"/>
          </w:rPr>
          <w:t>www.wbdg.org</w:t>
        </w:r>
      </w:hyperlink>
      <w:r>
        <w:t>.</w:t>
      </w:r>
    </w:p>
    <w:p w:rsidR="00525EF4" w:rsidRPr="005F3576" w:rsidRDefault="00525EF4" w:rsidP="006E7C95">
      <w:pPr>
        <w:rPr>
          <w:rFonts w:cs="Times New Roman"/>
        </w:rPr>
      </w:pPr>
    </w:p>
    <w:p w:rsidR="00525EF4" w:rsidRDefault="00525EF4" w:rsidP="006E7C95">
      <w:pPr>
        <w:rPr>
          <w:rFonts w:cs="Times New Roman"/>
        </w:rPr>
      </w:pPr>
      <w:r>
        <w:rPr>
          <w:rFonts w:cs="Times New Roman"/>
        </w:rPr>
        <w:br w:type="page"/>
      </w:r>
    </w:p>
    <w:p w:rsidR="00525EF4" w:rsidRDefault="00525EF4">
      <w:pPr>
        <w:rPr>
          <w:rFonts w:cs="Times New Roman"/>
        </w:rPr>
      </w:pPr>
      <w:r>
        <w:rPr>
          <w:rFonts w:cs="Times New Roman"/>
          <w:b/>
          <w:bCs/>
        </w:rPr>
        <w:br w:type="page"/>
      </w:r>
    </w:p>
    <w:tbl>
      <w:tblPr>
        <w:tblW w:w="0" w:type="auto"/>
        <w:tblInd w:w="-106" w:type="dxa"/>
        <w:tblLook w:val="01E0"/>
      </w:tblPr>
      <w:tblGrid>
        <w:gridCol w:w="8153"/>
      </w:tblGrid>
      <w:tr w:rsidR="00525EF4" w:rsidRPr="001D2CBC">
        <w:tc>
          <w:tcPr>
            <w:tcW w:w="8153" w:type="dxa"/>
          </w:tcPr>
          <w:p w:rsidR="00525EF4" w:rsidRPr="001D2CBC" w:rsidRDefault="00525EF4" w:rsidP="001D2CBC">
            <w:pPr>
              <w:pStyle w:val="Heading8"/>
            </w:pPr>
            <w:bookmarkStart w:id="48" w:name="_Toc294534601"/>
            <w:r w:rsidRPr="001D2CBC">
              <w:t>UNIT 3: HEATING, VENTILATION AND AIR CONDITIONING</w:t>
            </w:r>
            <w:bookmarkEnd w:id="48"/>
          </w:p>
        </w:tc>
      </w:tr>
      <w:tr w:rsidR="00525EF4" w:rsidRPr="001D2CBC">
        <w:tc>
          <w:tcPr>
            <w:tcW w:w="8153" w:type="dxa"/>
          </w:tcPr>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p>
          <w:p w:rsidR="00525EF4" w:rsidRPr="008E15F4" w:rsidRDefault="00525EF4" w:rsidP="006E7C95">
            <w:pPr>
              <w:pStyle w:val="CASETBHEAD"/>
              <w:rPr>
                <w:rFonts w:cs="Times New Roman"/>
              </w:rPr>
            </w:pPr>
            <w:r w:rsidRPr="004B4B61">
              <w:rPr>
                <w:rFonts w:cs="Times New Roman"/>
                <w:noProof/>
                <w:lang w:val="en-AU"/>
              </w:rPr>
              <w:pict>
                <v:shape id="_x0000_i1047" type="#_x0000_t75" alt="http://jetsongreen.typepad.com/jetson_green/images/41isntnaturemarvelous.jpg" style="width:275.25pt;height:199.5pt;visibility:visible">
                  <v:imagedata r:id="rId59" o:title=""/>
                </v:shape>
              </w:pict>
            </w:r>
          </w:p>
        </w:tc>
      </w:tr>
    </w:tbl>
    <w:p w:rsidR="00525EF4" w:rsidRDefault="00525EF4" w:rsidP="006E7C95">
      <w:pPr>
        <w:rPr>
          <w:rFonts w:cs="Times New Roman"/>
        </w:rPr>
      </w:pPr>
    </w:p>
    <w:p w:rsidR="00525EF4" w:rsidRDefault="00525EF4" w:rsidP="006E7C95">
      <w:pPr>
        <w:pStyle w:val="Heading9"/>
      </w:pPr>
      <w:r>
        <w:rPr>
          <w:rFonts w:cs="Times New Roman"/>
        </w:rPr>
        <w:br w:type="page"/>
      </w:r>
      <w:r>
        <w:t>UNIT3</w:t>
      </w:r>
      <w:r w:rsidRPr="00DA4C04">
        <w:t xml:space="preserve">: </w:t>
      </w:r>
      <w:r>
        <w:t>HEATING, VENTILATION AND AIR CONDITIONING</w:t>
      </w:r>
    </w:p>
    <w:p w:rsidR="00525EF4" w:rsidRDefault="00525EF4" w:rsidP="006E7C95">
      <w:pPr>
        <w:rPr>
          <w:rFonts w:cs="Times New Roman"/>
        </w:rPr>
      </w:pPr>
    </w:p>
    <w:p w:rsidR="00525EF4" w:rsidRPr="003324DE" w:rsidRDefault="00525EF4" w:rsidP="006E7C95">
      <w:pPr>
        <w:pStyle w:val="Heading1"/>
        <w:rPr>
          <w:rFonts w:cs="Times New Roman"/>
        </w:rPr>
      </w:pPr>
      <w:bookmarkStart w:id="49" w:name="_Toc294534602"/>
      <w:r w:rsidRPr="003324DE">
        <w:t xml:space="preserve">Heating, </w:t>
      </w:r>
      <w:r>
        <w:t>v</w:t>
      </w:r>
      <w:r w:rsidRPr="003324DE">
        <w:t xml:space="preserve">entilation and </w:t>
      </w:r>
      <w:r>
        <w:t>a</w:t>
      </w:r>
      <w:r w:rsidRPr="003324DE">
        <w:t>ir conditioning</w:t>
      </w:r>
      <w:r>
        <w:t xml:space="preserve"> defined</w:t>
      </w:r>
      <w:bookmarkEnd w:id="49"/>
    </w:p>
    <w:p w:rsidR="00525EF4" w:rsidRDefault="00525EF4" w:rsidP="006E7C95">
      <w:pPr>
        <w:rPr>
          <w:rFonts w:cs="Times New Roman"/>
        </w:rPr>
      </w:pPr>
      <w:r>
        <w:t>People</w:t>
      </w:r>
      <w:r w:rsidRPr="003324DE">
        <w:t xml:space="preserve"> experience temperature and humidity in different ways, largely depending on how </w:t>
      </w:r>
      <w:r>
        <w:t>they</w:t>
      </w:r>
      <w:r w:rsidRPr="003324DE">
        <w:t xml:space="preserve"> are dressed</w:t>
      </w:r>
      <w:r>
        <w:t xml:space="preserve"> for environmental conditions</w:t>
      </w:r>
      <w:r w:rsidRPr="003324DE">
        <w:t>. Age is also a factor and it is common for older people to experience hot and cold temp</w:t>
      </w:r>
      <w:r>
        <w:t>eratures more acutely than others</w:t>
      </w:r>
      <w:r w:rsidRPr="003324DE">
        <w:t xml:space="preserve">. This presents unique challenges as </w:t>
      </w:r>
      <w:r>
        <w:t>clubs</w:t>
      </w:r>
      <w:r w:rsidRPr="003324DE">
        <w:t xml:space="preserve"> play host to a broad spectrum of people of all ages. </w:t>
      </w:r>
    </w:p>
    <w:p w:rsidR="00525EF4" w:rsidRDefault="00525EF4" w:rsidP="006E7C95">
      <w:pPr>
        <w:rPr>
          <w:rFonts w:cs="Times New Roman"/>
        </w:rPr>
      </w:pPr>
      <w:r>
        <w:t>Heating, v</w:t>
      </w:r>
      <w:r w:rsidRPr="003324DE">
        <w:t xml:space="preserve">entilation and </w:t>
      </w:r>
      <w:r>
        <w:t>a</w:t>
      </w:r>
      <w:r w:rsidRPr="003324DE">
        <w:t xml:space="preserve">ir conditioning </w:t>
      </w:r>
      <w:r>
        <w:t xml:space="preserve">- </w:t>
      </w:r>
      <w:r w:rsidRPr="003324DE">
        <w:t xml:space="preserve">or HVAC </w:t>
      </w:r>
      <w:r>
        <w:t xml:space="preserve">- </w:t>
      </w:r>
      <w:r w:rsidRPr="003324DE">
        <w:t>is the technology to help maintain optimum indoor quality and thermal comfort for people’s health and wellbeing. Some of the factors that affect people’s health and wellbeing are: temperature, humidity, air movement, carbon dioxide levels, odour, dust particles and contaminants.</w:t>
      </w:r>
    </w:p>
    <w:p w:rsidR="00525EF4" w:rsidRPr="00721E5A" w:rsidRDefault="00525EF4" w:rsidP="006E7C95">
      <w:r w:rsidRPr="00721E5A">
        <w:t xml:space="preserve">A HVAC system is the single largest energy consumer in a </w:t>
      </w:r>
      <w:r>
        <w:t>club</w:t>
      </w:r>
      <w:r w:rsidRPr="00721E5A">
        <w:t xml:space="preserve"> and generally represents approximately 50% of electricity usage</w:t>
      </w:r>
      <w:r>
        <w:t>.</w:t>
      </w:r>
      <w:r w:rsidRPr="00721E5A">
        <w:t xml:space="preserve"> Therefore targeting energy efficiency through improved use of HVAC systems is critical to achieving overall energy efficiency targets.  </w:t>
      </w:r>
    </w:p>
    <w:p w:rsidR="00525EF4" w:rsidRPr="003324DE" w:rsidRDefault="00525EF4" w:rsidP="006E7C95">
      <w:r w:rsidRPr="003324DE">
        <w:t>For the past 20 to 30 years manufacturers of HVAC equipment have focussed their efforts on making the systems they manufacture more efficient. This has been largely driven by an increase in compliance standards, an example of which is the recently revised energy efficiency provisions under Section J of the Building Code of Australia 2010. These provisions have a direct bearing on the size and configuration of a new HVAC system.</w:t>
      </w:r>
    </w:p>
    <w:p w:rsidR="00525EF4" w:rsidRPr="003324DE" w:rsidRDefault="00525EF4" w:rsidP="006E7C95"/>
    <w:p w:rsidR="00525EF4" w:rsidRPr="00721E5A" w:rsidRDefault="00525EF4" w:rsidP="006E7C95">
      <w:pPr>
        <w:pStyle w:val="Heading1"/>
      </w:pPr>
      <w:bookmarkStart w:id="50" w:name="_Toc294534603"/>
      <w:r w:rsidRPr="00721E5A">
        <w:t>Components</w:t>
      </w:r>
      <w:bookmarkEnd w:id="50"/>
    </w:p>
    <w:p w:rsidR="00525EF4" w:rsidRPr="00721E5A" w:rsidRDefault="00525EF4" w:rsidP="006E7C95">
      <w:r w:rsidRPr="00721E5A">
        <w:t>In simple terms an air conditioning system works on the same principle as your refrigerator at home. The refrigerator rejects heat from its insides to outside (in the room) similarly; the air conditioning system, when in cooling mode, rejects heat from inside to outside.</w:t>
      </w:r>
    </w:p>
    <w:p w:rsidR="00525EF4" w:rsidRDefault="00525EF4" w:rsidP="006E7C95">
      <w:pPr>
        <w:rPr>
          <w:rFonts w:cs="Times New Roman"/>
        </w:rPr>
      </w:pPr>
      <w:r w:rsidRPr="00721E5A">
        <w:t>HVAC systems vary widely in terms of the individual components that make them up and how they are set up within a building (CSIRO Natural Edge Project Lecture Notes</w:t>
      </w:r>
      <w:r>
        <w:t>, 2007</w:t>
      </w:r>
      <w:r w:rsidRPr="00721E5A">
        <w:t>).However</w:t>
      </w:r>
      <w:r>
        <w:t>,</w:t>
      </w:r>
      <w:r w:rsidRPr="00721E5A">
        <w:t xml:space="preserve"> the essential components of an air conditioning system are: </w:t>
      </w:r>
    </w:p>
    <w:p w:rsidR="00525EF4" w:rsidRPr="00721E5A" w:rsidRDefault="00525EF4" w:rsidP="006E7C95">
      <w:pPr>
        <w:rPr>
          <w:rFonts w:cs="Times New Roman"/>
        </w:rPr>
      </w:pPr>
    </w:p>
    <w:tbl>
      <w:tblPr>
        <w:tblW w:w="0" w:type="auto"/>
        <w:tblInd w:w="-106" w:type="dxa"/>
        <w:tblLook w:val="00A0"/>
      </w:tblPr>
      <w:tblGrid>
        <w:gridCol w:w="2235"/>
        <w:gridCol w:w="5918"/>
      </w:tblGrid>
      <w:tr w:rsidR="00525EF4" w:rsidRPr="001D2CBC">
        <w:tc>
          <w:tcPr>
            <w:tcW w:w="2235" w:type="dxa"/>
          </w:tcPr>
          <w:p w:rsidR="00525EF4" w:rsidRPr="001D2CBC" w:rsidRDefault="00525EF4" w:rsidP="006E7C95">
            <w:r w:rsidRPr="001D2CBC">
              <w:t>Evaporator:</w:t>
            </w:r>
          </w:p>
        </w:tc>
        <w:tc>
          <w:tcPr>
            <w:tcW w:w="5918" w:type="dxa"/>
          </w:tcPr>
          <w:p w:rsidR="00525EF4" w:rsidRPr="001D2CBC" w:rsidRDefault="00525EF4" w:rsidP="006E7C95">
            <w:r w:rsidRPr="001D2CBC">
              <w:t>Also called a ‘cooling coil’ which cools by passing air over the evaporator coils</w:t>
            </w:r>
          </w:p>
        </w:tc>
      </w:tr>
      <w:tr w:rsidR="00525EF4" w:rsidRPr="001D2CBC">
        <w:tc>
          <w:tcPr>
            <w:tcW w:w="2235" w:type="dxa"/>
          </w:tcPr>
          <w:p w:rsidR="00525EF4" w:rsidRPr="001D2CBC" w:rsidRDefault="00525EF4" w:rsidP="006E7C95">
            <w:r w:rsidRPr="001D2CBC">
              <w:t>Condenser:</w:t>
            </w:r>
          </w:p>
        </w:tc>
        <w:tc>
          <w:tcPr>
            <w:tcW w:w="5918" w:type="dxa"/>
          </w:tcPr>
          <w:p w:rsidR="00525EF4" w:rsidRPr="001D2CBC" w:rsidRDefault="00525EF4" w:rsidP="006E7C95">
            <w:r w:rsidRPr="001D2CBC">
              <w:t>Also called a ‘condenser coil’ which rejects heat from inside the room to outside</w:t>
            </w:r>
          </w:p>
        </w:tc>
      </w:tr>
      <w:tr w:rsidR="00525EF4" w:rsidRPr="001D2CBC">
        <w:tc>
          <w:tcPr>
            <w:tcW w:w="2235" w:type="dxa"/>
          </w:tcPr>
          <w:p w:rsidR="00525EF4" w:rsidRPr="001D2CBC" w:rsidRDefault="00525EF4" w:rsidP="006E7C95">
            <w:r w:rsidRPr="001D2CBC">
              <w:t>Refrigerant:</w:t>
            </w:r>
          </w:p>
        </w:tc>
        <w:tc>
          <w:tcPr>
            <w:tcW w:w="5918" w:type="dxa"/>
          </w:tcPr>
          <w:p w:rsidR="00525EF4" w:rsidRPr="001D2CBC" w:rsidRDefault="00525EF4" w:rsidP="006E7C95">
            <w:r w:rsidRPr="001D2CBC">
              <w:t>A heat transfer fluid that is held in a tube that connects the evaporator to the condenser and undergoes changes in its physical properties during the cooling process</w:t>
            </w:r>
          </w:p>
        </w:tc>
      </w:tr>
      <w:tr w:rsidR="00525EF4" w:rsidRPr="001D2CBC">
        <w:tc>
          <w:tcPr>
            <w:tcW w:w="2235" w:type="dxa"/>
          </w:tcPr>
          <w:p w:rsidR="00525EF4" w:rsidRPr="001D2CBC" w:rsidRDefault="00525EF4" w:rsidP="006E7C95">
            <w:r w:rsidRPr="001D2CBC">
              <w:t>Compressor:</w:t>
            </w:r>
          </w:p>
        </w:tc>
        <w:tc>
          <w:tcPr>
            <w:tcW w:w="5918" w:type="dxa"/>
          </w:tcPr>
          <w:p w:rsidR="00525EF4" w:rsidRPr="001D2CBC" w:rsidRDefault="00525EF4" w:rsidP="006E7C95">
            <w:r w:rsidRPr="001D2CBC">
              <w:t>Forces the refrigerant between the evaporator and condenser coils and is responsible for increasing the pressure of the ‘gas’ refrigerant so that it can reject heat via the condenser to outside air which in turn changes the ‘gas’ to a liquid</w:t>
            </w:r>
          </w:p>
        </w:tc>
      </w:tr>
    </w:tbl>
    <w:p w:rsidR="00525EF4" w:rsidRDefault="00525EF4" w:rsidP="006E7C95">
      <w:pPr>
        <w:rPr>
          <w:rFonts w:cs="Times New Roman"/>
        </w:rPr>
      </w:pPr>
    </w:p>
    <w:p w:rsidR="00525EF4" w:rsidRDefault="00525EF4" w:rsidP="006E7C95">
      <w:r w:rsidRPr="00721E5A">
        <w:t xml:space="preserve">The diagram </w:t>
      </w:r>
      <w:r>
        <w:t xml:space="preserve">below </w:t>
      </w:r>
      <w:r w:rsidRPr="00721E5A">
        <w:t>would be typical of th</w:t>
      </w:r>
      <w:r>
        <w:t xml:space="preserve">e components of a packaged unit; that is </w:t>
      </w:r>
      <w:r w:rsidRPr="00721E5A">
        <w:t>a split syste</w:t>
      </w:r>
      <w:r>
        <w:t>m, or wall or roof-mounted unit.</w:t>
      </w:r>
    </w:p>
    <w:tbl>
      <w:tblPr>
        <w:tblW w:w="0" w:type="auto"/>
        <w:tblInd w:w="-106" w:type="dxa"/>
        <w:tblLook w:val="00A0"/>
      </w:tblPr>
      <w:tblGrid>
        <w:gridCol w:w="8153"/>
      </w:tblGrid>
      <w:tr w:rsidR="00525EF4" w:rsidRPr="001D2CBC">
        <w:tc>
          <w:tcPr>
            <w:tcW w:w="8153" w:type="dxa"/>
          </w:tcPr>
          <w:p w:rsidR="00525EF4" w:rsidRPr="001D2CBC" w:rsidRDefault="00525EF4" w:rsidP="006E7C95">
            <w:pPr>
              <w:rPr>
                <w:rFonts w:cs="Times New Roman"/>
              </w:rPr>
            </w:pPr>
            <w:r>
              <w:rPr>
                <w:noProof/>
              </w:rPr>
              <w:pict>
                <v:shape id="Picture 4" o:spid="_x0000_s1027" type="#_x0000_t75" alt="A_C_DIAGRAM_FOR_PAGE_6_1_2n" style="position:absolute;left:0;text-align:left;margin-left:6.8pt;margin-top:14.65pt;width:376.1pt;height:265.7pt;z-index:251655680;visibility:visible;mso-wrap-distance-left:0;mso-wrap-distance-right:0;mso-position-vertical-relative:line" o:allowoverlap="f">
                  <v:imagedata r:id="rId60" o:title=""/>
                  <w10:wrap type="square"/>
                </v:shape>
              </w:pict>
            </w:r>
          </w:p>
        </w:tc>
      </w:tr>
    </w:tbl>
    <w:p w:rsidR="00525EF4" w:rsidRPr="00721E5A" w:rsidRDefault="00525EF4" w:rsidP="006E7C95">
      <w:pPr>
        <w:pStyle w:val="Heading1"/>
      </w:pPr>
      <w:bookmarkStart w:id="51" w:name="_Toc294534604"/>
      <w:r w:rsidRPr="00721E5A">
        <w:t>Types of HVAC systems</w:t>
      </w:r>
      <w:bookmarkEnd w:id="51"/>
    </w:p>
    <w:p w:rsidR="00525EF4" w:rsidRDefault="00525EF4" w:rsidP="006E7C95">
      <w:pPr>
        <w:rPr>
          <w:rFonts w:cs="Times New Roman"/>
        </w:rPr>
      </w:pPr>
      <w:r w:rsidRPr="00721E5A">
        <w:t>HVAC systems come in all shapes and sizes depending on their application. Professionals involved in the design, selection and commissioning of HVAC systems are called Mechanical Engineers and it is strongly advised that assistance from an appropriately qualified and experienced mechanical engineer be sought to ensure that a suitable system is selected.</w:t>
      </w:r>
    </w:p>
    <w:p w:rsidR="00525EF4" w:rsidRDefault="00525EF4" w:rsidP="006E7C95">
      <w:pPr>
        <w:rPr>
          <w:rFonts w:cs="Times New Roman"/>
        </w:rPr>
      </w:pPr>
    </w:p>
    <w:tbl>
      <w:tblPr>
        <w:tblW w:w="0" w:type="auto"/>
        <w:tblInd w:w="-106" w:type="dxa"/>
        <w:tblLook w:val="00A0"/>
      </w:tblPr>
      <w:tblGrid>
        <w:gridCol w:w="4692"/>
        <w:gridCol w:w="3461"/>
      </w:tblGrid>
      <w:tr w:rsidR="00525EF4" w:rsidRPr="001D2CBC">
        <w:tc>
          <w:tcPr>
            <w:tcW w:w="4692" w:type="dxa"/>
          </w:tcPr>
          <w:p w:rsidR="00525EF4" w:rsidRPr="001D2CBC" w:rsidRDefault="00525EF4" w:rsidP="006E7C95">
            <w:pPr>
              <w:pStyle w:val="Heading6"/>
            </w:pPr>
            <w:r w:rsidRPr="001D2CBC">
              <w:t>Split system</w:t>
            </w:r>
          </w:p>
          <w:p w:rsidR="00525EF4" w:rsidRPr="001D2CBC" w:rsidRDefault="00525EF4" w:rsidP="006E7C95">
            <w:r w:rsidRPr="001D2CBC">
              <w:t xml:space="preserve">The most recognisable form of air conditioning, which is commonly used in small administration offices, homes and small meeting rooms, is known as the split system, which involves a wall or ceiling mounted unit comprising a fan and evaporator linked by pipe work to an outdoor unit consisting of a condenser and compressor. These units deliver conditioned air directly to the room. </w:t>
            </w:r>
          </w:p>
        </w:tc>
        <w:tc>
          <w:tcPr>
            <w:tcW w:w="3461" w:type="dxa"/>
          </w:tcPr>
          <w:p w:rsidR="00525EF4" w:rsidRPr="001D2CBC" w:rsidRDefault="00525EF4" w:rsidP="006E7C95"/>
          <w:p w:rsidR="00525EF4" w:rsidRPr="001D2CBC" w:rsidRDefault="00525EF4" w:rsidP="006E7C95">
            <w:pPr>
              <w:rPr>
                <w:rFonts w:cs="Times New Roman"/>
              </w:rPr>
            </w:pPr>
            <w:r w:rsidRPr="004B4B61">
              <w:rPr>
                <w:rFonts w:cs="Times New Roman"/>
                <w:noProof/>
              </w:rPr>
              <w:pict>
                <v:shape id="_x0000_i1048" type="#_x0000_t75" alt="http://www.nyaccorp.com/sites/3042/split%20system%20AC%20pic.jpg" style="width:2in;height:167.25pt;visibility:visible">
                  <v:imagedata r:id="rId61" o:title=""/>
                </v:shape>
              </w:pict>
            </w:r>
          </w:p>
        </w:tc>
      </w:tr>
      <w:tr w:rsidR="00525EF4" w:rsidRPr="001D2CBC">
        <w:tc>
          <w:tcPr>
            <w:tcW w:w="4692" w:type="dxa"/>
          </w:tcPr>
          <w:p w:rsidR="00525EF4" w:rsidRPr="001D2CBC" w:rsidRDefault="00525EF4" w:rsidP="006E7C95">
            <w:pPr>
              <w:pStyle w:val="Heading6"/>
            </w:pPr>
            <w:r w:rsidRPr="001D2CBC">
              <w:t xml:space="preserve">Ductwork </w:t>
            </w:r>
          </w:p>
          <w:p w:rsidR="00525EF4" w:rsidRPr="001D2CBC" w:rsidRDefault="00525EF4" w:rsidP="006E7C95">
            <w:r w:rsidRPr="001D2CBC">
              <w:t>Where larger spaces are required to be air conditioned a system of ductwork is used to distribute the air, typically via ceiling mounted grilles or registers. Ducted air conditioning is generally provided by larger air conditioning systems such as packaged units or via central plant.</w:t>
            </w:r>
          </w:p>
        </w:tc>
        <w:tc>
          <w:tcPr>
            <w:tcW w:w="3461" w:type="dxa"/>
          </w:tcPr>
          <w:p w:rsidR="00525EF4" w:rsidRPr="001D2CBC" w:rsidRDefault="00525EF4" w:rsidP="006E7C95"/>
          <w:p w:rsidR="00525EF4" w:rsidRPr="001D2CBC" w:rsidRDefault="00525EF4" w:rsidP="006E7C95">
            <w:pPr>
              <w:rPr>
                <w:rFonts w:cs="Times New Roman"/>
              </w:rPr>
            </w:pPr>
            <w:r w:rsidRPr="004B4B61">
              <w:rPr>
                <w:rFonts w:cs="Times New Roman"/>
                <w:noProof/>
              </w:rPr>
              <w:pict>
                <v:shape id="_x0000_i1049" type="#_x0000_t75" alt="http://www.refrigeration-systems.com/img/ductwork01.jpg" style="width:157.5pt;height:117.75pt;visibility:visible">
                  <v:imagedata r:id="rId62" o:title=""/>
                </v:shape>
              </w:pict>
            </w:r>
          </w:p>
        </w:tc>
      </w:tr>
    </w:tbl>
    <w:p w:rsidR="00525EF4" w:rsidRDefault="00525EF4" w:rsidP="006E7C95">
      <w:pPr>
        <w:rPr>
          <w:rFonts w:cs="Times New Roman"/>
        </w:rPr>
      </w:pPr>
    </w:p>
    <w:p w:rsidR="00525EF4" w:rsidRDefault="00525EF4" w:rsidP="006E7C95">
      <w:pPr>
        <w:rPr>
          <w:rFonts w:cs="Times New Roman"/>
        </w:rPr>
      </w:pPr>
    </w:p>
    <w:tbl>
      <w:tblPr>
        <w:tblW w:w="0" w:type="auto"/>
        <w:tblInd w:w="-106" w:type="dxa"/>
        <w:tblLook w:val="00A0"/>
      </w:tblPr>
      <w:tblGrid>
        <w:gridCol w:w="4692"/>
        <w:gridCol w:w="3461"/>
      </w:tblGrid>
      <w:tr w:rsidR="00525EF4" w:rsidRPr="001D2CBC">
        <w:tc>
          <w:tcPr>
            <w:tcW w:w="4692" w:type="dxa"/>
          </w:tcPr>
          <w:p w:rsidR="00525EF4" w:rsidRPr="001D2CBC" w:rsidRDefault="00525EF4" w:rsidP="006E7C95">
            <w:pPr>
              <w:pStyle w:val="Heading6"/>
            </w:pPr>
            <w:r w:rsidRPr="001D2CBC">
              <w:t>Packaged units</w:t>
            </w:r>
          </w:p>
          <w:p w:rsidR="00525EF4" w:rsidRPr="001D2CBC" w:rsidRDefault="00525EF4" w:rsidP="006E7C95">
            <w:r w:rsidRPr="001D2CBC">
              <w:t xml:space="preserve">Packaged units consist of the compressor, condenser, evaporator and fans all in one unit and are typically mounted on an external roof. </w:t>
            </w:r>
          </w:p>
          <w:p w:rsidR="00525EF4" w:rsidRPr="001D2CBC" w:rsidRDefault="00525EF4" w:rsidP="006E7C95">
            <w:pPr>
              <w:rPr>
                <w:rFonts w:cs="Times New Roman"/>
                <w:lang w:val="en-US" w:eastAsia="en-US"/>
              </w:rPr>
            </w:pPr>
            <w:r w:rsidRPr="001D2CBC">
              <w:t>Packaged units have ducts and outlets in ceilings that carry air to and from the room. Ducts are cylindrical or rectangular tubing suspended in the ceiling that takes air from the packaged plant and distributes it to different rooms and zones in the building. These units can also be used as a reverse cycle air conditioning unit that allows for both heating and cooling.</w:t>
            </w:r>
          </w:p>
        </w:tc>
        <w:tc>
          <w:tcPr>
            <w:tcW w:w="3461" w:type="dxa"/>
          </w:tcPr>
          <w:p w:rsidR="00525EF4" w:rsidRPr="001D2CBC" w:rsidRDefault="00525EF4" w:rsidP="006E7C95">
            <w:pPr>
              <w:rPr>
                <w:rFonts w:cs="Times New Roman"/>
                <w:noProof/>
              </w:rPr>
            </w:pPr>
            <w:r w:rsidRPr="004B4B61">
              <w:rPr>
                <w:rFonts w:cs="Times New Roman"/>
                <w:noProof/>
              </w:rPr>
              <w:pict>
                <v:shape id="_x0000_i1050" type="#_x0000_t75" alt="packaged_ac" style="width:135pt;height:95.25pt;visibility:visible">
                  <v:imagedata r:id="rId63" o:title=""/>
                </v:shape>
              </w:pict>
            </w:r>
          </w:p>
          <w:p w:rsidR="00525EF4" w:rsidRPr="001D2CBC" w:rsidRDefault="00525EF4" w:rsidP="006E7C95">
            <w:pPr>
              <w:rPr>
                <w:rFonts w:cs="Times New Roman"/>
                <w:noProof/>
              </w:rPr>
            </w:pPr>
            <w:hyperlink r:id="rId64" w:history="1">
              <w:r w:rsidRPr="004B4B61">
                <w:rPr>
                  <w:rFonts w:cs="Times New Roman"/>
                  <w:noProof/>
                </w:rPr>
                <w:pict>
                  <v:shape id="_x0000_i1051" type="#_x0000_t75" alt="File:Rooftop Packaged Units.JPG" href="http://upload.wikimedia.org/wikipedia/commons/9/90/Rooftop_Packaged_Uni" style="width:150pt;height:99.75pt;visibility:visible" o:button="t">
                    <v:fill o:detectmouseclick="t"/>
                    <v:imagedata r:id="rId65" o:title=""/>
                  </v:shape>
                </w:pict>
              </w:r>
            </w:hyperlink>
          </w:p>
        </w:tc>
      </w:tr>
      <w:tr w:rsidR="00525EF4" w:rsidRPr="001D2CBC">
        <w:tc>
          <w:tcPr>
            <w:tcW w:w="4692" w:type="dxa"/>
          </w:tcPr>
          <w:p w:rsidR="00525EF4" w:rsidRPr="001D2CBC" w:rsidRDefault="00525EF4" w:rsidP="006E7C95">
            <w:pPr>
              <w:pStyle w:val="Heading6"/>
            </w:pPr>
            <w:r w:rsidRPr="001D2CBC">
              <w:t>Central plant</w:t>
            </w:r>
          </w:p>
          <w:p w:rsidR="00525EF4" w:rsidRPr="001D2CBC" w:rsidRDefault="00525EF4" w:rsidP="006E7C95">
            <w:pPr>
              <w:rPr>
                <w:rFonts w:cs="Times New Roman"/>
                <w:lang w:val="en-US" w:eastAsia="en-US"/>
              </w:rPr>
            </w:pPr>
            <w:r w:rsidRPr="001D2CBC">
              <w:t xml:space="preserve">Central plant air conditioning is located in a central location generally in a plant room rather than distributed across the roof as small packaged units. A central plant system is generally employed to service large buildings with correspondingly large air conditioning requirements. </w:t>
            </w:r>
          </w:p>
        </w:tc>
        <w:tc>
          <w:tcPr>
            <w:tcW w:w="3461" w:type="dxa"/>
          </w:tcPr>
          <w:p w:rsidR="00525EF4" w:rsidRPr="001D2CBC" w:rsidRDefault="00525EF4" w:rsidP="006E7C95">
            <w:pPr>
              <w:rPr>
                <w:rFonts w:cs="Times New Roman"/>
                <w:noProof/>
              </w:rPr>
            </w:pPr>
          </w:p>
          <w:p w:rsidR="00525EF4" w:rsidRPr="001D2CBC" w:rsidRDefault="00525EF4" w:rsidP="006E7C95">
            <w:pPr>
              <w:rPr>
                <w:rFonts w:cs="Times New Roman"/>
                <w:noProof/>
              </w:rPr>
            </w:pPr>
            <w:r w:rsidRPr="004B4B61">
              <w:rPr>
                <w:rFonts w:cs="Times New Roman"/>
                <w:noProof/>
              </w:rPr>
              <w:pict>
                <v:shape id="_x0000_i1052" type="#_x0000_t75" alt="http://www.whirlair.co.za/pipes.jpg" style="width:142.5pt;height:109.5pt;visibility:visible">
                  <v:imagedata r:id="rId66" o:title=""/>
                </v:shape>
              </w:pict>
            </w:r>
          </w:p>
        </w:tc>
      </w:tr>
      <w:tr w:rsidR="00525EF4" w:rsidRPr="001D2CBC">
        <w:tc>
          <w:tcPr>
            <w:tcW w:w="4692" w:type="dxa"/>
          </w:tcPr>
          <w:p w:rsidR="00525EF4" w:rsidRPr="001D2CBC" w:rsidRDefault="00525EF4" w:rsidP="006E7C95">
            <w:pPr>
              <w:pStyle w:val="Heading6"/>
            </w:pPr>
            <w:r w:rsidRPr="001D2CBC">
              <w:t xml:space="preserve">Chillers </w:t>
            </w:r>
          </w:p>
          <w:p w:rsidR="00525EF4" w:rsidRPr="001D2CBC" w:rsidRDefault="00525EF4" w:rsidP="006E7C95">
            <w:r w:rsidRPr="001D2CBC">
              <w:t>Central plant air conditioning can include air cooled or water cooled systems and generally involve multiple compressors and larger chillers. Chillers provide cooled water for supply to cooling coils by removing heat and expelling it through cooling towers.</w:t>
            </w:r>
          </w:p>
          <w:p w:rsidR="00525EF4" w:rsidRPr="001D2CBC" w:rsidRDefault="00525EF4" w:rsidP="006E7C95">
            <w:pPr>
              <w:pStyle w:val="Heading6"/>
              <w:rPr>
                <w:rFonts w:cs="Times New Roman"/>
              </w:rPr>
            </w:pPr>
          </w:p>
        </w:tc>
        <w:tc>
          <w:tcPr>
            <w:tcW w:w="3461" w:type="dxa"/>
          </w:tcPr>
          <w:p w:rsidR="00525EF4" w:rsidRPr="001D2CBC" w:rsidRDefault="00525EF4" w:rsidP="006E7C95">
            <w:pPr>
              <w:rPr>
                <w:rFonts w:cs="Times New Roman"/>
                <w:noProof/>
              </w:rPr>
            </w:pPr>
            <w:r w:rsidRPr="004B4B61">
              <w:rPr>
                <w:rFonts w:cs="Times New Roman"/>
                <w:noProof/>
              </w:rPr>
              <w:pict>
                <v:shape id="_x0000_i1053" type="#_x0000_t75" alt="http://eicl.ie/images/hl_modular_air_conditioning_1224750575.jpg" style="width:135pt;height:145.5pt;visibility:visible">
                  <v:imagedata r:id="rId67" o:title=""/>
                </v:shape>
              </w:pict>
            </w:r>
          </w:p>
        </w:tc>
      </w:tr>
    </w:tbl>
    <w:p w:rsidR="00525EF4" w:rsidRPr="00721E5A" w:rsidRDefault="00525EF4" w:rsidP="006E7C95">
      <w:pPr>
        <w:rPr>
          <w:rFonts w:cs="Times New Roman"/>
        </w:rPr>
      </w:pPr>
    </w:p>
    <w:p w:rsidR="00525EF4" w:rsidRDefault="00525EF4" w:rsidP="006E7C95">
      <w:pPr>
        <w:rPr>
          <w:rFonts w:cs="Times New Roman"/>
          <w:color w:val="000000"/>
          <w:sz w:val="24"/>
          <w:szCs w:val="24"/>
          <w:lang w:val="en-US" w:eastAsia="en-US"/>
        </w:rPr>
      </w:pPr>
      <w:r>
        <w:rPr>
          <w:rFonts w:cs="Times New Roman"/>
        </w:rPr>
        <w:br w:type="page"/>
      </w:r>
    </w:p>
    <w:p w:rsidR="00525EF4" w:rsidRDefault="00525EF4" w:rsidP="006E7C95">
      <w:pPr>
        <w:pStyle w:val="Heading6"/>
      </w:pPr>
      <w:r w:rsidRPr="00721E5A">
        <w:t xml:space="preserve">Water-cooled </w:t>
      </w:r>
      <w:r>
        <w:t>or air-cooled</w:t>
      </w:r>
    </w:p>
    <w:p w:rsidR="00525EF4" w:rsidRDefault="00525EF4" w:rsidP="006E7C95">
      <w:r w:rsidRPr="00721E5A">
        <w:t>The</w:t>
      </w:r>
      <w:r>
        <w:t>re are</w:t>
      </w:r>
      <w:r w:rsidRPr="00721E5A">
        <w:t xml:space="preserve"> advantages </w:t>
      </w:r>
      <w:r>
        <w:t xml:space="preserve">and disadvantages between </w:t>
      </w:r>
      <w:r w:rsidRPr="00721E5A">
        <w:t xml:space="preserve">water-cooled </w:t>
      </w:r>
      <w:r>
        <w:t>and air-cooled systems.</w:t>
      </w:r>
    </w:p>
    <w:tbl>
      <w:tblPr>
        <w:tblW w:w="0" w:type="auto"/>
        <w:tblInd w:w="-106" w:type="dxa"/>
        <w:tblBorders>
          <w:top w:val="single" w:sz="8" w:space="0" w:color="4F81BD"/>
          <w:bottom w:val="single" w:sz="8" w:space="0" w:color="4F81BD"/>
        </w:tblBorders>
        <w:tblLook w:val="0020"/>
      </w:tblPr>
      <w:tblGrid>
        <w:gridCol w:w="1951"/>
        <w:gridCol w:w="3101"/>
        <w:gridCol w:w="3101"/>
      </w:tblGrid>
      <w:tr w:rsidR="00525EF4" w:rsidRPr="001D2CBC">
        <w:tc>
          <w:tcPr>
            <w:tcW w:w="1951"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System</w:t>
            </w:r>
          </w:p>
        </w:tc>
        <w:tc>
          <w:tcPr>
            <w:tcW w:w="3101"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Advantages</w:t>
            </w:r>
          </w:p>
        </w:tc>
        <w:tc>
          <w:tcPr>
            <w:tcW w:w="3101"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Disadvantages</w:t>
            </w:r>
          </w:p>
        </w:tc>
      </w:tr>
      <w:tr w:rsidR="00525EF4" w:rsidRPr="001D2CBC">
        <w:tc>
          <w:tcPr>
            <w:tcW w:w="1951" w:type="dxa"/>
            <w:tcBorders>
              <w:left w:val="nil"/>
              <w:right w:val="nil"/>
            </w:tcBorders>
            <w:shd w:val="clear" w:color="auto" w:fill="D3DFEE"/>
          </w:tcPr>
          <w:p w:rsidR="00525EF4" w:rsidRPr="001D2CBC" w:rsidRDefault="00525EF4" w:rsidP="006E7C95">
            <w:pPr>
              <w:pStyle w:val="TABLE2"/>
            </w:pPr>
            <w:r w:rsidRPr="001D2CBC">
              <w:t>Water-cooled</w:t>
            </w:r>
          </w:p>
        </w:tc>
        <w:tc>
          <w:tcPr>
            <w:tcW w:w="3101" w:type="dxa"/>
            <w:tcBorders>
              <w:left w:val="nil"/>
              <w:right w:val="nil"/>
            </w:tcBorders>
            <w:shd w:val="clear" w:color="auto" w:fill="D3DFEE"/>
          </w:tcPr>
          <w:p w:rsidR="00525EF4" w:rsidRPr="001D2CBC" w:rsidRDefault="00525EF4" w:rsidP="006E7C95">
            <w:pPr>
              <w:pStyle w:val="TABLE2"/>
            </w:pPr>
            <w:r w:rsidRPr="001D2CBC">
              <w:t>More energy efficient</w:t>
            </w:r>
          </w:p>
          <w:p w:rsidR="00525EF4" w:rsidRPr="001D2CBC" w:rsidRDefault="00525EF4" w:rsidP="006E7C95">
            <w:pPr>
              <w:pStyle w:val="TABLE2"/>
            </w:pPr>
            <w:r w:rsidRPr="001D2CBC">
              <w:t>Lower noise</w:t>
            </w:r>
          </w:p>
          <w:p w:rsidR="00525EF4" w:rsidRPr="001D2CBC" w:rsidRDefault="00525EF4" w:rsidP="006E7C95">
            <w:pPr>
              <w:pStyle w:val="TABLE2"/>
            </w:pPr>
            <w:r w:rsidRPr="001D2CBC">
              <w:t>Lower ongoing energy bills directly associated with energy use</w:t>
            </w:r>
          </w:p>
        </w:tc>
        <w:tc>
          <w:tcPr>
            <w:tcW w:w="3101" w:type="dxa"/>
            <w:tcBorders>
              <w:left w:val="nil"/>
              <w:right w:val="nil"/>
            </w:tcBorders>
            <w:shd w:val="clear" w:color="auto" w:fill="D3DFEE"/>
          </w:tcPr>
          <w:p w:rsidR="00525EF4" w:rsidRPr="001D2CBC" w:rsidRDefault="00525EF4" w:rsidP="006E7C95">
            <w:pPr>
              <w:pStyle w:val="TABLE2"/>
            </w:pPr>
            <w:r w:rsidRPr="001D2CBC">
              <w:t xml:space="preserve">Can take up more space </w:t>
            </w:r>
          </w:p>
          <w:p w:rsidR="00525EF4" w:rsidRPr="001D2CBC" w:rsidRDefault="00525EF4" w:rsidP="006E7C95">
            <w:pPr>
              <w:pStyle w:val="TABLE2"/>
            </w:pPr>
            <w:r w:rsidRPr="001D2CBC">
              <w:t>Requires more maintenance than an air-cooled system</w:t>
            </w:r>
          </w:p>
          <w:p w:rsidR="00525EF4" w:rsidRPr="001D2CBC" w:rsidRDefault="00525EF4" w:rsidP="006E7C95">
            <w:pPr>
              <w:pStyle w:val="TABLE2"/>
            </w:pPr>
            <w:r w:rsidRPr="001D2CBC">
              <w:t>More expensive to install</w:t>
            </w:r>
          </w:p>
          <w:p w:rsidR="00525EF4" w:rsidRPr="001D2CBC" w:rsidRDefault="00525EF4" w:rsidP="006E7C95">
            <w:pPr>
              <w:pStyle w:val="TABLE2"/>
            </w:pPr>
            <w:r w:rsidRPr="001D2CBC">
              <w:t>Not feasible if water relatively scarce</w:t>
            </w:r>
          </w:p>
        </w:tc>
      </w:tr>
      <w:tr w:rsidR="00525EF4" w:rsidRPr="001D2CBC">
        <w:tc>
          <w:tcPr>
            <w:tcW w:w="1951" w:type="dxa"/>
            <w:tcBorders>
              <w:bottom w:val="single" w:sz="8" w:space="0" w:color="4F81BD"/>
            </w:tcBorders>
          </w:tcPr>
          <w:p w:rsidR="00525EF4" w:rsidRPr="001D2CBC" w:rsidRDefault="00525EF4" w:rsidP="006E7C95">
            <w:pPr>
              <w:pStyle w:val="TABLE2"/>
            </w:pPr>
            <w:r w:rsidRPr="001D2CBC">
              <w:t>Air-cooled</w:t>
            </w:r>
          </w:p>
        </w:tc>
        <w:tc>
          <w:tcPr>
            <w:tcW w:w="3101" w:type="dxa"/>
            <w:tcBorders>
              <w:bottom w:val="single" w:sz="8" w:space="0" w:color="4F81BD"/>
            </w:tcBorders>
          </w:tcPr>
          <w:p w:rsidR="00525EF4" w:rsidRPr="001D2CBC" w:rsidRDefault="00525EF4" w:rsidP="006E7C95">
            <w:pPr>
              <w:pStyle w:val="TABLE2"/>
            </w:pPr>
            <w:r w:rsidRPr="001D2CBC">
              <w:t>Take up less space</w:t>
            </w:r>
          </w:p>
          <w:p w:rsidR="00525EF4" w:rsidRPr="001D2CBC" w:rsidRDefault="00525EF4" w:rsidP="006E7C95">
            <w:pPr>
              <w:pStyle w:val="TABLE2"/>
            </w:pPr>
            <w:r w:rsidRPr="001D2CBC">
              <w:t>Can be used where water availability is lacking</w:t>
            </w:r>
          </w:p>
          <w:p w:rsidR="00525EF4" w:rsidRPr="001D2CBC" w:rsidRDefault="00525EF4" w:rsidP="006E7C95">
            <w:pPr>
              <w:pStyle w:val="TABLE2"/>
            </w:pPr>
            <w:r w:rsidRPr="001D2CBC">
              <w:t>Lower maintenance generally</w:t>
            </w:r>
          </w:p>
          <w:p w:rsidR="00525EF4" w:rsidRPr="001D2CBC" w:rsidRDefault="00525EF4" w:rsidP="006E7C95">
            <w:pPr>
              <w:pStyle w:val="TABLE2"/>
            </w:pPr>
          </w:p>
        </w:tc>
        <w:tc>
          <w:tcPr>
            <w:tcW w:w="3101" w:type="dxa"/>
            <w:tcBorders>
              <w:bottom w:val="single" w:sz="8" w:space="0" w:color="4F81BD"/>
            </w:tcBorders>
          </w:tcPr>
          <w:p w:rsidR="00525EF4" w:rsidRPr="001D2CBC" w:rsidRDefault="00525EF4" w:rsidP="006E7C95">
            <w:pPr>
              <w:pStyle w:val="TABLE2"/>
            </w:pPr>
            <w:r w:rsidRPr="001D2CBC">
              <w:t>Create more noise locally</w:t>
            </w:r>
          </w:p>
          <w:p w:rsidR="00525EF4" w:rsidRPr="001D2CBC" w:rsidRDefault="00525EF4" w:rsidP="006E7C95">
            <w:pPr>
              <w:pStyle w:val="TABLE2"/>
            </w:pPr>
            <w:r w:rsidRPr="001D2CBC">
              <w:t>Less energy efficient than water-based models</w:t>
            </w:r>
          </w:p>
          <w:p w:rsidR="00525EF4" w:rsidRPr="001D2CBC" w:rsidRDefault="00525EF4" w:rsidP="006E7C95">
            <w:pPr>
              <w:pStyle w:val="TABLE2"/>
            </w:pPr>
            <w:r w:rsidRPr="001D2CBC">
              <w:t>Can increase ongoing electricity costs compared to water-cooled models</w:t>
            </w:r>
          </w:p>
        </w:tc>
      </w:tr>
    </w:tbl>
    <w:p w:rsidR="00525EF4" w:rsidRDefault="00525EF4" w:rsidP="006E7C95">
      <w:pPr>
        <w:rPr>
          <w:rFonts w:cs="Times New Roman"/>
        </w:rPr>
      </w:pPr>
    </w:p>
    <w:p w:rsidR="00525EF4" w:rsidRDefault="00525EF4" w:rsidP="006E7C95">
      <w:pPr>
        <w:rPr>
          <w:rFonts w:cs="Times New Roman"/>
        </w:rPr>
      </w:pPr>
      <w:r w:rsidRPr="00721E5A">
        <w:t xml:space="preserve">Maintenance and appropriate sizing is the key </w:t>
      </w:r>
      <w:r>
        <w:t xml:space="preserve">to achieving the energy efficiency advantages of a </w:t>
      </w:r>
      <w:r w:rsidRPr="00721E5A">
        <w:t>water-cooled system</w:t>
      </w:r>
      <w:r w:rsidRPr="001D5EA6">
        <w:t>. Other factors contributing to achieving the energy efficiency advantages of a water‐c</w:t>
      </w:r>
      <w:r>
        <w:t>ooled system include consideration of</w:t>
      </w:r>
      <w:r w:rsidRPr="00721E5A">
        <w:t xml:space="preserve"> pas</w:t>
      </w:r>
      <w:r>
        <w:t xml:space="preserve">sive ventilation and insulation, </w:t>
      </w:r>
      <w:r w:rsidRPr="00721E5A">
        <w:t>the internal/external heating loads from the incoming solar radiation and people and equipment within the building.</w:t>
      </w:r>
    </w:p>
    <w:p w:rsidR="00525EF4" w:rsidRDefault="00525EF4" w:rsidP="006E7C95">
      <w:pPr>
        <w:pStyle w:val="Heading2"/>
        <w:rPr>
          <w:rFonts w:cs="Times New Roman"/>
        </w:rPr>
      </w:pPr>
    </w:p>
    <w:p w:rsidR="00525EF4" w:rsidRDefault="00525EF4" w:rsidP="006E7C95">
      <w:pPr>
        <w:pStyle w:val="Heading2"/>
      </w:pPr>
      <w:bookmarkStart w:id="52" w:name="_Toc294534605"/>
      <w:r>
        <w:t>Activity 9: Your club’s HVAC system</w:t>
      </w:r>
      <w:bookmarkEnd w:id="52"/>
    </w:p>
    <w:p w:rsidR="00525EF4" w:rsidRPr="006031F7" w:rsidRDefault="00525EF4" w:rsidP="006E7C95">
      <w:pPr>
        <w:rPr>
          <w:rFonts w:cs="Times New Roman"/>
        </w:rPr>
      </w:pPr>
      <w:r>
        <w:t>1. Conduct a site inspection of your club and catalogue the different types of HVAC systems used. Include patron areas, function rooms, administration areas and back-of-house areas. Write up your findings here;</w:t>
      </w:r>
    </w:p>
    <w:tbl>
      <w:tblPr>
        <w:tblW w:w="0" w:type="auto"/>
        <w:tblInd w:w="-106" w:type="dxa"/>
        <w:tblBorders>
          <w:top w:val="single" w:sz="8" w:space="0" w:color="632423"/>
          <w:bottom w:val="single" w:sz="8" w:space="0" w:color="632423"/>
          <w:insideH w:val="single" w:sz="8" w:space="0" w:color="632423"/>
          <w:insideV w:val="single" w:sz="8" w:space="0" w:color="632423"/>
        </w:tblBorders>
        <w:tblLook w:val="0020"/>
      </w:tblPr>
      <w:tblGrid>
        <w:gridCol w:w="4076"/>
        <w:gridCol w:w="4077"/>
      </w:tblGrid>
      <w:tr w:rsidR="00525EF4" w:rsidRPr="001D2CBC">
        <w:tc>
          <w:tcPr>
            <w:tcW w:w="4076" w:type="dxa"/>
            <w:tcBorders>
              <w:top w:val="single" w:sz="8" w:space="0" w:color="C0504D"/>
              <w:left w:val="nil"/>
              <w:bottom w:val="single" w:sz="8" w:space="0" w:color="C0504D"/>
              <w:right w:val="nil"/>
            </w:tcBorders>
          </w:tcPr>
          <w:p w:rsidR="00525EF4" w:rsidRPr="001D2CBC" w:rsidRDefault="00525EF4" w:rsidP="006E7C95">
            <w:pPr>
              <w:pStyle w:val="TABLE3"/>
              <w:rPr>
                <w:b/>
                <w:bCs/>
              </w:rPr>
            </w:pPr>
            <w:r w:rsidRPr="001D2CBC">
              <w:rPr>
                <w:b/>
                <w:bCs/>
              </w:rPr>
              <w:t>Area</w:t>
            </w:r>
          </w:p>
        </w:tc>
        <w:tc>
          <w:tcPr>
            <w:tcW w:w="4077" w:type="dxa"/>
            <w:tcBorders>
              <w:top w:val="single" w:sz="8" w:space="0" w:color="C0504D"/>
              <w:left w:val="nil"/>
              <w:bottom w:val="single" w:sz="8" w:space="0" w:color="C0504D"/>
              <w:right w:val="nil"/>
            </w:tcBorders>
          </w:tcPr>
          <w:p w:rsidR="00525EF4" w:rsidRPr="001D2CBC" w:rsidRDefault="00525EF4" w:rsidP="006E7C95">
            <w:pPr>
              <w:pStyle w:val="TABLE3"/>
              <w:rPr>
                <w:b/>
                <w:bCs/>
              </w:rPr>
            </w:pPr>
            <w:r w:rsidRPr="001D2CBC">
              <w:rPr>
                <w:b/>
                <w:bCs/>
              </w:rPr>
              <w:t>HVAC system</w:t>
            </w:r>
          </w:p>
        </w:tc>
      </w:tr>
      <w:tr w:rsidR="00525EF4" w:rsidRPr="001D2CBC">
        <w:tc>
          <w:tcPr>
            <w:tcW w:w="4076" w:type="dxa"/>
            <w:tcBorders>
              <w:left w:val="nil"/>
              <w:right w:val="nil"/>
            </w:tcBorders>
            <w:shd w:val="clear" w:color="auto" w:fill="EFD3D2"/>
          </w:tcPr>
          <w:p w:rsidR="00525EF4" w:rsidRPr="001D2CBC" w:rsidRDefault="00525EF4" w:rsidP="006E7C95">
            <w:pPr>
              <w:pStyle w:val="TABLE3"/>
              <w:rPr>
                <w:rFonts w:cs="Times New Roman"/>
              </w:rPr>
            </w:pPr>
          </w:p>
        </w:tc>
        <w:tc>
          <w:tcPr>
            <w:tcW w:w="4077" w:type="dxa"/>
            <w:tcBorders>
              <w:left w:val="nil"/>
              <w:right w:val="nil"/>
            </w:tcBorders>
            <w:shd w:val="clear" w:color="auto" w:fill="EFD3D2"/>
          </w:tcPr>
          <w:p w:rsidR="00525EF4" w:rsidRPr="001D2CBC" w:rsidRDefault="00525EF4" w:rsidP="006E7C95">
            <w:pPr>
              <w:pStyle w:val="TABLE3"/>
              <w:rPr>
                <w:rFonts w:cs="Times New Roman"/>
              </w:rPr>
            </w:pPr>
          </w:p>
        </w:tc>
      </w:tr>
      <w:tr w:rsidR="00525EF4" w:rsidRPr="001D2CBC">
        <w:tc>
          <w:tcPr>
            <w:tcW w:w="4076" w:type="dxa"/>
          </w:tcPr>
          <w:p w:rsidR="00525EF4" w:rsidRPr="001D2CBC" w:rsidRDefault="00525EF4" w:rsidP="006E7C95">
            <w:pPr>
              <w:pStyle w:val="TABLE3"/>
              <w:rPr>
                <w:rFonts w:cs="Times New Roman"/>
              </w:rPr>
            </w:pPr>
          </w:p>
        </w:tc>
        <w:tc>
          <w:tcPr>
            <w:tcW w:w="4077" w:type="dxa"/>
          </w:tcPr>
          <w:p w:rsidR="00525EF4" w:rsidRPr="001D2CBC" w:rsidRDefault="00525EF4" w:rsidP="006E7C95">
            <w:pPr>
              <w:pStyle w:val="TABLE3"/>
              <w:rPr>
                <w:rFonts w:cs="Times New Roman"/>
              </w:rPr>
            </w:pPr>
          </w:p>
        </w:tc>
      </w:tr>
      <w:tr w:rsidR="00525EF4" w:rsidRPr="001D2CBC">
        <w:tc>
          <w:tcPr>
            <w:tcW w:w="4076" w:type="dxa"/>
            <w:tcBorders>
              <w:left w:val="nil"/>
              <w:right w:val="nil"/>
            </w:tcBorders>
            <w:shd w:val="clear" w:color="auto" w:fill="EFD3D2"/>
          </w:tcPr>
          <w:p w:rsidR="00525EF4" w:rsidRPr="001D2CBC" w:rsidRDefault="00525EF4" w:rsidP="006E7C95">
            <w:pPr>
              <w:pStyle w:val="TABLE3"/>
              <w:rPr>
                <w:rFonts w:cs="Times New Roman"/>
              </w:rPr>
            </w:pPr>
          </w:p>
        </w:tc>
        <w:tc>
          <w:tcPr>
            <w:tcW w:w="4077" w:type="dxa"/>
            <w:tcBorders>
              <w:left w:val="nil"/>
              <w:right w:val="nil"/>
            </w:tcBorders>
            <w:shd w:val="clear" w:color="auto" w:fill="EFD3D2"/>
          </w:tcPr>
          <w:p w:rsidR="00525EF4" w:rsidRPr="001D2CBC" w:rsidRDefault="00525EF4" w:rsidP="006E7C95">
            <w:pPr>
              <w:pStyle w:val="TABLE3"/>
              <w:rPr>
                <w:rFonts w:cs="Times New Roman"/>
              </w:rPr>
            </w:pPr>
          </w:p>
        </w:tc>
      </w:tr>
      <w:tr w:rsidR="00525EF4" w:rsidRPr="001D2CBC">
        <w:tc>
          <w:tcPr>
            <w:tcW w:w="4076" w:type="dxa"/>
          </w:tcPr>
          <w:p w:rsidR="00525EF4" w:rsidRPr="001D2CBC" w:rsidRDefault="00525EF4" w:rsidP="006E7C95">
            <w:pPr>
              <w:pStyle w:val="TABLE3"/>
              <w:rPr>
                <w:rFonts w:cs="Times New Roman"/>
              </w:rPr>
            </w:pPr>
          </w:p>
        </w:tc>
        <w:tc>
          <w:tcPr>
            <w:tcW w:w="4077" w:type="dxa"/>
          </w:tcPr>
          <w:p w:rsidR="00525EF4" w:rsidRPr="001D2CBC" w:rsidRDefault="00525EF4" w:rsidP="006E7C95">
            <w:pPr>
              <w:pStyle w:val="TABLE3"/>
              <w:rPr>
                <w:rFonts w:cs="Times New Roman"/>
              </w:rPr>
            </w:pPr>
          </w:p>
        </w:tc>
      </w:tr>
      <w:tr w:rsidR="00525EF4" w:rsidRPr="001D2CBC">
        <w:tc>
          <w:tcPr>
            <w:tcW w:w="4076" w:type="dxa"/>
            <w:tcBorders>
              <w:left w:val="nil"/>
              <w:right w:val="nil"/>
            </w:tcBorders>
            <w:shd w:val="clear" w:color="auto" w:fill="EFD3D2"/>
          </w:tcPr>
          <w:p w:rsidR="00525EF4" w:rsidRPr="001D2CBC" w:rsidRDefault="00525EF4" w:rsidP="006E7C95">
            <w:pPr>
              <w:pStyle w:val="TABLE3"/>
              <w:rPr>
                <w:rFonts w:cs="Times New Roman"/>
              </w:rPr>
            </w:pPr>
          </w:p>
        </w:tc>
        <w:tc>
          <w:tcPr>
            <w:tcW w:w="4077" w:type="dxa"/>
            <w:tcBorders>
              <w:left w:val="nil"/>
              <w:right w:val="nil"/>
            </w:tcBorders>
            <w:shd w:val="clear" w:color="auto" w:fill="EFD3D2"/>
          </w:tcPr>
          <w:p w:rsidR="00525EF4" w:rsidRPr="001D2CBC" w:rsidRDefault="00525EF4" w:rsidP="006E7C95">
            <w:pPr>
              <w:pStyle w:val="TABLE3"/>
              <w:rPr>
                <w:rFonts w:cs="Times New Roman"/>
              </w:rPr>
            </w:pPr>
          </w:p>
        </w:tc>
      </w:tr>
      <w:tr w:rsidR="00525EF4" w:rsidRPr="001D2CBC">
        <w:tc>
          <w:tcPr>
            <w:tcW w:w="4076" w:type="dxa"/>
          </w:tcPr>
          <w:p w:rsidR="00525EF4" w:rsidRPr="001D2CBC" w:rsidRDefault="00525EF4" w:rsidP="006E7C95">
            <w:pPr>
              <w:pStyle w:val="TABLE3"/>
              <w:rPr>
                <w:rFonts w:cs="Times New Roman"/>
              </w:rPr>
            </w:pPr>
          </w:p>
        </w:tc>
        <w:tc>
          <w:tcPr>
            <w:tcW w:w="4077" w:type="dxa"/>
          </w:tcPr>
          <w:p w:rsidR="00525EF4" w:rsidRPr="001D2CBC" w:rsidRDefault="00525EF4" w:rsidP="006E7C95">
            <w:pPr>
              <w:pStyle w:val="TABLE3"/>
              <w:rPr>
                <w:rFonts w:cs="Times New Roman"/>
              </w:rPr>
            </w:pPr>
          </w:p>
        </w:tc>
      </w:tr>
    </w:tbl>
    <w:p w:rsidR="00525EF4" w:rsidRDefault="00525EF4" w:rsidP="006E7C95">
      <w:pPr>
        <w:rPr>
          <w:rFonts w:cs="Times New Roman"/>
        </w:rPr>
      </w:pPr>
    </w:p>
    <w:p w:rsidR="00525EF4" w:rsidRDefault="00525EF4" w:rsidP="006E7C95">
      <w:r>
        <w:t>2a. Who currently services your HVAC systems?</w:t>
      </w:r>
    </w:p>
    <w:tbl>
      <w:tblPr>
        <w:tblW w:w="0" w:type="auto"/>
        <w:tblInd w:w="-106" w:type="dxa"/>
        <w:tblBorders>
          <w:bottom w:val="single" w:sz="4" w:space="0" w:color="632423"/>
        </w:tblBorders>
        <w:tblLook w:val="00A0"/>
      </w:tblPr>
      <w:tblGrid>
        <w:gridCol w:w="8153"/>
      </w:tblGrid>
      <w:tr w:rsidR="00525EF4" w:rsidRPr="001D2CBC">
        <w:tc>
          <w:tcPr>
            <w:tcW w:w="8153" w:type="dxa"/>
            <w:tcBorders>
              <w:bottom w:val="single" w:sz="4" w:space="0" w:color="632423"/>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b. How are their services monitored to ensure the systems are operating as energy efficiently as possible?</w:t>
      </w:r>
    </w:p>
    <w:tbl>
      <w:tblPr>
        <w:tblW w:w="0" w:type="auto"/>
        <w:tblInd w:w="-106" w:type="dxa"/>
        <w:tblBorders>
          <w:bottom w:val="single" w:sz="4" w:space="0" w:color="000000"/>
          <w:insideH w:val="single" w:sz="4" w:space="0" w:color="000000"/>
          <w:insideV w:val="single" w:sz="4" w:space="0" w:color="000000"/>
        </w:tblBorders>
        <w:tblLook w:val="00A0"/>
      </w:tblPr>
      <w:tblGrid>
        <w:gridCol w:w="8153"/>
      </w:tblGrid>
      <w:tr w:rsidR="00525EF4" w:rsidRPr="001D2CBC">
        <w:tc>
          <w:tcPr>
            <w:tcW w:w="8153" w:type="dxa"/>
          </w:tcPr>
          <w:p w:rsidR="00525EF4" w:rsidRPr="001D2CBC" w:rsidRDefault="00525EF4" w:rsidP="006E7C95">
            <w:pPr>
              <w:rPr>
                <w:rFonts w:cs="Times New Roman"/>
              </w:rPr>
            </w:pPr>
          </w:p>
        </w:tc>
      </w:tr>
    </w:tbl>
    <w:p w:rsidR="00525EF4" w:rsidRDefault="00525EF4" w:rsidP="006E7C95">
      <w:pPr>
        <w:rPr>
          <w:rFonts w:cs="Times New Roman"/>
        </w:rPr>
      </w:pPr>
    </w:p>
    <w:p w:rsidR="00525EF4" w:rsidRPr="00721E5A" w:rsidRDefault="00525EF4" w:rsidP="006E7C95">
      <w:pPr>
        <w:pStyle w:val="Heading1"/>
      </w:pPr>
      <w:bookmarkStart w:id="53" w:name="_Toc294534606"/>
      <w:r w:rsidRPr="00721E5A">
        <w:t>Energy consumption of HVAC systems</w:t>
      </w:r>
      <w:bookmarkEnd w:id="53"/>
    </w:p>
    <w:p w:rsidR="00525EF4" w:rsidRDefault="00525EF4" w:rsidP="006E7C95">
      <w:r w:rsidRPr="00721E5A">
        <w:t xml:space="preserve">A measure of energy efficiency is the </w:t>
      </w:r>
      <w:r w:rsidRPr="00F61691">
        <w:rPr>
          <w:rStyle w:val="Emphasis"/>
        </w:rPr>
        <w:t>coefficient of performance</w:t>
      </w:r>
      <w:r>
        <w:t xml:space="preserve">– or </w:t>
      </w:r>
      <w:r w:rsidRPr="00721E5A">
        <w:t xml:space="preserve">COP </w:t>
      </w:r>
      <w:r>
        <w:t xml:space="preserve">– </w:t>
      </w:r>
      <w:r w:rsidRPr="00721E5A">
        <w:t xml:space="preserve">for </w:t>
      </w:r>
      <w:r>
        <w:t xml:space="preserve">the </w:t>
      </w:r>
      <w:r w:rsidRPr="00721E5A">
        <w:t xml:space="preserve">heating and cooling output of </w:t>
      </w:r>
      <w:r>
        <w:t>the system. The COP</w:t>
      </w:r>
      <w:r w:rsidRPr="00721E5A">
        <w:t xml:space="preserve"> measure</w:t>
      </w:r>
      <w:r>
        <w:t>s</w:t>
      </w:r>
      <w:r w:rsidRPr="00721E5A">
        <w:t xml:space="preserve"> the ratio of electrical energy input used to remove or add heat from water</w:t>
      </w:r>
      <w:r>
        <w:t xml:space="preserve"> or </w:t>
      </w:r>
      <w:r w:rsidRPr="00721E5A">
        <w:t>air (kW/kW)</w:t>
      </w:r>
      <w:r>
        <w:t>.</w:t>
      </w:r>
    </w:p>
    <w:tbl>
      <w:tblPr>
        <w:tblW w:w="0" w:type="auto"/>
        <w:tblInd w:w="-106" w:type="dxa"/>
        <w:tblLook w:val="00A0"/>
      </w:tblPr>
      <w:tblGrid>
        <w:gridCol w:w="959"/>
        <w:gridCol w:w="1276"/>
        <w:gridCol w:w="1688"/>
        <w:gridCol w:w="721"/>
        <w:gridCol w:w="3509"/>
      </w:tblGrid>
      <w:tr w:rsidR="00525EF4" w:rsidRPr="001D2CBC">
        <w:tc>
          <w:tcPr>
            <w:tcW w:w="3923" w:type="dxa"/>
            <w:gridSpan w:val="3"/>
            <w:tcBorders>
              <w:right w:val="single" w:sz="4" w:space="0" w:color="auto"/>
            </w:tcBorders>
          </w:tcPr>
          <w:p w:rsidR="00525EF4" w:rsidRPr="001D2CBC" w:rsidRDefault="00525EF4" w:rsidP="006E7C95">
            <w:pPr>
              <w:pStyle w:val="TABLESMALL"/>
              <w:rPr>
                <w:rFonts w:cs="Times New Roman"/>
              </w:rPr>
            </w:pPr>
            <w:r w:rsidRPr="004B4B61">
              <w:rPr>
                <w:rFonts w:cs="Times New Roman"/>
                <w:noProof/>
                <w:lang w:val="en-AU"/>
              </w:rPr>
              <w:pict>
                <v:shape id="_x0000_i1054" type="#_x0000_t75" alt=" COP_{heating}=\frac{|\Delta Q_{cold}| + \Delta W}{\Delta W}" style="width:151.5pt;height:25.5pt;visibility:visible">
                  <v:imagedata r:id="rId68" o:title=""/>
                </v:shape>
              </w:pict>
            </w:r>
          </w:p>
        </w:tc>
        <w:tc>
          <w:tcPr>
            <w:tcW w:w="721" w:type="dxa"/>
            <w:tcBorders>
              <w:left w:val="single" w:sz="4" w:space="0" w:color="auto"/>
              <w:right w:val="single" w:sz="4" w:space="0" w:color="auto"/>
            </w:tcBorders>
          </w:tcPr>
          <w:p w:rsidR="00525EF4" w:rsidRPr="001D2CBC" w:rsidRDefault="00525EF4" w:rsidP="006E7C95">
            <w:pPr>
              <w:pStyle w:val="TABLESMALL"/>
            </w:pPr>
            <w:r w:rsidRPr="001D2CBC">
              <w:t>and</w:t>
            </w:r>
          </w:p>
        </w:tc>
        <w:tc>
          <w:tcPr>
            <w:tcW w:w="3509" w:type="dxa"/>
            <w:tcBorders>
              <w:left w:val="single" w:sz="4" w:space="0" w:color="auto"/>
            </w:tcBorders>
          </w:tcPr>
          <w:p w:rsidR="00525EF4" w:rsidRPr="001D2CBC" w:rsidRDefault="00525EF4" w:rsidP="006E7C95">
            <w:pPr>
              <w:pStyle w:val="TABLESMALL"/>
              <w:rPr>
                <w:rFonts w:cs="Times New Roman"/>
              </w:rPr>
            </w:pPr>
            <w:r w:rsidRPr="004B4B61">
              <w:rPr>
                <w:rFonts w:cs="Times New Roman"/>
                <w:noProof/>
                <w:lang w:val="en-AU"/>
              </w:rPr>
              <w:pict>
                <v:shape id="_x0000_i1055" type="#_x0000_t75" alt=" COP_{cooling}=\frac{|\Delta Q_{cold}|}{\Delta W}" style="width:111pt;height:25.5pt;visibility:visible">
                  <v:imagedata r:id="rId69" o:title=""/>
                </v:shape>
              </w:pict>
            </w:r>
          </w:p>
        </w:tc>
      </w:tr>
      <w:tr w:rsidR="00525EF4" w:rsidRPr="001D2CBC">
        <w:trPr>
          <w:trHeight w:val="365"/>
        </w:trPr>
        <w:tc>
          <w:tcPr>
            <w:tcW w:w="959" w:type="dxa"/>
          </w:tcPr>
          <w:p w:rsidR="00525EF4" w:rsidRPr="001D2CBC" w:rsidRDefault="00525EF4" w:rsidP="006E7C95">
            <w:pPr>
              <w:rPr>
                <w:rFonts w:cs="Times New Roman"/>
                <w:sz w:val="16"/>
                <w:szCs w:val="16"/>
              </w:rPr>
            </w:pPr>
          </w:p>
        </w:tc>
        <w:tc>
          <w:tcPr>
            <w:tcW w:w="1276" w:type="dxa"/>
          </w:tcPr>
          <w:p w:rsidR="00525EF4" w:rsidRPr="001D2CBC" w:rsidRDefault="00525EF4" w:rsidP="006E7C95">
            <w:pPr>
              <w:rPr>
                <w:rFonts w:cs="Times New Roman"/>
              </w:rPr>
            </w:pPr>
          </w:p>
        </w:tc>
        <w:tc>
          <w:tcPr>
            <w:tcW w:w="5918" w:type="dxa"/>
            <w:gridSpan w:val="3"/>
          </w:tcPr>
          <w:p w:rsidR="00525EF4" w:rsidRPr="001D2CBC" w:rsidRDefault="00525EF4" w:rsidP="006E7C95">
            <w:pPr>
              <w:rPr>
                <w:rFonts w:cs="Times New Roman"/>
              </w:rPr>
            </w:pPr>
          </w:p>
        </w:tc>
      </w:tr>
      <w:tr w:rsidR="00525EF4" w:rsidRPr="001D2CBC">
        <w:tc>
          <w:tcPr>
            <w:tcW w:w="959" w:type="dxa"/>
          </w:tcPr>
          <w:p w:rsidR="00525EF4" w:rsidRPr="001D2CBC" w:rsidRDefault="00525EF4" w:rsidP="006E7C95">
            <w:r w:rsidRPr="001D2CBC">
              <w:t>where</w:t>
            </w:r>
          </w:p>
        </w:tc>
        <w:tc>
          <w:tcPr>
            <w:tcW w:w="1276" w:type="dxa"/>
          </w:tcPr>
          <w:p w:rsidR="00525EF4" w:rsidRPr="001D2CBC" w:rsidRDefault="00525EF4" w:rsidP="006E7C95">
            <w:pPr>
              <w:rPr>
                <w:rFonts w:cs="Times New Roman"/>
              </w:rPr>
            </w:pPr>
            <w:r w:rsidRPr="004B4B61">
              <w:rPr>
                <w:rFonts w:cs="Times New Roman"/>
                <w:noProof/>
              </w:rPr>
              <w:pict>
                <v:shape id="_x0000_i1056" type="#_x0000_t75" alt=" \Delta Q_{cold} \ " style="width:31.5pt;height:10.5pt;visibility:visible">
                  <v:imagedata r:id="rId70" o:title=""/>
                </v:shape>
              </w:pict>
            </w:r>
          </w:p>
        </w:tc>
        <w:tc>
          <w:tcPr>
            <w:tcW w:w="5918" w:type="dxa"/>
            <w:gridSpan w:val="3"/>
          </w:tcPr>
          <w:p w:rsidR="00525EF4" w:rsidRPr="001D2CBC" w:rsidRDefault="00525EF4" w:rsidP="006E7C95">
            <w:r w:rsidRPr="001D2CBC">
              <w:t>is the heat moved from the cold reservoir (to the hot reservoir)</w:t>
            </w:r>
          </w:p>
        </w:tc>
      </w:tr>
      <w:tr w:rsidR="00525EF4" w:rsidRPr="001D2CBC">
        <w:tc>
          <w:tcPr>
            <w:tcW w:w="959" w:type="dxa"/>
          </w:tcPr>
          <w:p w:rsidR="00525EF4" w:rsidRPr="001D2CBC" w:rsidRDefault="00525EF4" w:rsidP="006E7C95">
            <w:r w:rsidRPr="001D2CBC">
              <w:t>...and</w:t>
            </w:r>
          </w:p>
        </w:tc>
        <w:tc>
          <w:tcPr>
            <w:tcW w:w="1276" w:type="dxa"/>
          </w:tcPr>
          <w:p w:rsidR="00525EF4" w:rsidRPr="001D2CBC" w:rsidRDefault="00525EF4" w:rsidP="006E7C95">
            <w:pPr>
              <w:pStyle w:val="CASE"/>
            </w:pPr>
            <w:r w:rsidRPr="001D2CBC">
              <w:t>∆W = kW</w:t>
            </w:r>
          </w:p>
        </w:tc>
        <w:tc>
          <w:tcPr>
            <w:tcW w:w="5918" w:type="dxa"/>
            <w:gridSpan w:val="3"/>
          </w:tcPr>
          <w:p w:rsidR="00525EF4" w:rsidRPr="001D2CBC" w:rsidRDefault="00525EF4" w:rsidP="006E7C95">
            <w:r w:rsidRPr="001D2CBC">
              <w:t>is electrical input (or work consumed by the heat pump)</w:t>
            </w:r>
          </w:p>
        </w:tc>
      </w:tr>
    </w:tbl>
    <w:p w:rsidR="00525EF4" w:rsidRPr="00721E5A" w:rsidRDefault="00525EF4" w:rsidP="006E7C95">
      <w:r w:rsidRPr="00721E5A">
        <w:t>For a 350kW chiller unit</w:t>
      </w:r>
      <w:r>
        <w:t>,</w:t>
      </w:r>
      <w:r w:rsidRPr="00721E5A">
        <w:t xml:space="preserve"> a typical water-cooled system will have a COP of 5 compared to 2.7 for an air-cooled unit because water has a higher thermal capacity compared to air.  </w:t>
      </w:r>
    </w:p>
    <w:p w:rsidR="00525EF4" w:rsidRPr="00A403F4" w:rsidRDefault="00525EF4" w:rsidP="006E7C95">
      <w:pPr>
        <w:rPr>
          <w:rFonts w:cs="Times New Roman"/>
        </w:rPr>
      </w:pPr>
      <w:r w:rsidRPr="00721E5A">
        <w:t xml:space="preserve">The heat/cool load requirement must be determined to ensure an appropriate system is installed after all other passive heating/cooling and ventilation has been considered. Most HVAC systems operate at non-peak load, therefore consideration of the efficiency of a system at non-peak load is important when selecting and sizing a system. </w:t>
      </w:r>
    </w:p>
    <w:p w:rsidR="00525EF4" w:rsidRDefault="00525EF4" w:rsidP="006E7C95">
      <w:pPr>
        <w:pStyle w:val="Heading6"/>
      </w:pPr>
      <w:r>
        <w:t>Minimum COPs</w:t>
      </w:r>
    </w:p>
    <w:p w:rsidR="00525EF4" w:rsidRDefault="00525EF4" w:rsidP="006E7C95">
      <w:r w:rsidRPr="00721E5A">
        <w:t xml:space="preserve">According to </w:t>
      </w:r>
      <w:r>
        <w:t>S</w:t>
      </w:r>
      <w:r w:rsidRPr="00721E5A">
        <w:t>ection J</w:t>
      </w:r>
      <w:r>
        <w:t>,</w:t>
      </w:r>
      <w:r w:rsidRPr="00721E5A">
        <w:t xml:space="preserve"> 5.2 </w:t>
      </w:r>
      <w:r>
        <w:t>(</w:t>
      </w:r>
      <w:r w:rsidRPr="00721E5A">
        <w:t>Table 5.4</w:t>
      </w:r>
      <w:r>
        <w:t xml:space="preserve">) </w:t>
      </w:r>
      <w:r w:rsidRPr="00721E5A">
        <w:t>of the BCA</w:t>
      </w:r>
      <w:r>
        <w:t>, the minimum COPs are as follows;</w:t>
      </w:r>
    </w:p>
    <w:tbl>
      <w:tblPr>
        <w:tblW w:w="0" w:type="auto"/>
        <w:tblInd w:w="-106" w:type="dxa"/>
        <w:tblBorders>
          <w:top w:val="single" w:sz="8" w:space="0" w:color="4F81BD"/>
          <w:bottom w:val="single" w:sz="8" w:space="0" w:color="4F81BD"/>
        </w:tblBorders>
        <w:tblLook w:val="0020"/>
      </w:tblPr>
      <w:tblGrid>
        <w:gridCol w:w="4219"/>
        <w:gridCol w:w="1967"/>
        <w:gridCol w:w="1967"/>
      </w:tblGrid>
      <w:tr w:rsidR="00525EF4" w:rsidRPr="001D2CBC">
        <w:tc>
          <w:tcPr>
            <w:tcW w:w="4219"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System</w:t>
            </w:r>
          </w:p>
        </w:tc>
        <w:tc>
          <w:tcPr>
            <w:tcW w:w="1967"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Minimum COP</w:t>
            </w:r>
          </w:p>
        </w:tc>
        <w:tc>
          <w:tcPr>
            <w:tcW w:w="1967" w:type="dxa"/>
            <w:tcBorders>
              <w:top w:val="single" w:sz="8" w:space="0" w:color="4F81BD"/>
              <w:left w:val="nil"/>
              <w:bottom w:val="single" w:sz="8" w:space="0" w:color="4F81BD"/>
              <w:right w:val="nil"/>
            </w:tcBorders>
          </w:tcPr>
          <w:p w:rsidR="00525EF4" w:rsidRPr="001D2CBC" w:rsidRDefault="00525EF4" w:rsidP="006E7C95">
            <w:pPr>
              <w:pStyle w:val="TABLE2"/>
              <w:rPr>
                <w:b/>
                <w:bCs/>
              </w:rPr>
            </w:pPr>
            <w:r w:rsidRPr="001D2CBC">
              <w:rPr>
                <w:b/>
                <w:bCs/>
              </w:rPr>
              <w:t>kW</w:t>
            </w:r>
          </w:p>
        </w:tc>
      </w:tr>
      <w:tr w:rsidR="00525EF4" w:rsidRPr="001D2CBC">
        <w:tc>
          <w:tcPr>
            <w:tcW w:w="4219" w:type="dxa"/>
            <w:tcBorders>
              <w:left w:val="nil"/>
              <w:right w:val="nil"/>
            </w:tcBorders>
            <w:shd w:val="clear" w:color="auto" w:fill="D3DFEE"/>
          </w:tcPr>
          <w:p w:rsidR="00525EF4" w:rsidRPr="001D2CBC" w:rsidRDefault="00525EF4" w:rsidP="006E7C95">
            <w:pPr>
              <w:pStyle w:val="TABLE2"/>
            </w:pPr>
            <w:r w:rsidRPr="001D2CBC">
              <w:t xml:space="preserve">Packaged unit </w:t>
            </w:r>
          </w:p>
        </w:tc>
        <w:tc>
          <w:tcPr>
            <w:tcW w:w="1967" w:type="dxa"/>
            <w:tcBorders>
              <w:left w:val="nil"/>
              <w:right w:val="nil"/>
            </w:tcBorders>
            <w:shd w:val="clear" w:color="auto" w:fill="D3DFEE"/>
          </w:tcPr>
          <w:p w:rsidR="00525EF4" w:rsidRPr="001D2CBC" w:rsidRDefault="00525EF4" w:rsidP="006E7C95">
            <w:pPr>
              <w:pStyle w:val="TABLE2"/>
            </w:pPr>
            <w:r w:rsidRPr="001D2CBC">
              <w:t>2.7</w:t>
            </w:r>
          </w:p>
        </w:tc>
        <w:tc>
          <w:tcPr>
            <w:tcW w:w="1967" w:type="dxa"/>
            <w:tcBorders>
              <w:left w:val="nil"/>
              <w:right w:val="nil"/>
            </w:tcBorders>
            <w:shd w:val="clear" w:color="auto" w:fill="D3DFEE"/>
          </w:tcPr>
          <w:p w:rsidR="00525EF4" w:rsidRPr="001D2CBC" w:rsidRDefault="00525EF4" w:rsidP="006E7C95">
            <w:pPr>
              <w:pStyle w:val="TABLE2"/>
            </w:pPr>
            <w:r w:rsidRPr="001D2CBC">
              <w:t>65-95kW</w:t>
            </w:r>
          </w:p>
        </w:tc>
      </w:tr>
      <w:tr w:rsidR="00525EF4" w:rsidRPr="001D2CBC">
        <w:tc>
          <w:tcPr>
            <w:tcW w:w="4219" w:type="dxa"/>
          </w:tcPr>
          <w:p w:rsidR="00525EF4" w:rsidRPr="001D2CBC" w:rsidRDefault="00525EF4" w:rsidP="006E7C95">
            <w:pPr>
              <w:pStyle w:val="TABLE2"/>
              <w:rPr>
                <w:rFonts w:cs="Times New Roman"/>
              </w:rPr>
            </w:pPr>
          </w:p>
        </w:tc>
        <w:tc>
          <w:tcPr>
            <w:tcW w:w="1967" w:type="dxa"/>
          </w:tcPr>
          <w:p w:rsidR="00525EF4" w:rsidRPr="001D2CBC" w:rsidRDefault="00525EF4" w:rsidP="006E7C95">
            <w:pPr>
              <w:pStyle w:val="TABLE2"/>
            </w:pPr>
            <w:r w:rsidRPr="001D2CBC">
              <w:t>2.8</w:t>
            </w:r>
          </w:p>
        </w:tc>
        <w:tc>
          <w:tcPr>
            <w:tcW w:w="1967" w:type="dxa"/>
          </w:tcPr>
          <w:p w:rsidR="00525EF4" w:rsidRPr="001D2CBC" w:rsidRDefault="00525EF4" w:rsidP="006E7C95">
            <w:pPr>
              <w:pStyle w:val="TABLE2"/>
            </w:pPr>
            <w:r w:rsidRPr="001D2CBC">
              <w:t>&gt; 95kW</w:t>
            </w:r>
          </w:p>
        </w:tc>
      </w:tr>
      <w:tr w:rsidR="00525EF4" w:rsidRPr="001D2CBC">
        <w:tc>
          <w:tcPr>
            <w:tcW w:w="4219" w:type="dxa"/>
            <w:tcBorders>
              <w:left w:val="nil"/>
              <w:right w:val="nil"/>
            </w:tcBorders>
            <w:shd w:val="clear" w:color="auto" w:fill="D3DFEE"/>
          </w:tcPr>
          <w:p w:rsidR="00525EF4" w:rsidRPr="001D2CBC" w:rsidRDefault="00525EF4" w:rsidP="006E7C95">
            <w:pPr>
              <w:pStyle w:val="TABLE2"/>
            </w:pPr>
            <w:r w:rsidRPr="001D2CBC">
              <w:t>Central plant chiller: water-cooled</w:t>
            </w:r>
          </w:p>
        </w:tc>
        <w:tc>
          <w:tcPr>
            <w:tcW w:w="1967" w:type="dxa"/>
            <w:tcBorders>
              <w:left w:val="nil"/>
              <w:right w:val="nil"/>
            </w:tcBorders>
            <w:shd w:val="clear" w:color="auto" w:fill="D3DFEE"/>
          </w:tcPr>
          <w:p w:rsidR="00525EF4" w:rsidRPr="001D2CBC" w:rsidRDefault="00525EF4" w:rsidP="006E7C95">
            <w:pPr>
              <w:pStyle w:val="TABLE2"/>
            </w:pPr>
            <w:r w:rsidRPr="001D2CBC">
              <w:t>5.2</w:t>
            </w:r>
          </w:p>
        </w:tc>
        <w:tc>
          <w:tcPr>
            <w:tcW w:w="1967" w:type="dxa"/>
            <w:tcBorders>
              <w:left w:val="nil"/>
              <w:right w:val="nil"/>
            </w:tcBorders>
            <w:shd w:val="clear" w:color="auto" w:fill="D3DFEE"/>
          </w:tcPr>
          <w:p w:rsidR="00525EF4" w:rsidRPr="001D2CBC" w:rsidRDefault="00525EF4" w:rsidP="006E7C95">
            <w:pPr>
              <w:pStyle w:val="TABLE2"/>
            </w:pPr>
            <w:r w:rsidRPr="001D2CBC">
              <w:t>Part load</w:t>
            </w:r>
          </w:p>
        </w:tc>
      </w:tr>
      <w:tr w:rsidR="00525EF4" w:rsidRPr="001D2CBC">
        <w:tc>
          <w:tcPr>
            <w:tcW w:w="4219" w:type="dxa"/>
          </w:tcPr>
          <w:p w:rsidR="00525EF4" w:rsidRPr="001D2CBC" w:rsidRDefault="00525EF4" w:rsidP="006E7C95">
            <w:pPr>
              <w:pStyle w:val="TABLE2"/>
              <w:rPr>
                <w:rFonts w:cs="Times New Roman"/>
              </w:rPr>
            </w:pPr>
          </w:p>
        </w:tc>
        <w:tc>
          <w:tcPr>
            <w:tcW w:w="1967" w:type="dxa"/>
          </w:tcPr>
          <w:p w:rsidR="00525EF4" w:rsidRPr="001D2CBC" w:rsidRDefault="00525EF4" w:rsidP="006E7C95">
            <w:pPr>
              <w:pStyle w:val="TABLE2"/>
            </w:pPr>
            <w:r w:rsidRPr="001D2CBC">
              <w:t>4.2</w:t>
            </w:r>
          </w:p>
        </w:tc>
        <w:tc>
          <w:tcPr>
            <w:tcW w:w="1967" w:type="dxa"/>
          </w:tcPr>
          <w:p w:rsidR="00525EF4" w:rsidRPr="001D2CBC" w:rsidRDefault="00525EF4" w:rsidP="006E7C95">
            <w:pPr>
              <w:pStyle w:val="TABLE2"/>
            </w:pPr>
            <w:r w:rsidRPr="001D2CBC">
              <w:t>Full load</w:t>
            </w:r>
          </w:p>
        </w:tc>
      </w:tr>
      <w:tr w:rsidR="00525EF4" w:rsidRPr="001D2CBC">
        <w:tc>
          <w:tcPr>
            <w:tcW w:w="4219" w:type="dxa"/>
            <w:tcBorders>
              <w:left w:val="nil"/>
              <w:right w:val="nil"/>
            </w:tcBorders>
            <w:shd w:val="clear" w:color="auto" w:fill="D3DFEE"/>
          </w:tcPr>
          <w:p w:rsidR="00525EF4" w:rsidRPr="001D2CBC" w:rsidRDefault="00525EF4" w:rsidP="006E7C95">
            <w:pPr>
              <w:pStyle w:val="TABLE2"/>
            </w:pPr>
            <w:r w:rsidRPr="001D2CBC">
              <w:t>Central plant chiller: air-cooled</w:t>
            </w:r>
          </w:p>
        </w:tc>
        <w:tc>
          <w:tcPr>
            <w:tcW w:w="1967" w:type="dxa"/>
            <w:tcBorders>
              <w:left w:val="nil"/>
              <w:right w:val="nil"/>
            </w:tcBorders>
            <w:shd w:val="clear" w:color="auto" w:fill="D3DFEE"/>
          </w:tcPr>
          <w:p w:rsidR="00525EF4" w:rsidRPr="001D2CBC" w:rsidRDefault="00525EF4" w:rsidP="006E7C95">
            <w:pPr>
              <w:pStyle w:val="TABLE2"/>
            </w:pPr>
            <w:r w:rsidRPr="001D2CBC">
              <w:t>3.4</w:t>
            </w:r>
          </w:p>
        </w:tc>
        <w:tc>
          <w:tcPr>
            <w:tcW w:w="1967" w:type="dxa"/>
            <w:tcBorders>
              <w:left w:val="nil"/>
              <w:right w:val="nil"/>
            </w:tcBorders>
            <w:shd w:val="clear" w:color="auto" w:fill="D3DFEE"/>
          </w:tcPr>
          <w:p w:rsidR="00525EF4" w:rsidRPr="001D2CBC" w:rsidRDefault="00525EF4" w:rsidP="006E7C95">
            <w:pPr>
              <w:pStyle w:val="TABLE2"/>
            </w:pPr>
            <w:r w:rsidRPr="001D2CBC">
              <w:t>Part load</w:t>
            </w:r>
          </w:p>
        </w:tc>
      </w:tr>
      <w:tr w:rsidR="00525EF4" w:rsidRPr="001D2CBC">
        <w:tc>
          <w:tcPr>
            <w:tcW w:w="4219" w:type="dxa"/>
            <w:tcBorders>
              <w:bottom w:val="single" w:sz="8" w:space="0" w:color="4F81BD"/>
            </w:tcBorders>
          </w:tcPr>
          <w:p w:rsidR="00525EF4" w:rsidRPr="001D2CBC" w:rsidRDefault="00525EF4" w:rsidP="006E7C95">
            <w:pPr>
              <w:pStyle w:val="TABLE2"/>
              <w:rPr>
                <w:rFonts w:cs="Times New Roman"/>
              </w:rPr>
            </w:pPr>
          </w:p>
        </w:tc>
        <w:tc>
          <w:tcPr>
            <w:tcW w:w="1967" w:type="dxa"/>
            <w:tcBorders>
              <w:bottom w:val="single" w:sz="8" w:space="0" w:color="4F81BD"/>
            </w:tcBorders>
          </w:tcPr>
          <w:p w:rsidR="00525EF4" w:rsidRPr="001D2CBC" w:rsidRDefault="00525EF4" w:rsidP="006E7C95">
            <w:pPr>
              <w:pStyle w:val="TABLE2"/>
            </w:pPr>
            <w:r w:rsidRPr="001D2CBC">
              <w:t>2.5</w:t>
            </w:r>
          </w:p>
        </w:tc>
        <w:tc>
          <w:tcPr>
            <w:tcW w:w="1967" w:type="dxa"/>
            <w:tcBorders>
              <w:bottom w:val="single" w:sz="8" w:space="0" w:color="4F81BD"/>
            </w:tcBorders>
          </w:tcPr>
          <w:p w:rsidR="00525EF4" w:rsidRPr="001D2CBC" w:rsidRDefault="00525EF4" w:rsidP="006E7C95">
            <w:pPr>
              <w:pStyle w:val="TABLE2"/>
            </w:pPr>
            <w:r w:rsidRPr="001D2CBC">
              <w:t>Full load</w:t>
            </w:r>
          </w:p>
        </w:tc>
      </w:tr>
    </w:tbl>
    <w:p w:rsidR="00525EF4" w:rsidRPr="00A403F4" w:rsidRDefault="00525EF4" w:rsidP="006E7C95">
      <w:pPr>
        <w:rPr>
          <w:rFonts w:cs="Times New Roman"/>
        </w:rPr>
      </w:pPr>
    </w:p>
    <w:p w:rsidR="00525EF4" w:rsidRDefault="00525EF4" w:rsidP="006E7C95">
      <w:pPr>
        <w:pStyle w:val="Heading6"/>
      </w:pPr>
      <w:r>
        <w:t>Monitoring and controlling systems</w:t>
      </w:r>
    </w:p>
    <w:p w:rsidR="00525EF4" w:rsidRPr="00721E5A" w:rsidRDefault="00525EF4" w:rsidP="006E7C95">
      <w:r w:rsidRPr="00721E5A">
        <w:t xml:space="preserve">Monitoring an existing HVAC system for energy use reductionor improvements to its controls are two procedures to improve HVAC energy efficiency. </w:t>
      </w:r>
    </w:p>
    <w:p w:rsidR="00525EF4" w:rsidRDefault="00525EF4" w:rsidP="006E7C95">
      <w:pPr>
        <w:rPr>
          <w:rFonts w:cs="Times New Roman"/>
        </w:rPr>
      </w:pPr>
      <w:r>
        <w:t xml:space="preserve">For example, to </w:t>
      </w:r>
      <w:r w:rsidRPr="00721E5A">
        <w:t>improve energy efficiency</w:t>
      </w:r>
      <w:r>
        <w:t xml:space="preserve"> with chillers, v</w:t>
      </w:r>
      <w:r w:rsidRPr="00721E5A">
        <w:t xml:space="preserve">igilant </w:t>
      </w:r>
      <w:r w:rsidRPr="00F7143F">
        <w:rPr>
          <w:rStyle w:val="Strong"/>
        </w:rPr>
        <w:t>monitoring</w:t>
      </w:r>
      <w:r w:rsidRPr="00721E5A">
        <w:t xml:space="preserve"> by a technician should be performed as a part of a special program or regular maintenance to ensure the chiller is working at maximum efficiency under either part or full load as often as possible.</w:t>
      </w:r>
      <w:r>
        <w:t>C</w:t>
      </w:r>
      <w:r w:rsidRPr="00721E5A">
        <w:t xml:space="preserve">hillers in commercial HVAC are some </w:t>
      </w:r>
      <w:r>
        <w:t xml:space="preserve">of most energy-consuming areas </w:t>
      </w:r>
      <w:r w:rsidRPr="00721E5A">
        <w:t>con</w:t>
      </w:r>
      <w:r>
        <w:t>suming up to 35% of power needs. They</w:t>
      </w:r>
      <w:r w:rsidRPr="00721E5A">
        <w:t xml:space="preserve"> can be difficult to operate efficiently because they are not always running at full load whereas </w:t>
      </w:r>
      <w:r>
        <w:t xml:space="preserve">the </w:t>
      </w:r>
      <w:r w:rsidRPr="00721E5A">
        <w:t xml:space="preserve">manufacturer rates the chiller efficiency at full load. </w:t>
      </w:r>
    </w:p>
    <w:tbl>
      <w:tblPr>
        <w:tblW w:w="0" w:type="auto"/>
        <w:tblInd w:w="-106" w:type="dxa"/>
        <w:tblLook w:val="00A0"/>
      </w:tblPr>
      <w:tblGrid>
        <w:gridCol w:w="5637"/>
        <w:gridCol w:w="2516"/>
      </w:tblGrid>
      <w:tr w:rsidR="00525EF4" w:rsidRPr="001D2CBC">
        <w:tc>
          <w:tcPr>
            <w:tcW w:w="5637" w:type="dxa"/>
          </w:tcPr>
          <w:p w:rsidR="00525EF4" w:rsidRPr="001D2CBC" w:rsidRDefault="00525EF4" w:rsidP="006E7C95">
            <w:r w:rsidRPr="001D2CBC">
              <w:t xml:space="preserve">A Variable Speed Drive (VSD) is a </w:t>
            </w:r>
            <w:r w:rsidRPr="001D2CBC">
              <w:rPr>
                <w:rStyle w:val="Strong"/>
              </w:rPr>
              <w:t>control system</w:t>
            </w:r>
            <w:r w:rsidRPr="001D2CBC">
              <w:t xml:space="preserve"> for the rotational speed of an electric motor by controlling the frequency of the electrical power supplied to the motor. </w:t>
            </w:r>
          </w:p>
          <w:p w:rsidR="00525EF4" w:rsidRPr="001D2CBC" w:rsidRDefault="00525EF4" w:rsidP="006E7C95">
            <w:r w:rsidRPr="001D2CBC">
              <w:t>A VSD is a specific type of adjustable speed drive and is used in HVAC systems on equipment such as compressors, fans and motors. There are two main advantages in using VSDs;</w:t>
            </w:r>
          </w:p>
        </w:tc>
        <w:tc>
          <w:tcPr>
            <w:tcW w:w="2516" w:type="dxa"/>
          </w:tcPr>
          <w:p w:rsidR="00525EF4" w:rsidRPr="001D2CBC" w:rsidRDefault="00525EF4" w:rsidP="006E7C95">
            <w:pPr>
              <w:pStyle w:val="TABLESMALL"/>
              <w:rPr>
                <w:rFonts w:cs="Times New Roman"/>
              </w:rPr>
            </w:pPr>
            <w:r w:rsidRPr="004B4B61">
              <w:rPr>
                <w:rFonts w:cs="Times New Roman"/>
                <w:noProof/>
                <w:lang w:val="en-AU"/>
              </w:rPr>
              <w:pict>
                <v:shape id="_x0000_i1057" type="#_x0000_t75" alt="http://www.seav.vic.gov.au/manufacturing/sustainable_manufacturing/resources/images/varSpeedDrive_fig1_nt.gif" style="width:88.5pt;height:101.25pt;visibility:visible">
                  <v:imagedata r:id="rId71" o:title="" croptop="2738f" cropbottom="3426f" cropleft="3094f" cropright="3809f"/>
                </v:shape>
              </w:pict>
            </w:r>
          </w:p>
        </w:tc>
      </w:tr>
      <w:tr w:rsidR="00525EF4" w:rsidRPr="001D2CBC">
        <w:tc>
          <w:tcPr>
            <w:tcW w:w="8153" w:type="dxa"/>
            <w:gridSpan w:val="2"/>
          </w:tcPr>
          <w:p w:rsidR="00525EF4" w:rsidRPr="001D2CBC" w:rsidRDefault="00525EF4" w:rsidP="006E7C95">
            <w:r w:rsidRPr="001D2CBC">
              <w:t>1. VSD will allow a motor or fan to gradually increase its speed when switched on rather than being expected to work at full capacity immediately thereby reducing the strain on the working parts of the equipment.</w:t>
            </w:r>
          </w:p>
          <w:p w:rsidR="00525EF4" w:rsidRPr="001D2CBC" w:rsidRDefault="00525EF4" w:rsidP="006E7C95">
            <w:pPr>
              <w:rPr>
                <w:rFonts w:cs="Times New Roman"/>
                <w:noProof/>
              </w:rPr>
            </w:pPr>
            <w:r w:rsidRPr="001D2CBC">
              <w:t>2. The energy used by equipment when it is not required to run at full speed. The VSD becomes an accelerator pedal that can be adjusted depending on the system’s load requirements.</w:t>
            </w:r>
          </w:p>
        </w:tc>
      </w:tr>
    </w:tbl>
    <w:p w:rsidR="00525EF4" w:rsidRDefault="00525EF4" w:rsidP="006E7C95">
      <w:pPr>
        <w:rPr>
          <w:rFonts w:cs="Times New Roman"/>
        </w:rPr>
      </w:pPr>
    </w:p>
    <w:p w:rsidR="00525EF4" w:rsidRDefault="00525EF4">
      <w:pPr>
        <w:spacing w:after="0"/>
        <w:jc w:val="left"/>
        <w:rPr>
          <w:rFonts w:cs="Times New Roman"/>
          <w:b/>
          <w:bCs/>
          <w:color w:val="632423"/>
          <w:sz w:val="26"/>
          <w:szCs w:val="26"/>
        </w:rPr>
      </w:pPr>
      <w:r>
        <w:rPr>
          <w:rFonts w:cs="Times New Roman"/>
        </w:rPr>
        <w:br w:type="page"/>
      </w:r>
    </w:p>
    <w:p w:rsidR="00525EF4" w:rsidRPr="00721E5A" w:rsidRDefault="00525EF4" w:rsidP="006E7C95">
      <w:pPr>
        <w:pStyle w:val="Heading2"/>
        <w:rPr>
          <w:rFonts w:cs="Times New Roman"/>
        </w:rPr>
      </w:pPr>
      <w:bookmarkStart w:id="54" w:name="_Toc294534607"/>
      <w:r>
        <w:t>Activity 10: HVAC c</w:t>
      </w:r>
      <w:r w:rsidRPr="00C4624E">
        <w:t>oefficient of performance</w:t>
      </w:r>
      <w:bookmarkEnd w:id="54"/>
    </w:p>
    <w:p w:rsidR="00525EF4" w:rsidRPr="00721E5A" w:rsidRDefault="00525EF4" w:rsidP="006E7C95">
      <w:r>
        <w:t>We will c</w:t>
      </w:r>
      <w:r w:rsidRPr="00721E5A">
        <w:t xml:space="preserve">alculate the </w:t>
      </w:r>
      <w:r w:rsidRPr="00A272F7">
        <w:t xml:space="preserve">coefficient of performance </w:t>
      </w:r>
      <w:r>
        <w:t xml:space="preserve">of your HVAC at one of our face-to-face sessions. </w:t>
      </w:r>
      <w:r w:rsidRPr="00721E5A">
        <w:t>COP for your air conditioning unit. You will need the following figures:</w:t>
      </w:r>
    </w:p>
    <w:p w:rsidR="00525EF4" w:rsidRPr="00721E5A" w:rsidRDefault="00525EF4" w:rsidP="006E7C95">
      <w:pPr>
        <w:pStyle w:val="BULL2"/>
      </w:pPr>
      <w:r w:rsidRPr="00721E5A">
        <w:t>Electrical input (kW)</w:t>
      </w:r>
    </w:p>
    <w:p w:rsidR="00525EF4" w:rsidRPr="00721E5A" w:rsidRDefault="00525EF4" w:rsidP="006E7C95">
      <w:pPr>
        <w:pStyle w:val="BULL2"/>
      </w:pPr>
      <w:r w:rsidRPr="00721E5A">
        <w:t xml:space="preserve">Thermal cooling capacity (kW) </w:t>
      </w:r>
    </w:p>
    <w:p w:rsidR="00525EF4" w:rsidRPr="00721E5A" w:rsidRDefault="00525EF4" w:rsidP="006E7C95">
      <w:pPr>
        <w:pStyle w:val="BULL2"/>
      </w:pPr>
      <w:r w:rsidRPr="00721E5A">
        <w:t xml:space="preserve">Thermal heating capacity (kW) </w:t>
      </w:r>
    </w:p>
    <w:p w:rsidR="00525EF4" w:rsidRDefault="00525EF4" w:rsidP="006E7C95">
      <w:pPr>
        <w:rPr>
          <w:rFonts w:cs="Times New Roman"/>
        </w:rPr>
      </w:pPr>
    </w:p>
    <w:p w:rsidR="00525EF4" w:rsidRPr="00721E5A" w:rsidRDefault="00525EF4" w:rsidP="006E7C95">
      <w:r w:rsidRPr="00721E5A">
        <w:t>Bring these with you for the face-to-face session for further discussion. The information will be visible on a metal plate within the unit. Ask your electrician/maintenance personnel for assistance with this request.</w:t>
      </w:r>
    </w:p>
    <w:p w:rsidR="00525EF4" w:rsidRDefault="00525EF4" w:rsidP="006E7C95">
      <w:pPr>
        <w:rPr>
          <w:rFonts w:cs="Times New Roman"/>
        </w:rPr>
      </w:pPr>
    </w:p>
    <w:p w:rsidR="00525EF4" w:rsidRPr="00721E5A" w:rsidRDefault="00525EF4" w:rsidP="006E7C95">
      <w:pPr>
        <w:pStyle w:val="Heading1"/>
      </w:pPr>
      <w:bookmarkStart w:id="55" w:name="_Toc294534608"/>
      <w:r w:rsidRPr="00721E5A">
        <w:t xml:space="preserve">HVAC </w:t>
      </w:r>
      <w:r>
        <w:t>c</w:t>
      </w:r>
      <w:r w:rsidRPr="00721E5A">
        <w:t>ontrols</w:t>
      </w:r>
      <w:bookmarkEnd w:id="55"/>
    </w:p>
    <w:p w:rsidR="00525EF4" w:rsidRDefault="00525EF4" w:rsidP="006E7C95">
      <w:pPr>
        <w:rPr>
          <w:rFonts w:cs="Times New Roman"/>
        </w:rPr>
      </w:pPr>
      <w:r w:rsidRPr="00721E5A">
        <w:t xml:space="preserve">Significant amounts of energy can be saved by turning off equipment and HVAC when it is not in use or required. </w:t>
      </w:r>
    </w:p>
    <w:p w:rsidR="00525EF4" w:rsidRDefault="00525EF4" w:rsidP="006E7C95">
      <w:pPr>
        <w:rPr>
          <w:rFonts w:cs="Times New Roman"/>
        </w:rPr>
      </w:pPr>
    </w:p>
    <w:p w:rsidR="00525EF4" w:rsidRDefault="00525EF4" w:rsidP="006E7C95">
      <w:pPr>
        <w:pStyle w:val="Heading6"/>
      </w:pPr>
      <w:r>
        <w:t>Assigning duties</w:t>
      </w:r>
    </w:p>
    <w:p w:rsidR="00525EF4" w:rsidRDefault="00525EF4" w:rsidP="006E7C95">
      <w:pPr>
        <w:rPr>
          <w:rFonts w:cs="Times New Roman"/>
        </w:rPr>
      </w:pPr>
      <w:r w:rsidRPr="001D5EA6">
        <w:t xml:space="preserve">The most basic form of HVAC control is relying on people to remember to turn off systems although this is not a </w:t>
      </w:r>
      <w:r>
        <w:t>failsafe</w:t>
      </w:r>
      <w:r w:rsidRPr="001D5EA6">
        <w:t xml:space="preserve"> method. This can be managed through the</w:t>
      </w:r>
      <w:r w:rsidRPr="00721E5A">
        <w:t xml:space="preserve"> appointment of responsible persons at a particular time once operations have ceased through the provision of a checklist of tasks, identifying which areas can be switched off or when the system can be manually shutdown as a whole. </w:t>
      </w:r>
    </w:p>
    <w:p w:rsidR="00525EF4" w:rsidRDefault="00525EF4" w:rsidP="006E7C95">
      <w:pPr>
        <w:rPr>
          <w:rFonts w:cs="Times New Roman"/>
        </w:rPr>
      </w:pPr>
    </w:p>
    <w:p w:rsidR="00525EF4" w:rsidRDefault="00525EF4" w:rsidP="006E7C95">
      <w:pPr>
        <w:pStyle w:val="Heading6"/>
      </w:pPr>
      <w:r>
        <w:t>Automated programs</w:t>
      </w:r>
    </w:p>
    <w:p w:rsidR="00525EF4" w:rsidRDefault="00525EF4" w:rsidP="006E7C95">
      <w:pPr>
        <w:rPr>
          <w:rFonts w:cs="Times New Roman"/>
        </w:rPr>
      </w:pPr>
      <w:r>
        <w:t xml:space="preserve">There are many other forms of HVAC controls including </w:t>
      </w:r>
      <w:r w:rsidRPr="00721E5A">
        <w:t xml:space="preserve">digital programs to control time schedules, </w:t>
      </w:r>
      <w:r>
        <w:t xml:space="preserve">shutting down at </w:t>
      </w:r>
      <w:r w:rsidRPr="00721E5A">
        <w:t xml:space="preserve">temperature set points, </w:t>
      </w:r>
      <w:r>
        <w:t xml:space="preserve">analysing </w:t>
      </w:r>
      <w:r w:rsidRPr="00721E5A">
        <w:t xml:space="preserve">trend logs and </w:t>
      </w:r>
      <w:r>
        <w:t xml:space="preserve">setting </w:t>
      </w:r>
      <w:r w:rsidRPr="00721E5A">
        <w:t>alarms</w:t>
      </w:r>
      <w:r>
        <w:t xml:space="preserve"> and </w:t>
      </w:r>
      <w:r w:rsidRPr="00721E5A">
        <w:t xml:space="preserve">building management systems (BMS). </w:t>
      </w:r>
    </w:p>
    <w:p w:rsidR="00525EF4" w:rsidRDefault="00525EF4" w:rsidP="006E7C95">
      <w:pPr>
        <w:rPr>
          <w:rFonts w:cs="Times New Roman"/>
        </w:rPr>
      </w:pPr>
      <w:r w:rsidRPr="00721E5A">
        <w:t xml:space="preserve">A BMS can be a HVAC based system or a more sophisticated system that controls other devices such as lighting levels, </w:t>
      </w:r>
      <w:r>
        <w:t>operation of curtains and blinds and security and access</w:t>
      </w:r>
      <w:r w:rsidRPr="00721E5A">
        <w:t>. The greater the combination of automated devices the great</w:t>
      </w:r>
      <w:r>
        <w:t>er the potential energy savingsalthough the</w:t>
      </w:r>
      <w:r w:rsidRPr="00721E5A">
        <w:t xml:space="preserve"> capital cost for a full BMS system is high.</w:t>
      </w:r>
    </w:p>
    <w:p w:rsidR="00525EF4" w:rsidRPr="00721E5A" w:rsidRDefault="00525EF4" w:rsidP="006E7C95">
      <w:pPr>
        <w:rPr>
          <w:rFonts w:cs="Times New Roman"/>
        </w:rPr>
      </w:pPr>
    </w:p>
    <w:p w:rsidR="00525EF4" w:rsidRDefault="00525EF4" w:rsidP="006E7C95">
      <w:pPr>
        <w:pStyle w:val="Heading6"/>
      </w:pPr>
      <w:r>
        <w:t>Zones</w:t>
      </w:r>
    </w:p>
    <w:p w:rsidR="00525EF4" w:rsidRDefault="00525EF4" w:rsidP="006E7C95">
      <w:pPr>
        <w:rPr>
          <w:rFonts w:cs="Times New Roman"/>
        </w:rPr>
      </w:pPr>
      <w:r>
        <w:t>A</w:t>
      </w:r>
      <w:r w:rsidRPr="00721E5A">
        <w:t>ir conditioning system</w:t>
      </w:r>
      <w:r>
        <w:t xml:space="preserve">scan be </w:t>
      </w:r>
      <w:r w:rsidRPr="00721E5A">
        <w:t>controlled by way of zones or separate rooms. Too often a single function room wi</w:t>
      </w:r>
      <w:r>
        <w:t>ll be occupied yet the adjacent and</w:t>
      </w:r>
      <w:r w:rsidRPr="00721E5A">
        <w:t xml:space="preserve"> vacant function room will have their air conditioning running. </w:t>
      </w:r>
    </w:p>
    <w:p w:rsidR="00525EF4" w:rsidRDefault="00525EF4" w:rsidP="006E7C95">
      <w:pPr>
        <w:rPr>
          <w:rFonts w:cs="Times New Roman"/>
        </w:rPr>
      </w:pPr>
      <w:r w:rsidRPr="00721E5A">
        <w:t>The addition of CO2 sensors can also regulate CO2 levels to vent rooms as required whilst maintaining adequate internal temperature.</w:t>
      </w:r>
    </w:p>
    <w:p w:rsidR="00525EF4" w:rsidRDefault="00525EF4" w:rsidP="006E7C95">
      <w:pPr>
        <w:rPr>
          <w:rFonts w:cs="Times New Roman"/>
        </w:rPr>
      </w:pPr>
    </w:p>
    <w:p w:rsidR="00525EF4" w:rsidRPr="00721E5A" w:rsidRDefault="00525EF4" w:rsidP="006E7C95">
      <w:pPr>
        <w:rPr>
          <w:rFonts w:cs="Times New Roman"/>
        </w:rPr>
      </w:pPr>
    </w:p>
    <w:p w:rsidR="00525EF4" w:rsidRDefault="00525EF4" w:rsidP="006E7C95">
      <w:pPr>
        <w:pStyle w:val="Heading2"/>
        <w:rPr>
          <w:rFonts w:cs="Times New Roman"/>
        </w:rPr>
      </w:pPr>
      <w:bookmarkStart w:id="56" w:name="_Toc294534609"/>
      <w:r w:rsidRPr="00721E5A">
        <w:t>Case Study</w:t>
      </w:r>
      <w:r>
        <w:t xml:space="preserve"> 1: Energy p</w:t>
      </w:r>
      <w:r w:rsidRPr="00721E5A">
        <w:t xml:space="preserve">erformance </w:t>
      </w:r>
      <w:r>
        <w:t>c</w:t>
      </w:r>
      <w:r w:rsidRPr="00721E5A">
        <w:t xml:space="preserve">ontracting </w:t>
      </w:r>
      <w:r>
        <w:t>at</w:t>
      </w:r>
      <w:r w:rsidRPr="00721E5A">
        <w:t xml:space="preserve"> Penrith City Council</w:t>
      </w:r>
      <w:bookmarkEnd w:id="56"/>
    </w:p>
    <w:tbl>
      <w:tblPr>
        <w:tblW w:w="0" w:type="auto"/>
        <w:tblInd w:w="-106" w:type="dxa"/>
        <w:tblLook w:val="00A0"/>
      </w:tblPr>
      <w:tblGrid>
        <w:gridCol w:w="5057"/>
        <w:gridCol w:w="3096"/>
      </w:tblGrid>
      <w:tr w:rsidR="00525EF4" w:rsidRPr="001D2CBC">
        <w:tc>
          <w:tcPr>
            <w:tcW w:w="5057" w:type="dxa"/>
          </w:tcPr>
          <w:p w:rsidR="00525EF4" w:rsidRPr="001D2CBC" w:rsidRDefault="00525EF4" w:rsidP="006E7C95">
            <w:r w:rsidRPr="001D2CBC">
              <w:t>Energy performance contracting is an innovative and relatively new industry in Australia that is becoming increasingly popular. Penrith City Council, located in Sydney’s western suburbs, was one of the first councils within Australia to undertake an energy performance contract (EPC) to achieve improved energy efficiency and reduced greenhouse gas emissions where the company is paid for services rendered from the cost saving arising under the contract terms.</w:t>
            </w:r>
          </w:p>
        </w:tc>
        <w:tc>
          <w:tcPr>
            <w:tcW w:w="3096" w:type="dxa"/>
          </w:tcPr>
          <w:p w:rsidR="00525EF4" w:rsidRPr="001D2CBC" w:rsidRDefault="00525EF4" w:rsidP="006E7C95">
            <w:pPr>
              <w:pStyle w:val="TABLE3"/>
              <w:rPr>
                <w:rFonts w:cs="Times New Roman"/>
              </w:rPr>
            </w:pPr>
            <w:r>
              <w:rPr>
                <w:noProof/>
              </w:rPr>
              <w:pict>
                <v:shape id="Picture 2" o:spid="_x0000_s1028" type="#_x0000_t75" alt="http://www.penrithcity.nsw.gov.au/uploadedImages/Website/Sustainability/sustainable_penrith_logo.jpg" style="position:absolute;margin-left:48.85pt;margin-top:3.55pt;width:141.75pt;height:124.7pt;z-index:251656704;visibility:visible;mso-wrap-distance-left:0;mso-wrap-distance-right:0;mso-position-horizontal-relative:text;mso-position-vertical-relative:line" o:allowoverlap="f">
                  <v:imagedata r:id="rId72" o:title=""/>
                  <w10:wrap type="square"/>
                </v:shape>
              </w:pict>
            </w:r>
          </w:p>
        </w:tc>
      </w:tr>
    </w:tbl>
    <w:p w:rsidR="00525EF4" w:rsidRDefault="00525EF4" w:rsidP="006E7C95">
      <w:pPr>
        <w:rPr>
          <w:rFonts w:cs="Times New Roman"/>
        </w:rPr>
      </w:pPr>
      <w:r w:rsidRPr="00721E5A">
        <w:t>Penrith City council used such a</w:t>
      </w:r>
      <w:r>
        <w:t>n</w:t>
      </w:r>
      <w:r w:rsidRPr="00721E5A">
        <w:t xml:space="preserve"> ethos with Siemens to undertake an energy (and water) efficiency audit. The resulting payback was $640,000 in electricity and water savings over three years and </w:t>
      </w:r>
      <w:r>
        <w:t xml:space="preserve">around </w:t>
      </w:r>
      <w:r w:rsidRPr="00721E5A">
        <w:t xml:space="preserve">4000t CO2. </w:t>
      </w:r>
    </w:p>
    <w:p w:rsidR="00525EF4" w:rsidRDefault="00525EF4" w:rsidP="006E7C95">
      <w:pPr>
        <w:rPr>
          <w:rFonts w:cs="Times New Roman"/>
        </w:rPr>
      </w:pPr>
      <w:r w:rsidRPr="00721E5A">
        <w:t xml:space="preserve">Instrumental in this was the installation of a Building Automation System that for HVAC targeted chiller operation, time scheduling for operation and reduced occupancy, demand management, temperature calibration based on outside air temperature and night purging for ventilation. </w:t>
      </w:r>
    </w:p>
    <w:p w:rsidR="00525EF4" w:rsidRPr="005F6B4C" w:rsidRDefault="00525EF4" w:rsidP="006E7C95">
      <w:r w:rsidRPr="005F6B4C">
        <w:t xml:space="preserve">The EPC identified a series of improvements and upgrades to be undertaken at both administration buildings to achieve improvements in energy efficiency. </w:t>
      </w:r>
    </w:p>
    <w:p w:rsidR="00525EF4" w:rsidRPr="005F6B4C" w:rsidRDefault="00525EF4" w:rsidP="006E7C95">
      <w:r w:rsidRPr="005F6B4C">
        <w:t xml:space="preserve">These included: </w:t>
      </w:r>
    </w:p>
    <w:p w:rsidR="00525EF4" w:rsidRPr="005F6B4C" w:rsidRDefault="00525EF4" w:rsidP="006E7C95">
      <w:pPr>
        <w:pStyle w:val="BULL"/>
      </w:pPr>
      <w:r w:rsidRPr="005F6B4C">
        <w:t xml:space="preserve">Upgrades to the heating, ventilation and air conditioning system at the Civic Centre to optimise air conditioning controls, installation of a building management system, installation of variable </w:t>
      </w:r>
      <w:r>
        <w:t>speed drives on air supply fans</w:t>
      </w:r>
      <w:r w:rsidRPr="005F6B4C">
        <w:t xml:space="preserve"> and improvements to heating and cooling sequencing. </w:t>
      </w:r>
    </w:p>
    <w:p w:rsidR="00525EF4" w:rsidRPr="005F6B4C" w:rsidRDefault="00525EF4" w:rsidP="006E7C95">
      <w:pPr>
        <w:pStyle w:val="BULL"/>
      </w:pPr>
      <w:r w:rsidRPr="005F6B4C">
        <w:t>Lighting improvements at the Civic Centre through the installation of occupancy sensors, automatic lighting controls,</w:t>
      </w:r>
      <w:r>
        <w:t xml:space="preserve"> lamp replacements and upgrades</w:t>
      </w:r>
      <w:r w:rsidRPr="005F6B4C">
        <w:t xml:space="preserve"> and reduced lighting. </w:t>
      </w:r>
    </w:p>
    <w:p w:rsidR="00525EF4" w:rsidRPr="005F6B4C" w:rsidRDefault="00525EF4" w:rsidP="006E7C95">
      <w:pPr>
        <w:pStyle w:val="BULL"/>
      </w:pPr>
      <w:r w:rsidRPr="005F6B4C">
        <w:t xml:space="preserve">Improvements to water management by restricting water flow rates, installing vandal proof taps and checking all water fixtures for leaks. </w:t>
      </w:r>
    </w:p>
    <w:p w:rsidR="00525EF4" w:rsidRPr="005F6B4C" w:rsidRDefault="00525EF4" w:rsidP="006E7C95">
      <w:r w:rsidRPr="005F6B4C">
        <w:t xml:space="preserve">Siemens Building Technologies completed the installation of all works in November 2003 and since that time the project has resulted in significant financial and greenhouse gas savings. </w:t>
      </w:r>
    </w:p>
    <w:p w:rsidR="00525EF4" w:rsidRPr="005F6B4C" w:rsidRDefault="00525EF4" w:rsidP="006E7C95">
      <w:r w:rsidRPr="005F6B4C">
        <w:t xml:space="preserve">Since installation of the energy efficiency measures monitoring has been ongoing to ensure that data to demonstrate energy and greenhouse gas savings is captured. As of October 2007, this data reveals significant savings in both energy and greenhouse gas emissions. In fact, the savings have exceeded those guaranteed by Siemens by more than 67% for energy and 71% for greenhouse gases. </w:t>
      </w:r>
    </w:p>
    <w:p w:rsidR="00525EF4" w:rsidRPr="005F6B4C" w:rsidRDefault="00525EF4" w:rsidP="006E7C95">
      <w:r w:rsidRPr="005F6B4C">
        <w:t xml:space="preserve">Over the almost four year period since installation Council has achieved cost savings of $792, 132 compared to guaranteed savings of $515,676. Similarly the greenhouse gas savings over the same time period have amounted to 5,271 tonnes of carbon dioxide compared to guaranteed savings of 3,416 tonnes. </w:t>
      </w:r>
    </w:p>
    <w:p w:rsidR="00525EF4" w:rsidRPr="005F6B4C" w:rsidRDefault="00525EF4" w:rsidP="006E7C95">
      <w:r w:rsidRPr="005F6B4C">
        <w:t>These energy savings are the equivalent of taking more than 1</w:t>
      </w:r>
      <w:r>
        <w:t>,</w:t>
      </w:r>
      <w:r w:rsidRPr="005F6B4C">
        <w:t>300 cars off the road or supplying enough power for more than 1</w:t>
      </w:r>
      <w:r>
        <w:t>,</w:t>
      </w:r>
      <w:r w:rsidRPr="005F6B4C">
        <w:t xml:space="preserve">000 energy efficient homes. </w:t>
      </w:r>
    </w:p>
    <w:p w:rsidR="00525EF4" w:rsidRDefault="00525EF4" w:rsidP="006E7C95">
      <w:pPr>
        <w:rPr>
          <w:rFonts w:cs="Times New Roman"/>
        </w:rPr>
      </w:pPr>
      <w:r w:rsidRPr="005F6B4C">
        <w:t>In addition, the higher than expected savings achieved through the contract has allowed Council to repay the internal loan which financed the works within three years, despite the initial agreement setting a loan period of five years.</w:t>
      </w:r>
    </w:p>
    <w:p w:rsidR="00525EF4" w:rsidRPr="002440C5"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Pr="00721E5A" w:rsidRDefault="00525EF4" w:rsidP="006E7C95">
      <w:pPr>
        <w:pStyle w:val="Heading1"/>
      </w:pPr>
      <w:bookmarkStart w:id="57" w:name="_Toc294534610"/>
      <w:r w:rsidRPr="00721E5A">
        <w:t xml:space="preserve">Planned </w:t>
      </w:r>
      <w:r>
        <w:t>m</w:t>
      </w:r>
      <w:r w:rsidRPr="00721E5A">
        <w:t>aintenance</w:t>
      </w:r>
      <w:bookmarkEnd w:id="57"/>
    </w:p>
    <w:p w:rsidR="00525EF4" w:rsidRDefault="00525EF4" w:rsidP="006E7C95">
      <w:pPr>
        <w:rPr>
          <w:rFonts w:cs="Times New Roman"/>
        </w:rPr>
      </w:pPr>
      <w:r>
        <w:t>Regular and</w:t>
      </w:r>
      <w:r w:rsidRPr="00721E5A">
        <w:t xml:space="preserve"> planned maintenance </w:t>
      </w:r>
      <w:r>
        <w:t xml:space="preserve">of </w:t>
      </w:r>
      <w:r w:rsidRPr="00721E5A">
        <w:t xml:space="preserve">a HVAC system </w:t>
      </w:r>
      <w:r>
        <w:t>to keep the system in</w:t>
      </w:r>
      <w:r w:rsidRPr="00721E5A">
        <w:t xml:space="preserve"> good working order is important for both energy efficiency reasons and for exte</w:t>
      </w:r>
      <w:r>
        <w:t>n</w:t>
      </w:r>
      <w:r w:rsidRPr="00721E5A">
        <w:t>ding the life of the equipment.</w:t>
      </w:r>
    </w:p>
    <w:p w:rsidR="00525EF4" w:rsidRPr="00721E5A" w:rsidRDefault="00525EF4" w:rsidP="006E7C95">
      <w:pPr>
        <w:rPr>
          <w:rFonts w:cs="Times New Roman"/>
        </w:rPr>
      </w:pPr>
      <w:r w:rsidRPr="00721E5A">
        <w:t>Depending on the type of air conditioning system, planned</w:t>
      </w:r>
      <w:r>
        <w:t xml:space="preserve"> maintenance generally includes c</w:t>
      </w:r>
      <w:r w:rsidRPr="00721E5A">
        <w:t>leaning of filters</w:t>
      </w:r>
      <w:r>
        <w:t>,</w:t>
      </w:r>
      <w:r w:rsidRPr="00721E5A">
        <w:t xml:space="preserve"> grilles</w:t>
      </w:r>
      <w:r>
        <w:t xml:space="preserve">, </w:t>
      </w:r>
      <w:r w:rsidRPr="00721E5A">
        <w:t xml:space="preserve">fans </w:t>
      </w:r>
      <w:r>
        <w:t>and</w:t>
      </w:r>
      <w:r w:rsidRPr="00721E5A">
        <w:t xml:space="preserve"> couplings</w:t>
      </w:r>
      <w:r>
        <w:t>,re</w:t>
      </w:r>
      <w:r w:rsidRPr="00721E5A">
        <w:t xml:space="preserve">placing bearings </w:t>
      </w:r>
      <w:r>
        <w:t>and c</w:t>
      </w:r>
      <w:r w:rsidRPr="00721E5A">
        <w:t>hecking to ensure that system leaks are not occurring</w:t>
      </w:r>
      <w:r>
        <w:t>.</w:t>
      </w:r>
    </w:p>
    <w:p w:rsidR="00525EF4" w:rsidRPr="00356348" w:rsidRDefault="00525EF4" w:rsidP="006E7C95">
      <w:pPr>
        <w:rPr>
          <w:rFonts w:cs="Times New Roman"/>
        </w:rPr>
      </w:pPr>
    </w:p>
    <w:p w:rsidR="00525EF4" w:rsidRDefault="00525EF4" w:rsidP="006E7C95">
      <w:pPr>
        <w:pStyle w:val="Heading6"/>
      </w:pPr>
      <w:r>
        <w:t>Cooling towers</w:t>
      </w:r>
    </w:p>
    <w:tbl>
      <w:tblPr>
        <w:tblW w:w="0" w:type="auto"/>
        <w:tblInd w:w="-106" w:type="dxa"/>
        <w:tblLook w:val="00A0"/>
      </w:tblPr>
      <w:tblGrid>
        <w:gridCol w:w="4757"/>
        <w:gridCol w:w="3396"/>
      </w:tblGrid>
      <w:tr w:rsidR="00525EF4" w:rsidRPr="001D2CBC">
        <w:tc>
          <w:tcPr>
            <w:tcW w:w="8153" w:type="dxa"/>
            <w:gridSpan w:val="2"/>
          </w:tcPr>
          <w:p w:rsidR="00525EF4" w:rsidRPr="001D2CBC" w:rsidRDefault="00525EF4" w:rsidP="006E7C95">
            <w:pPr>
              <w:rPr>
                <w:rFonts w:cs="Times New Roman"/>
                <w:lang w:val="en-US" w:eastAsia="en-US"/>
              </w:rPr>
            </w:pPr>
            <w:r w:rsidRPr="001D2CBC">
              <w:t xml:space="preserve">Maintenance of equipment is necessary in larger plants with cooling towers. Cooling towers are heat removal devices used to reject heat from water used in air conditioning and are generally located on the roof of a building. This is achieved by using an evaporative cooling effect whereby water is sprayed whilst air is drawn (usually via fans) across the water. </w:t>
            </w:r>
          </w:p>
        </w:tc>
      </w:tr>
      <w:tr w:rsidR="00525EF4" w:rsidRPr="001D2CBC">
        <w:tc>
          <w:tcPr>
            <w:tcW w:w="4757" w:type="dxa"/>
          </w:tcPr>
          <w:p w:rsidR="00525EF4" w:rsidRPr="001D2CBC" w:rsidRDefault="00525EF4" w:rsidP="006E7C95">
            <w:r w:rsidRPr="001D2CBC">
              <w:t>The net result is that the heat originally contained in the water is evaporated, delivering cooler water ready for its re-use.</w:t>
            </w:r>
          </w:p>
          <w:p w:rsidR="00525EF4" w:rsidRPr="001D2CBC" w:rsidRDefault="00525EF4" w:rsidP="006E7C95">
            <w:r w:rsidRPr="001D2CBC">
              <w:t>Cooling towers do involve exposing water to the atmosphere. Therefore, their maintenance to avoid bacterial growth leading to the risk of Legionella is paramount. It is also important to ensure that water is not being lost due to prevailing wind conditions leading to excessive water use.</w:t>
            </w:r>
          </w:p>
          <w:p w:rsidR="00525EF4" w:rsidRPr="001D2CBC" w:rsidRDefault="00525EF4" w:rsidP="006E7C95">
            <w:r w:rsidRPr="001D2CBC">
              <w:t>A cooling tower does consume water and captured rainwater can be used providing that correct chemical dosing and testing occurs.</w:t>
            </w:r>
          </w:p>
        </w:tc>
        <w:tc>
          <w:tcPr>
            <w:tcW w:w="3396" w:type="dxa"/>
          </w:tcPr>
          <w:p w:rsidR="00525EF4" w:rsidRPr="001D2CBC" w:rsidRDefault="00525EF4" w:rsidP="006E7C95">
            <w:pPr>
              <w:rPr>
                <w:rFonts w:cs="Times New Roman"/>
                <w:lang w:val="en-US" w:eastAsia="en-US"/>
              </w:rPr>
            </w:pPr>
            <w:r w:rsidRPr="004B4B61">
              <w:rPr>
                <w:rFonts w:cs="Times New Roman"/>
                <w:noProof/>
              </w:rPr>
              <w:pict>
                <v:shape id="_x0000_i1058" type="#_x0000_t75" alt="cooling-tower-closed-circuit" style="width:141pt;height:186pt;visibility:visible">
                  <v:imagedata r:id="rId73" o:title="" cropleft="2559f"/>
                </v:shape>
              </w:pict>
            </w:r>
          </w:p>
        </w:tc>
      </w:tr>
    </w:tbl>
    <w:p w:rsidR="00525EF4" w:rsidRDefault="00525EF4" w:rsidP="006E7C95">
      <w:pPr>
        <w:rPr>
          <w:rFonts w:cs="Times New Roman"/>
          <w:lang w:val="en-US" w:eastAsia="en-US"/>
        </w:rPr>
      </w:pPr>
    </w:p>
    <w:p w:rsidR="00525EF4" w:rsidRDefault="00525EF4" w:rsidP="006E7C95">
      <w:pPr>
        <w:rPr>
          <w:rFonts w:cs="Times New Roman"/>
          <w:lang w:val="en-US" w:eastAsia="en-US"/>
        </w:rPr>
      </w:pPr>
    </w:p>
    <w:p w:rsidR="00525EF4" w:rsidRDefault="00525EF4" w:rsidP="006E7C95">
      <w:pPr>
        <w:rPr>
          <w:rFonts w:cs="Times New Roman"/>
          <w:color w:val="4F6228"/>
          <w:sz w:val="26"/>
          <w:szCs w:val="26"/>
          <w:lang w:val="en-US" w:eastAsia="en-US"/>
        </w:rPr>
      </w:pPr>
      <w:r>
        <w:rPr>
          <w:rFonts w:cs="Times New Roman"/>
        </w:rPr>
        <w:br w:type="page"/>
      </w:r>
    </w:p>
    <w:p w:rsidR="00525EF4" w:rsidRPr="00721E5A" w:rsidRDefault="00525EF4" w:rsidP="006E7C95">
      <w:pPr>
        <w:pStyle w:val="Heading3"/>
        <w:rPr>
          <w:rFonts w:cs="Times New Roman"/>
        </w:rPr>
      </w:pPr>
      <w:bookmarkStart w:id="58" w:name="_Toc294534611"/>
      <w:r>
        <w:t>Assessment 6: Your organisation’s maintenance work processes</w:t>
      </w:r>
      <w:bookmarkEnd w:id="58"/>
    </w:p>
    <w:p w:rsidR="00525EF4" w:rsidRDefault="00525EF4" w:rsidP="006E7C95">
      <w:pPr>
        <w:pStyle w:val="Quote"/>
      </w:pPr>
      <w:r>
        <w:t>These questions are assessable: performance element 2.1, 2.3, 3.2, 3.4 and 3.5</w:t>
      </w:r>
    </w:p>
    <w:p w:rsidR="00525EF4" w:rsidRPr="00C62877" w:rsidRDefault="00525EF4" w:rsidP="006E7C95">
      <w:pPr>
        <w:rPr>
          <w:rFonts w:cs="Times New Roman"/>
        </w:rPr>
      </w:pPr>
      <w:r w:rsidRPr="00C62877">
        <w:t xml:space="preserve">Read the </w:t>
      </w:r>
      <w:r>
        <w:t>article below then consider the questions.</w:t>
      </w:r>
    </w:p>
    <w:p w:rsidR="00525EF4" w:rsidRPr="002440C5" w:rsidRDefault="00525EF4" w:rsidP="006E7C95">
      <w:pPr>
        <w:pStyle w:val="Heading6"/>
      </w:pPr>
      <w:r w:rsidRPr="002440C5">
        <w:t>How do I prepare a maintenance schedule?</w:t>
      </w:r>
    </w:p>
    <w:p w:rsidR="00525EF4" w:rsidRPr="002440C5" w:rsidRDefault="00525EF4" w:rsidP="006E7C95">
      <w:r w:rsidRPr="002440C5">
        <w:t xml:space="preserve">A maintenance schedule details when works, either major or minor, will be </w:t>
      </w:r>
      <w:r>
        <w:t xml:space="preserve">started and </w:t>
      </w:r>
      <w:r w:rsidRPr="002440C5">
        <w:t>completed.Generally, you will also prepare a cleaningschedule</w:t>
      </w:r>
      <w:r>
        <w:t xml:space="preserve"> as m</w:t>
      </w:r>
      <w:r w:rsidRPr="002440C5">
        <w:t>aintenance and cleaning go hand in hand.</w:t>
      </w:r>
    </w:p>
    <w:p w:rsidR="00525EF4" w:rsidRPr="002440C5" w:rsidRDefault="00525EF4" w:rsidP="006E7C95">
      <w:r w:rsidRPr="002440C5">
        <w:t>The first step in preparing a maintenance schedule isto determine what needs to be done. In determiningwhat works need to be done, you should undertakethe following steps.</w:t>
      </w:r>
    </w:p>
    <w:p w:rsidR="00525EF4" w:rsidRDefault="00525EF4" w:rsidP="006E7C95">
      <w:pPr>
        <w:rPr>
          <w:rFonts w:cs="Times New Roman"/>
        </w:rPr>
      </w:pPr>
      <w:r w:rsidRPr="002440C5">
        <w:t xml:space="preserve">1. Stand back and look at your premises. Youknow your premises better than anyone and ifyou’re honest with yourself you will know some ofthe jobs that need doing. </w:t>
      </w:r>
    </w:p>
    <w:p w:rsidR="00525EF4" w:rsidRPr="002440C5" w:rsidRDefault="00525EF4" w:rsidP="006E7C95">
      <w:r>
        <w:t>2</w:t>
      </w:r>
      <w:r w:rsidRPr="002440C5">
        <w:t>. Compare the fit out and finishes in your premisesto the construction requirements for newpremises.</w:t>
      </w:r>
    </w:p>
    <w:p w:rsidR="00525EF4" w:rsidRPr="002440C5" w:rsidRDefault="00525EF4" w:rsidP="006E7C95">
      <w:r>
        <w:t>3</w:t>
      </w:r>
      <w:r w:rsidRPr="002440C5">
        <w:t>. List all of the things that need doing.That list will now form the basis of a maintenanceschedule.</w:t>
      </w:r>
    </w:p>
    <w:p w:rsidR="00525EF4" w:rsidRPr="002440C5" w:rsidRDefault="00525EF4" w:rsidP="006E7C95">
      <w:r w:rsidRPr="002440C5">
        <w:t>Now you know what is required, you need to examinethe list and make a judgement on each item.Determine the priority for each of the items.Start by asking yourself if the item will have animmediate impact on safety</w:t>
      </w:r>
      <w:r>
        <w:t>, security, customer service and reputation</w:t>
      </w:r>
      <w:r w:rsidRPr="002440C5">
        <w:t>.</w:t>
      </w:r>
    </w:p>
    <w:p w:rsidR="00525EF4" w:rsidRDefault="00525EF4" w:rsidP="006E7C95">
      <w:pPr>
        <w:rPr>
          <w:rFonts w:cs="Times New Roman"/>
        </w:rPr>
      </w:pPr>
      <w:r w:rsidRPr="002440C5">
        <w:t>Once you have given each item a priority, you canthen start to determine timeframes.Your timeframes will be affected by a number ofissues, not least, the cost and the ability for you to do</w:t>
      </w:r>
      <w:r>
        <w:t xml:space="preserve"> the work yourself </w:t>
      </w:r>
      <w:r w:rsidRPr="002440C5">
        <w:t>or the need to employ a contractor</w:t>
      </w:r>
      <w:r>
        <w:t xml:space="preserve"> to undertake the wo</w:t>
      </w:r>
      <w:r w:rsidRPr="002440C5">
        <w:t>rks.You should set a realistic timeframe for each itembased on its priority.</w:t>
      </w:r>
    </w:p>
    <w:p w:rsidR="00525EF4" w:rsidRPr="002440C5" w:rsidRDefault="00525EF4" w:rsidP="006E7C95">
      <w:pPr>
        <w:pStyle w:val="Heading6"/>
      </w:pPr>
      <w:r w:rsidRPr="002440C5">
        <w:t>Write up your Maintenance Schedule</w:t>
      </w:r>
    </w:p>
    <w:p w:rsidR="00525EF4" w:rsidRPr="002440C5" w:rsidRDefault="00525EF4" w:rsidP="006E7C95">
      <w:pPr>
        <w:rPr>
          <w:rFonts w:cs="Times New Roman"/>
        </w:rPr>
      </w:pPr>
      <w:r w:rsidRPr="002440C5">
        <w:t xml:space="preserve">Once you have determined the works required andthe timeframes for each item write up yourmaintenance schedule. </w:t>
      </w:r>
      <w:r>
        <w:t>An example is given as a download in the online training module and in the Support Materials section of this learner guide.</w:t>
      </w:r>
    </w:p>
    <w:p w:rsidR="00525EF4" w:rsidRDefault="00525EF4" w:rsidP="006E7C95">
      <w:pPr>
        <w:pStyle w:val="Heading2"/>
        <w:rPr>
          <w:rFonts w:cs="Times New Roman"/>
        </w:rPr>
      </w:pPr>
    </w:p>
    <w:p w:rsidR="00525EF4" w:rsidRDefault="00525EF4" w:rsidP="006E7C95">
      <w:pPr>
        <w:rPr>
          <w:rFonts w:cs="Times New Roman"/>
          <w:color w:val="000000"/>
          <w:sz w:val="24"/>
          <w:szCs w:val="24"/>
          <w:lang w:val="en-US" w:eastAsia="en-US"/>
        </w:rPr>
      </w:pPr>
      <w:r>
        <w:rPr>
          <w:rFonts w:cs="Times New Roman"/>
        </w:rPr>
        <w:br w:type="page"/>
      </w:r>
    </w:p>
    <w:p w:rsidR="00525EF4" w:rsidRDefault="00525EF4" w:rsidP="006E7C95">
      <w:pPr>
        <w:pStyle w:val="Heading5"/>
      </w:pPr>
      <w:r>
        <w:t>Questions</w:t>
      </w:r>
    </w:p>
    <w:p w:rsidR="00525EF4" w:rsidRDefault="00525EF4" w:rsidP="006E7C95">
      <w:r>
        <w:t>1. Consider your organisation’s building maintenance. Briefly describe the organisational structure of this area (e.g. number of full-time and part-time staff, contractors and other relationships and their roles, duties or services).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 xml:space="preserve">2a. Research how the organisation plans its maintenance program and describe the process.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b. How effective is this process in ensuring maintenance work is carried out in a timely and cost-conscious manner?</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r>
        <w:t>c. Are green principles applied during the work process? If so, describe one application.</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 xml:space="preserve">3. After completing your research into the maintenance area of your organisation, are there any recommendations you would advise to assist in achieving your project’s objective?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Default="00525EF4" w:rsidP="006E7C95">
      <w:pPr>
        <w:pStyle w:val="Heading1"/>
      </w:pPr>
      <w:bookmarkStart w:id="59" w:name="_Toc294534612"/>
      <w:r>
        <w:t>Unit 3: References</w:t>
      </w:r>
      <w:bookmarkEnd w:id="59"/>
    </w:p>
    <w:p w:rsidR="00525EF4" w:rsidRPr="00BF3210" w:rsidRDefault="00525EF4" w:rsidP="006E7C95">
      <w:pPr>
        <w:pStyle w:val="REFERENCES"/>
        <w:rPr>
          <w:rFonts w:cs="Times New Roman"/>
        </w:rPr>
      </w:pPr>
      <w:r w:rsidRPr="00BF3210">
        <w:t>ABCB</w:t>
      </w:r>
      <w:r>
        <w:t>.</w:t>
      </w:r>
      <w:r w:rsidRPr="00BF3210">
        <w:t xml:space="preserve"> (2010)</w:t>
      </w:r>
      <w:r>
        <w:t>.</w:t>
      </w:r>
      <w:r w:rsidRPr="00BF3210">
        <w:t xml:space="preserve"> Section J5 Air Conditioning and Ventilation System: Building Code of Australia Class 2 to 9 Buildings (Vol</w:t>
      </w:r>
      <w:r>
        <w:t>.</w:t>
      </w:r>
      <w:r w:rsidRPr="00BF3210">
        <w:t xml:space="preserve"> 1)</w:t>
      </w:r>
      <w:r>
        <w:t>.</w:t>
      </w:r>
      <w:r w:rsidRPr="00BF3210">
        <w:t xml:space="preserve"> Commonwealth of Australia: Canberra</w:t>
      </w:r>
      <w:r>
        <w:t>.</w:t>
      </w:r>
    </w:p>
    <w:p w:rsidR="00525EF4" w:rsidRPr="00BF3210" w:rsidRDefault="00525EF4" w:rsidP="006E7C95">
      <w:pPr>
        <w:pStyle w:val="REFERENCES"/>
        <w:rPr>
          <w:rFonts w:cs="Times New Roman"/>
        </w:rPr>
      </w:pPr>
      <w:r w:rsidRPr="00BF3210">
        <w:t>AE Smith (</w:t>
      </w:r>
      <w:r>
        <w:t>No date).</w:t>
      </w:r>
      <w:r w:rsidRPr="00BF3210">
        <w:rPr>
          <w:i/>
          <w:iCs/>
        </w:rPr>
        <w:t>Chiller Monitoring</w:t>
      </w:r>
      <w:r>
        <w:t xml:space="preserve">. Retrieved </w:t>
      </w:r>
      <w:r w:rsidRPr="00BF3210">
        <w:t>10 Nov 2010</w:t>
      </w:r>
      <w:r>
        <w:t xml:space="preserve"> at </w:t>
      </w:r>
      <w:hyperlink r:id="rId74" w:history="1">
        <w:r w:rsidRPr="00B31A76">
          <w:rPr>
            <w:rStyle w:val="Hyperlink"/>
          </w:rPr>
          <w:t>www.aesmith.com.au</w:t>
        </w:r>
      </w:hyperlink>
      <w:r>
        <w:t>.</w:t>
      </w:r>
    </w:p>
    <w:p w:rsidR="00525EF4" w:rsidRPr="00BF3210" w:rsidRDefault="00525EF4" w:rsidP="006E7C95">
      <w:pPr>
        <w:pStyle w:val="REFERENCES"/>
        <w:rPr>
          <w:rFonts w:cs="Times New Roman"/>
        </w:rPr>
      </w:pPr>
      <w:r w:rsidRPr="00BF3210">
        <w:t>Air Conditioning and Refrigeration Guide</w:t>
      </w:r>
      <w:r>
        <w:t>.</w:t>
      </w:r>
      <w:r w:rsidRPr="00BF3210">
        <w:t xml:space="preserve"> (2005)</w:t>
      </w:r>
      <w:r>
        <w:t>.</w:t>
      </w:r>
      <w:r w:rsidRPr="00BF3210">
        <w:rPr>
          <w:i/>
          <w:iCs/>
        </w:rPr>
        <w:t>Air Conditioning Circuit and Cycle Diagram</w:t>
      </w:r>
      <w:r>
        <w:t xml:space="preserve">. Retrieved </w:t>
      </w:r>
      <w:r w:rsidRPr="00BF3210">
        <w:t>5 Nov 2010</w:t>
      </w:r>
      <w:r>
        <w:t xml:space="preserve"> at</w:t>
      </w:r>
      <w:hyperlink r:id="rId75" w:history="1">
        <w:r w:rsidRPr="00B31A76">
          <w:rPr>
            <w:rStyle w:val="Hyperlink"/>
          </w:rPr>
          <w:t>www.air-conditioning-and-refrigeration-guide.com</w:t>
        </w:r>
      </w:hyperlink>
      <w:r>
        <w:t xml:space="preserve">. </w:t>
      </w:r>
    </w:p>
    <w:p w:rsidR="00525EF4" w:rsidRPr="00BF3210" w:rsidRDefault="00525EF4" w:rsidP="006E7C95">
      <w:pPr>
        <w:pStyle w:val="REFERENCES"/>
        <w:rPr>
          <w:rFonts w:cs="Times New Roman"/>
        </w:rPr>
      </w:pPr>
      <w:r w:rsidRPr="00BF3210">
        <w:t>City of Sydney</w:t>
      </w:r>
      <w:r>
        <w:t>.</w:t>
      </w:r>
      <w:r w:rsidRPr="00BF3210">
        <w:t xml:space="preserve"> (</w:t>
      </w:r>
      <w:r>
        <w:t>No date</w:t>
      </w:r>
      <w:r w:rsidRPr="00BF3210">
        <w:t>)</w:t>
      </w:r>
      <w:r>
        <w:t>.</w:t>
      </w:r>
      <w:r w:rsidRPr="00BF3210">
        <w:rPr>
          <w:i/>
          <w:iCs/>
        </w:rPr>
        <w:t>Cooling Towers Information for owners and maintenance personnel</w:t>
      </w:r>
      <w:r>
        <w:t>.Retrieved</w:t>
      </w:r>
      <w:r w:rsidRPr="00BF3210">
        <w:t xml:space="preserve"> 10 Nov 2010</w:t>
      </w:r>
      <w:r>
        <w:t xml:space="preserve"> at </w:t>
      </w:r>
      <w:hyperlink r:id="rId76" w:history="1">
        <w:r w:rsidRPr="00B31A76">
          <w:rPr>
            <w:rStyle w:val="Hyperlink"/>
          </w:rPr>
          <w:t>www.cityofsydney.nsw.gov.au</w:t>
        </w:r>
      </w:hyperlink>
      <w:r>
        <w:t>.</w:t>
      </w:r>
    </w:p>
    <w:p w:rsidR="00525EF4" w:rsidRDefault="00525EF4" w:rsidP="006E7C95">
      <w:pPr>
        <w:pStyle w:val="REFERENCES"/>
      </w:pPr>
      <w:r>
        <w:t>ClubsNSW.</w:t>
      </w:r>
      <w:r w:rsidRPr="007E5FE8">
        <w:t xml:space="preserve"> (2006)</w:t>
      </w:r>
      <w:r>
        <w:t>.</w:t>
      </w:r>
      <w:r w:rsidRPr="007E5FE8">
        <w:rPr>
          <w:i/>
          <w:iCs/>
        </w:rPr>
        <w:t>10 Ways to Green Your Clu</w:t>
      </w:r>
      <w:r>
        <w:rPr>
          <w:i/>
          <w:iCs/>
        </w:rPr>
        <w:t>b.</w:t>
      </w:r>
      <w:r>
        <w:t xml:space="preserve">Author. </w:t>
      </w:r>
    </w:p>
    <w:p w:rsidR="00525EF4" w:rsidRPr="00BF3210" w:rsidRDefault="00525EF4" w:rsidP="006E7C95">
      <w:pPr>
        <w:pStyle w:val="REFERENCES"/>
        <w:rPr>
          <w:rFonts w:cs="Times New Roman"/>
        </w:rPr>
      </w:pPr>
      <w:r w:rsidRPr="00BF3210">
        <w:t>Efficiency Vermont</w:t>
      </w:r>
      <w:r>
        <w:t>.</w:t>
      </w:r>
      <w:r w:rsidRPr="00BF3210">
        <w:t xml:space="preserve"> (</w:t>
      </w:r>
      <w:r>
        <w:t>No date</w:t>
      </w:r>
      <w:r w:rsidRPr="00BF3210">
        <w:t>)</w:t>
      </w:r>
      <w:r>
        <w:t>.</w:t>
      </w:r>
      <w:r w:rsidRPr="00BF3210">
        <w:rPr>
          <w:i/>
          <w:iCs/>
        </w:rPr>
        <w:t>Successful Cooling System Energy Optimizatio</w:t>
      </w:r>
      <w:r>
        <w:rPr>
          <w:i/>
          <w:iCs/>
        </w:rPr>
        <w:t>n.</w:t>
      </w:r>
      <w:r>
        <w:t>Retrieved</w:t>
      </w:r>
      <w:r w:rsidRPr="00BF3210">
        <w:t xml:space="preserve"> 5 Nov 2010</w:t>
      </w:r>
      <w:r>
        <w:t xml:space="preserve"> at </w:t>
      </w:r>
      <w:hyperlink r:id="rId77" w:history="1">
        <w:r w:rsidRPr="00B31A76">
          <w:rPr>
            <w:rStyle w:val="Hyperlink"/>
          </w:rPr>
          <w:t>www.efficiencyvermont.com</w:t>
        </w:r>
      </w:hyperlink>
      <w:r>
        <w:t xml:space="preserve">. </w:t>
      </w:r>
    </w:p>
    <w:p w:rsidR="00525EF4" w:rsidRPr="00BF3210" w:rsidRDefault="00525EF4" w:rsidP="006E7C95">
      <w:pPr>
        <w:pStyle w:val="REFERENCES"/>
        <w:rPr>
          <w:rFonts w:cs="Times New Roman"/>
        </w:rPr>
      </w:pPr>
      <w:r w:rsidRPr="00BF3210">
        <w:t>Energy Rating</w:t>
      </w:r>
      <w:r>
        <w:t>.</w:t>
      </w:r>
      <w:r w:rsidRPr="00BF3210">
        <w:t xml:space="preserve"> (2009)</w:t>
      </w:r>
      <w:r>
        <w:t>.</w:t>
      </w:r>
      <w:r w:rsidRPr="00BF3210">
        <w:rPr>
          <w:i/>
          <w:iCs/>
        </w:rPr>
        <w:t>Fact Sheet on Water Chillers: Minimum Energy Performance Standards</w:t>
      </w:r>
      <w:r>
        <w:rPr>
          <w:i/>
          <w:iCs/>
        </w:rPr>
        <w:t>.</w:t>
      </w:r>
      <w:r>
        <w:t>Retrieved</w:t>
      </w:r>
      <w:r w:rsidRPr="00BF3210">
        <w:t xml:space="preserve"> 10 Nov 2010</w:t>
      </w:r>
      <w:r>
        <w:t xml:space="preserve"> at</w:t>
      </w:r>
      <w:hyperlink r:id="rId78" w:history="1">
        <w:r w:rsidRPr="00B31A76">
          <w:rPr>
            <w:rStyle w:val="Hyperlink"/>
          </w:rPr>
          <w:t>www.energyrating.gov.au</w:t>
        </w:r>
      </w:hyperlink>
      <w:r>
        <w:t xml:space="preserve">. </w:t>
      </w:r>
    </w:p>
    <w:p w:rsidR="00525EF4" w:rsidRPr="00BF3210" w:rsidRDefault="00525EF4" w:rsidP="006E7C95">
      <w:pPr>
        <w:pStyle w:val="REFERENCES"/>
        <w:rPr>
          <w:rFonts w:cs="Times New Roman"/>
        </w:rPr>
      </w:pPr>
      <w:r w:rsidRPr="00BF3210">
        <w:t>Energy Rating</w:t>
      </w:r>
      <w:r>
        <w:t>.</w:t>
      </w:r>
      <w:r w:rsidRPr="00BF3210">
        <w:t xml:space="preserve"> (2009)</w:t>
      </w:r>
      <w:r>
        <w:t>.</w:t>
      </w:r>
      <w:r w:rsidRPr="00BF3210">
        <w:rPr>
          <w:i/>
          <w:iCs/>
        </w:rPr>
        <w:t xml:space="preserve">Frequently Asked Questions: How can the capacity output of an air conditioner be greater than the power input? </w:t>
      </w:r>
      <w:r>
        <w:t>Retrieved</w:t>
      </w:r>
      <w:r w:rsidRPr="00BF3210">
        <w:t xml:space="preserve"> 08 Nov 2011</w:t>
      </w:r>
      <w:r>
        <w:t xml:space="preserve"> at </w:t>
      </w:r>
      <w:hyperlink r:id="rId79" w:history="1">
        <w:r w:rsidRPr="00B31A76">
          <w:rPr>
            <w:rStyle w:val="Hyperlink"/>
          </w:rPr>
          <w:t>www.energyrating.gov.au</w:t>
        </w:r>
      </w:hyperlink>
    </w:p>
    <w:p w:rsidR="00525EF4" w:rsidRPr="00BF3210" w:rsidRDefault="00525EF4" w:rsidP="006E7C95">
      <w:pPr>
        <w:pStyle w:val="REFERENCES"/>
        <w:rPr>
          <w:rFonts w:cs="Times New Roman"/>
        </w:rPr>
      </w:pPr>
      <w:r w:rsidRPr="00BF3210">
        <w:t>Graham,C. (2009)</w:t>
      </w:r>
      <w:r>
        <w:t>.</w:t>
      </w:r>
      <w:r w:rsidRPr="000E0AA8">
        <w:rPr>
          <w:i/>
          <w:iCs/>
        </w:rPr>
        <w:t>High-Performance HVAC</w:t>
      </w:r>
      <w:r>
        <w:t>.Retrieved</w:t>
      </w:r>
      <w:r w:rsidRPr="00BF3210">
        <w:t xml:space="preserve"> 10 Nov 2010</w:t>
      </w:r>
      <w:r>
        <w:t xml:space="preserve"> at </w:t>
      </w:r>
      <w:hyperlink r:id="rId80" w:history="1">
        <w:r w:rsidRPr="00B31A76">
          <w:rPr>
            <w:rStyle w:val="Hyperlink"/>
          </w:rPr>
          <w:t>www.wbdg.org</w:t>
        </w:r>
      </w:hyperlink>
    </w:p>
    <w:p w:rsidR="00525EF4" w:rsidRPr="00BF3210" w:rsidRDefault="00525EF4" w:rsidP="006E7C95">
      <w:pPr>
        <w:pStyle w:val="REFERENCES"/>
        <w:rPr>
          <w:rFonts w:cs="Times New Roman"/>
        </w:rPr>
      </w:pPr>
      <w:r w:rsidRPr="00BF3210">
        <w:t>Melbourne City Council</w:t>
      </w:r>
      <w:r>
        <w:t>.</w:t>
      </w:r>
      <w:r w:rsidRPr="00BF3210">
        <w:t xml:space="preserve"> (</w:t>
      </w:r>
      <w:r>
        <w:t>No date</w:t>
      </w:r>
      <w:r w:rsidRPr="00BF3210">
        <w:t>)</w:t>
      </w:r>
      <w:r>
        <w:t>.</w:t>
      </w:r>
      <w:r w:rsidRPr="000E0AA8">
        <w:rPr>
          <w:i/>
          <w:iCs/>
        </w:rPr>
        <w:t>Energy Performance Contract</w:t>
      </w:r>
      <w:r>
        <w:t>.Retrieved</w:t>
      </w:r>
      <w:r w:rsidRPr="00BF3210">
        <w:t xml:space="preserve"> 10 Nov 2010</w:t>
      </w:r>
      <w:r>
        <w:t xml:space="preserve"> at</w:t>
      </w:r>
      <w:hyperlink r:id="rId81" w:history="1">
        <w:r w:rsidRPr="00B31A76">
          <w:rPr>
            <w:rStyle w:val="Hyperlink"/>
          </w:rPr>
          <w:t>www.melbourne.vic.gov.au</w:t>
        </w:r>
      </w:hyperlink>
      <w:r>
        <w:t>.</w:t>
      </w:r>
    </w:p>
    <w:p w:rsidR="00525EF4" w:rsidRPr="00BF3210" w:rsidRDefault="00525EF4" w:rsidP="006E7C95">
      <w:pPr>
        <w:pStyle w:val="REFERENCES"/>
        <w:rPr>
          <w:rFonts w:cs="Times New Roman"/>
        </w:rPr>
      </w:pPr>
      <w:r>
        <w:t xml:space="preserve">CSIRO. (2007). </w:t>
      </w:r>
      <w:r w:rsidRPr="00BF3210">
        <w:t xml:space="preserve">Opportunities for Improving </w:t>
      </w:r>
      <w:r>
        <w:t xml:space="preserve">the Efficiency of HVAC systemsin </w:t>
      </w:r>
      <w:r w:rsidRPr="000E0AA8">
        <w:rPr>
          <w:i/>
          <w:iCs/>
        </w:rPr>
        <w:t>Energy Transformed Sustainable Energy Solutions for Climate Change Mitigation</w:t>
      </w:r>
      <w:r>
        <w:rPr>
          <w:i/>
          <w:iCs/>
        </w:rPr>
        <w:t>:</w:t>
      </w:r>
      <w:r w:rsidRPr="000E0AA8">
        <w:rPr>
          <w:i/>
          <w:iCs/>
        </w:rPr>
        <w:t xml:space="preserve"> The Natural Edge Project</w:t>
      </w:r>
      <w:r>
        <w:rPr>
          <w:i/>
          <w:iCs/>
        </w:rPr>
        <w:t>.</w:t>
      </w:r>
      <w:r>
        <w:t>Retrieved</w:t>
      </w:r>
      <w:r w:rsidRPr="00BF3210">
        <w:t xml:space="preserve"> 5 Nov 2010</w:t>
      </w:r>
      <w:r>
        <w:t xml:space="preserve"> at </w:t>
      </w:r>
      <w:hyperlink r:id="rId82" w:history="1">
        <w:r w:rsidRPr="00B31A76">
          <w:rPr>
            <w:rStyle w:val="Hyperlink"/>
          </w:rPr>
          <w:t>www.naturaledgeproject.net</w:t>
        </w:r>
      </w:hyperlink>
      <w:r>
        <w:t>.</w:t>
      </w:r>
    </w:p>
    <w:p w:rsidR="00525EF4" w:rsidRPr="00BF3210" w:rsidRDefault="00525EF4" w:rsidP="006E7C95">
      <w:pPr>
        <w:pStyle w:val="REFERENCES"/>
        <w:rPr>
          <w:rFonts w:cs="Times New Roman"/>
        </w:rPr>
      </w:pPr>
      <w:r w:rsidRPr="00BF3210">
        <w:t>Piper, J. (2006)</w:t>
      </w:r>
      <w:r>
        <w:t>.</w:t>
      </w:r>
      <w:r w:rsidRPr="000E0AA8">
        <w:rPr>
          <w:i/>
          <w:iCs/>
        </w:rPr>
        <w:t>Strategies for HVAC Systems</w:t>
      </w:r>
      <w:r>
        <w:t>.Retrieved</w:t>
      </w:r>
      <w:r w:rsidRPr="00BF3210">
        <w:t xml:space="preserve"> 9 Nov 2010</w:t>
      </w:r>
      <w:r>
        <w:t xml:space="preserve"> at</w:t>
      </w:r>
      <w:hyperlink r:id="rId83" w:history="1">
        <w:r w:rsidRPr="00B31A76">
          <w:rPr>
            <w:rStyle w:val="Hyperlink"/>
          </w:rPr>
          <w:t>www.facilitiesnet.com</w:t>
        </w:r>
      </w:hyperlink>
      <w:r>
        <w:t>.</w:t>
      </w:r>
    </w:p>
    <w:p w:rsidR="00525EF4" w:rsidRDefault="00525EF4" w:rsidP="006E7C95">
      <w:pPr>
        <w:pStyle w:val="REFERENCES"/>
        <w:rPr>
          <w:rFonts w:cs="Times New Roman"/>
        </w:rPr>
      </w:pPr>
    </w:p>
    <w:p w:rsidR="00525EF4" w:rsidRDefault="00525EF4" w:rsidP="006E7C95">
      <w:pPr>
        <w:pStyle w:val="Heading6"/>
        <w:rPr>
          <w:rFonts w:cs="Times New Roman"/>
        </w:rPr>
      </w:pPr>
      <w:r w:rsidRPr="00BF3210">
        <w:t>Case Study 1</w:t>
      </w:r>
      <w:r>
        <w:t>:</w:t>
      </w:r>
      <w:r w:rsidRPr="00BF3210">
        <w:t xml:space="preserve"> Energy Performance Contracting </w:t>
      </w:r>
    </w:p>
    <w:p w:rsidR="00525EF4" w:rsidRPr="000E0AA8" w:rsidRDefault="00525EF4" w:rsidP="006E7C95">
      <w:pPr>
        <w:rPr>
          <w:rFonts w:cs="Times New Roman"/>
          <w:lang w:val="en-US" w:eastAsia="en-US"/>
        </w:rPr>
      </w:pPr>
    </w:p>
    <w:p w:rsidR="00525EF4" w:rsidRPr="00BF3210" w:rsidRDefault="00525EF4" w:rsidP="006E7C95">
      <w:pPr>
        <w:pStyle w:val="REFERENCES"/>
        <w:rPr>
          <w:rFonts w:cs="Times New Roman"/>
        </w:rPr>
      </w:pPr>
      <w:r w:rsidRPr="00BF3210">
        <w:t>Siemens</w:t>
      </w:r>
      <w:r>
        <w:t>.</w:t>
      </w:r>
      <w:r w:rsidRPr="00BF3210">
        <w:t xml:space="preserve"> (</w:t>
      </w:r>
      <w:r>
        <w:t>No date</w:t>
      </w:r>
      <w:r w:rsidRPr="00BF3210">
        <w:t>)</w:t>
      </w:r>
      <w:r>
        <w:t>.</w:t>
      </w:r>
      <w:r w:rsidRPr="000E0AA8">
        <w:rPr>
          <w:i/>
          <w:iCs/>
        </w:rPr>
        <w:t>Can I reduce my facilities running costs and reduce their carbon footprint while mitigating financial risk?</w:t>
      </w:r>
      <w:r>
        <w:t>Retrieved</w:t>
      </w:r>
      <w:r w:rsidRPr="00BF3210">
        <w:t xml:space="preserve"> 10 Nov 2010</w:t>
      </w:r>
      <w:r>
        <w:t xml:space="preserve">at </w:t>
      </w:r>
      <w:hyperlink r:id="rId84" w:history="1">
        <w:r w:rsidRPr="00B31A76">
          <w:rPr>
            <w:rStyle w:val="Hyperlink"/>
          </w:rPr>
          <w:t>http://aunz.siemens.com</w:t>
        </w:r>
      </w:hyperlink>
      <w:r>
        <w:t>.</w:t>
      </w:r>
    </w:p>
    <w:p w:rsidR="00525EF4" w:rsidRDefault="00525EF4" w:rsidP="006E7C95">
      <w:pPr>
        <w:rPr>
          <w:rFonts w:cs="Times New Roman"/>
        </w:rPr>
      </w:pPr>
      <w:r>
        <w:rPr>
          <w:rFonts w:cs="Times New Roman"/>
        </w:rPr>
        <w:br w:type="page"/>
      </w:r>
    </w:p>
    <w:p w:rsidR="00525EF4" w:rsidRDefault="00525EF4" w:rsidP="006E7C95">
      <w:pPr>
        <w:pStyle w:val="Heading8"/>
      </w:pPr>
      <w:bookmarkStart w:id="60" w:name="_Toc278444410"/>
      <w:bookmarkStart w:id="61" w:name="_Toc294534613"/>
      <w:r>
        <w:t>UNIT 4: LIGHTING AND LIGHTING CONTROLS</w:t>
      </w:r>
      <w:bookmarkEnd w:id="60"/>
      <w:bookmarkEnd w:id="61"/>
    </w:p>
    <w:p w:rsidR="00525EF4" w:rsidRDefault="00525EF4" w:rsidP="006E7C95">
      <w:pPr>
        <w:rPr>
          <w:rFonts w:cs="Times New Roman"/>
        </w:rPr>
      </w:pPr>
    </w:p>
    <w:tbl>
      <w:tblPr>
        <w:tblW w:w="0" w:type="auto"/>
        <w:tblInd w:w="-106" w:type="dxa"/>
        <w:tblLook w:val="00A0"/>
      </w:tblPr>
      <w:tblGrid>
        <w:gridCol w:w="8153"/>
      </w:tblGrid>
      <w:tr w:rsidR="00525EF4" w:rsidRPr="001D2CBC">
        <w:tc>
          <w:tcPr>
            <w:tcW w:w="8153" w:type="dxa"/>
          </w:tcPr>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r w:rsidRPr="004B4B61">
              <w:rPr>
                <w:rFonts w:cs="Times New Roman"/>
                <w:noProof/>
                <w:lang w:val="en-AU"/>
              </w:rPr>
              <w:pict>
                <v:shape id="_x0000_i1059" type="#_x0000_t75" alt="http://www.cartoonstock.com/newscartoons/cartoonists/mpe/lowres/mpen212l.jpg" style="width:240pt;height:186pt;visibility:visible">
                  <v:imagedata r:id="rId85" o:title=""/>
                </v:shape>
              </w:pict>
            </w:r>
          </w:p>
          <w:p w:rsidR="00525EF4" w:rsidRPr="001D2CBC" w:rsidRDefault="00525EF4" w:rsidP="006E7C95">
            <w:pPr>
              <w:pStyle w:val="TINYTABLE"/>
              <w:rPr>
                <w:rFonts w:cs="Times New Roman"/>
              </w:rPr>
            </w:pPr>
          </w:p>
        </w:tc>
      </w:tr>
      <w:tr w:rsidR="00525EF4" w:rsidRPr="001D2CBC">
        <w:tc>
          <w:tcPr>
            <w:tcW w:w="8153" w:type="dxa"/>
          </w:tcPr>
          <w:p w:rsidR="00525EF4" w:rsidRPr="001D2CBC" w:rsidRDefault="00525EF4" w:rsidP="006E7C95">
            <w:pPr>
              <w:pStyle w:val="CASE"/>
            </w:pPr>
            <w:r w:rsidRPr="001D2CBC">
              <w:t>“Jeff has some interesting ideas on how to save energy”</w:t>
            </w:r>
          </w:p>
        </w:tc>
      </w:tr>
    </w:tbl>
    <w:p w:rsidR="00525EF4" w:rsidRDefault="00525EF4" w:rsidP="006E7C95">
      <w:pPr>
        <w:rPr>
          <w:rFonts w:cs="Times New Roman"/>
        </w:rPr>
      </w:pPr>
      <w:r>
        <w:rPr>
          <w:rFonts w:cs="Times New Roman"/>
        </w:rPr>
        <w:br w:type="page"/>
      </w:r>
    </w:p>
    <w:p w:rsidR="00525EF4" w:rsidRDefault="00525EF4" w:rsidP="006E7C95">
      <w:pPr>
        <w:pStyle w:val="Heading9"/>
      </w:pPr>
      <w:bookmarkStart w:id="62" w:name="_Toc278444411"/>
      <w:r>
        <w:t>UNIT 4: LIGHTING AND LIGHTING CONTROLS</w:t>
      </w:r>
    </w:p>
    <w:p w:rsidR="00525EF4" w:rsidRPr="009A64B2" w:rsidRDefault="00525EF4" w:rsidP="006E7C95">
      <w:pPr>
        <w:rPr>
          <w:rFonts w:cs="Times New Roman"/>
        </w:rPr>
      </w:pPr>
    </w:p>
    <w:bookmarkEnd w:id="62"/>
    <w:p w:rsidR="00525EF4" w:rsidRDefault="00525EF4" w:rsidP="006E7C95">
      <w:r>
        <w:t>Energy efficient lighting involves the use of lights that produce adequate lighting levels for the required task with minimal electrical energy. Using effective lighting design excessive use of lighting is avoided and appropriate lighting controls are used to ensure that lighting operates for the period required.</w:t>
      </w:r>
    </w:p>
    <w:p w:rsidR="00525EF4" w:rsidRPr="003B4C03" w:rsidRDefault="00525EF4" w:rsidP="006E7C95">
      <w:pPr>
        <w:rPr>
          <w:rFonts w:cs="Times New Roman"/>
        </w:rPr>
      </w:pPr>
    </w:p>
    <w:p w:rsidR="00525EF4" w:rsidRPr="003B4C03" w:rsidRDefault="00525EF4" w:rsidP="006E7C95">
      <w:pPr>
        <w:rPr>
          <w:rFonts w:cs="Times New Roman"/>
        </w:rPr>
      </w:pPr>
    </w:p>
    <w:p w:rsidR="00525EF4" w:rsidRDefault="00525EF4" w:rsidP="006E7C95">
      <w:pPr>
        <w:pStyle w:val="Heading1"/>
      </w:pPr>
      <w:bookmarkStart w:id="63" w:name="_Toc278444418"/>
      <w:bookmarkStart w:id="64" w:name="_Toc294534614"/>
      <w:r>
        <w:t xml:space="preserve">Lighting and the Building Code of Australia </w:t>
      </w:r>
      <w:bookmarkEnd w:id="63"/>
      <w:r>
        <w:t>(BCA)</w:t>
      </w:r>
      <w:bookmarkEnd w:id="64"/>
    </w:p>
    <w:p w:rsidR="00525EF4" w:rsidRDefault="00525EF4" w:rsidP="006E7C95">
      <w:r w:rsidRPr="007B7982">
        <w:t>Section J</w:t>
      </w:r>
      <w:r>
        <w:t xml:space="preserve">, </w:t>
      </w:r>
      <w:r w:rsidRPr="007B7982">
        <w:t xml:space="preserve">6.0 </w:t>
      </w:r>
      <w:r>
        <w:t>of the BCA outlines regulations</w:t>
      </w:r>
      <w:r w:rsidRPr="007B7982">
        <w:t xml:space="preserve"> to</w:t>
      </w:r>
      <w:r>
        <w:t xml:space="preserve"> curb unreasonable energy use in the lighting systems in all building types. The section addresses the following elements:</w:t>
      </w:r>
    </w:p>
    <w:p w:rsidR="00525EF4" w:rsidRPr="009A2D5B" w:rsidRDefault="00525EF4" w:rsidP="006E7C95">
      <w:pPr>
        <w:pStyle w:val="BULL2"/>
        <w:rPr>
          <w:rFonts w:cs="Times New Roman"/>
        </w:rPr>
      </w:pPr>
      <w:r w:rsidRPr="009A2D5B">
        <w:t>Limits on the power consumption rate of ar</w:t>
      </w:r>
      <w:r>
        <w:t>tificial lighting installations</w:t>
      </w:r>
      <w:r w:rsidRPr="009A2D5B">
        <w:t xml:space="preserve"> including the perimeter </w:t>
      </w:r>
      <w:r>
        <w:t xml:space="preserve">and outside of </w:t>
      </w:r>
      <w:r w:rsidRPr="009A2D5B">
        <w:t>the building</w:t>
      </w:r>
      <w:r>
        <w:t>,</w:t>
      </w:r>
    </w:p>
    <w:p w:rsidR="00525EF4" w:rsidRDefault="00525EF4" w:rsidP="006E7C95">
      <w:pPr>
        <w:pStyle w:val="BULL2"/>
      </w:pPr>
      <w:r w:rsidRPr="009A2D5B">
        <w:t>Control of switching arrangements for lighting and power including automated cut-off in some cases</w:t>
      </w:r>
      <w:r>
        <w:t xml:space="preserve"> and </w:t>
      </w:r>
    </w:p>
    <w:p w:rsidR="00525EF4" w:rsidRPr="009A2D5B" w:rsidRDefault="00525EF4" w:rsidP="006E7C95">
      <w:pPr>
        <w:pStyle w:val="BULL2"/>
        <w:rPr>
          <w:rFonts w:cs="Times New Roman"/>
        </w:rPr>
      </w:pPr>
      <w:r w:rsidRPr="009A2D5B">
        <w:t>Control of interior decorative and display lighting</w:t>
      </w:r>
      <w:r>
        <w:t>.</w:t>
      </w:r>
    </w:p>
    <w:p w:rsidR="00525EF4" w:rsidRPr="009A64B2" w:rsidRDefault="00525EF4" w:rsidP="006E7C95">
      <w:pPr>
        <w:rPr>
          <w:rFonts w:cs="Times New Roman"/>
        </w:rPr>
      </w:pPr>
      <w:bookmarkStart w:id="65" w:name="_Toc278444412"/>
    </w:p>
    <w:p w:rsidR="00525EF4" w:rsidRPr="009A64B2" w:rsidRDefault="00525EF4" w:rsidP="006E7C95">
      <w:pPr>
        <w:rPr>
          <w:rFonts w:cs="Times New Roman"/>
        </w:rPr>
      </w:pPr>
    </w:p>
    <w:p w:rsidR="00525EF4" w:rsidRDefault="00525EF4" w:rsidP="006E7C95">
      <w:pPr>
        <w:pStyle w:val="Heading1"/>
        <w:rPr>
          <w:rFonts w:cs="Times New Roman"/>
          <w:color w:val="auto"/>
          <w:sz w:val="22"/>
          <w:szCs w:val="22"/>
        </w:rPr>
      </w:pPr>
      <w:bookmarkStart w:id="66" w:name="_Toc294534615"/>
      <w:r>
        <w:t>Lighting in c</w:t>
      </w:r>
      <w:r w:rsidRPr="002C79AE">
        <w:t>lubs</w:t>
      </w:r>
      <w:bookmarkEnd w:id="65"/>
      <w:bookmarkEnd w:id="66"/>
    </w:p>
    <w:p w:rsidR="00525EF4" w:rsidRDefault="00525EF4" w:rsidP="006E7C95">
      <w:r>
        <w:t>Clubs have a large amount of lighting needs. Back of house lighting generally consists of more functional types such as fluorescent tubes whereas front of house lights vary more widely.</w:t>
      </w:r>
    </w:p>
    <w:p w:rsidR="00525EF4" w:rsidRDefault="00525EF4" w:rsidP="006E7C95">
      <w:r>
        <w:t>Lighting plays an integral part in the overall presentation that a club makes to its members. It has a very important role in interior design and when used effectively can create impressive moods in which to relax and be entertained.</w:t>
      </w:r>
    </w:p>
    <w:p w:rsidR="00525EF4" w:rsidRDefault="00525EF4" w:rsidP="006E7C95">
      <w:pPr>
        <w:rPr>
          <w:rFonts w:cs="Times New Roman"/>
          <w:snapToGrid w:val="0"/>
          <w:w w:val="0"/>
          <w:u w:color="000000"/>
          <w:bdr w:val="none" w:sz="0" w:space="0" w:color="000000"/>
          <w:shd w:val="clear" w:color="000000" w:fill="000000"/>
        </w:rPr>
      </w:pPr>
    </w:p>
    <w:p w:rsidR="00525EF4" w:rsidRDefault="00525EF4" w:rsidP="006E7C95">
      <w:pPr>
        <w:rPr>
          <w:rFonts w:cs="Times New Roman"/>
          <w:color w:val="000000"/>
          <w:sz w:val="24"/>
          <w:szCs w:val="24"/>
          <w:lang w:val="en-US" w:eastAsia="en-US"/>
        </w:rPr>
      </w:pPr>
      <w:bookmarkStart w:id="67" w:name="_Toc278444419"/>
      <w:r>
        <w:rPr>
          <w:rFonts w:cs="Times New Roman"/>
        </w:rPr>
        <w:br w:type="page"/>
      </w:r>
    </w:p>
    <w:p w:rsidR="00525EF4" w:rsidRDefault="00525EF4" w:rsidP="006E7C95">
      <w:pPr>
        <w:pStyle w:val="Heading6"/>
        <w:rPr>
          <w:rFonts w:cs="Times New Roman"/>
        </w:rPr>
      </w:pPr>
      <w:r w:rsidRPr="002C79AE">
        <w:t xml:space="preserve">Lighting </w:t>
      </w:r>
      <w:r>
        <w:t xml:space="preserve">andtheenergy </w:t>
      </w:r>
      <w:r w:rsidRPr="002C79AE">
        <w:t>bill</w:t>
      </w:r>
      <w:bookmarkEnd w:id="67"/>
    </w:p>
    <w:p w:rsidR="00525EF4" w:rsidRDefault="00525EF4" w:rsidP="006E7C95">
      <w:r>
        <w:t>Whilst clubs vary in their configuration and operation, lighting generally accounts for approximately 30% of the total energy use in a club (ClubsNSW, 2006). This figure may vary depending on the size of your club, the extent of car park lighting, external flood lighting, security lighting and internal feature lighting.</w:t>
      </w:r>
    </w:p>
    <w:p w:rsidR="00525EF4" w:rsidRPr="00980BAB" w:rsidRDefault="00525EF4" w:rsidP="006E7C95">
      <w:pPr>
        <w:rPr>
          <w:rFonts w:cs="Times New Roman"/>
          <w:snapToGrid w:val="0"/>
          <w:w w:val="0"/>
          <w:u w:color="000000"/>
          <w:bdr w:val="none" w:sz="0" w:space="0" w:color="000000"/>
          <w:shd w:val="clear" w:color="000000" w:fill="000000"/>
        </w:rPr>
      </w:pPr>
      <w:r>
        <w:t>Changing the approach to lighting presents clubs with a great opportunity to significantly reduce their energy bill and greenhouse gas emissions.</w:t>
      </w:r>
    </w:p>
    <w:p w:rsidR="00525EF4" w:rsidRDefault="00525EF4" w:rsidP="006E7C95">
      <w:r>
        <w:t>Now let’s take a look at some of the energy efficient lighting options available to clubs and how to choose which lighting will feature in your building.</w:t>
      </w:r>
    </w:p>
    <w:p w:rsidR="00525EF4" w:rsidRDefault="00525EF4" w:rsidP="006E7C95">
      <w:pPr>
        <w:rPr>
          <w:rFonts w:cs="Times New Roman"/>
          <w:snapToGrid w:val="0"/>
          <w:w w:val="0"/>
          <w:u w:color="000000"/>
          <w:bdr w:val="none" w:sz="0" w:space="0" w:color="000000"/>
          <w:shd w:val="clear" w:color="000000" w:fill="000000"/>
        </w:rPr>
      </w:pPr>
    </w:p>
    <w:p w:rsidR="00525EF4" w:rsidRDefault="00525EF4" w:rsidP="006E7C95">
      <w:pPr>
        <w:rPr>
          <w:rFonts w:cs="Times New Roman"/>
          <w:snapToGrid w:val="0"/>
          <w:w w:val="0"/>
          <w:u w:color="000000"/>
          <w:bdr w:val="none" w:sz="0" w:space="0" w:color="000000"/>
          <w:shd w:val="clear" w:color="000000" w:fill="000000"/>
        </w:rPr>
      </w:pPr>
    </w:p>
    <w:p w:rsidR="00525EF4" w:rsidRDefault="00525EF4" w:rsidP="006E7C95">
      <w:pPr>
        <w:rPr>
          <w:rStyle w:val="Heading1Char"/>
          <w:rFonts w:cs="Times New Roman"/>
        </w:rPr>
      </w:pPr>
      <w:bookmarkStart w:id="68" w:name="_Toc278444413"/>
      <w:bookmarkStart w:id="69" w:name="_Toc294534616"/>
      <w:r>
        <w:rPr>
          <w:rStyle w:val="Heading1Char"/>
        </w:rPr>
        <w:t>Common</w:t>
      </w:r>
      <w:r w:rsidRPr="00817FC5">
        <w:rPr>
          <w:rStyle w:val="Heading1Char"/>
        </w:rPr>
        <w:t xml:space="preserve"> lighting options</w:t>
      </w:r>
      <w:bookmarkEnd w:id="68"/>
      <w:bookmarkEnd w:id="69"/>
    </w:p>
    <w:p w:rsidR="00525EF4" w:rsidRDefault="00525EF4" w:rsidP="006E7C95">
      <w:r>
        <w:t>Choosing the right type of lighting needs to be made carefully to ensure that it performs the task required of it and it complies with lighting standards.</w:t>
      </w:r>
    </w:p>
    <w:tbl>
      <w:tblPr>
        <w:tblW w:w="0" w:type="auto"/>
        <w:tblInd w:w="-106" w:type="dxa"/>
        <w:tblLook w:val="00A0"/>
      </w:tblPr>
      <w:tblGrid>
        <w:gridCol w:w="4076"/>
        <w:gridCol w:w="4077"/>
      </w:tblGrid>
      <w:tr w:rsidR="00525EF4" w:rsidRPr="001D2CBC">
        <w:trPr>
          <w:trHeight w:val="3891"/>
        </w:trPr>
        <w:tc>
          <w:tcPr>
            <w:tcW w:w="4076" w:type="dxa"/>
          </w:tcPr>
          <w:p w:rsidR="00525EF4" w:rsidRPr="001D2CBC" w:rsidRDefault="00525EF4" w:rsidP="006E7C95">
            <w:pPr>
              <w:pStyle w:val="Heading6"/>
            </w:pPr>
            <w:r w:rsidRPr="001D2CBC">
              <w:t>Halogen downlight</w:t>
            </w:r>
          </w:p>
          <w:p w:rsidR="00525EF4" w:rsidRPr="001D2CBC" w:rsidRDefault="00525EF4" w:rsidP="006E7C95">
            <w:r w:rsidRPr="001D2CBC">
              <w:t>The dominant type of light fitting in clubs is the halogen ‘downlight’ and some clubs having many thousands installed. These lights are actually very inefficient, both in terms of energy use and their effectiveness to light up a space. Halogen downlights generally use narrow beam angles and rely on a transformer to step their voltage down from 240 volts to 12 volts. Consequently they use more power via the transformer which is lost as heat.</w:t>
            </w:r>
          </w:p>
        </w:tc>
        <w:tc>
          <w:tcPr>
            <w:tcW w:w="4077" w:type="dxa"/>
          </w:tcPr>
          <w:p w:rsidR="00525EF4" w:rsidRPr="001D2CBC" w:rsidRDefault="00525EF4" w:rsidP="006E7C95"/>
          <w:p w:rsidR="00525EF4" w:rsidRPr="001D2CBC" w:rsidRDefault="00525EF4" w:rsidP="006E7C95">
            <w:pPr>
              <w:rPr>
                <w:rFonts w:cs="Times New Roman"/>
              </w:rPr>
            </w:pPr>
            <w:r>
              <w:rPr>
                <w:noProof/>
              </w:rPr>
              <w:pict>
                <v:shape id="Picture 57" o:spid="_x0000_s1029" type="#_x0000_t75" style="position:absolute;left:0;text-align:left;margin-left:7.95pt;margin-top:3.95pt;width:176.9pt;height:133.35pt;z-index:251657728;visibility:visible">
                  <v:imagedata r:id="rId86" o:title=""/>
                  <w10:wrap type="square"/>
                </v:shape>
              </w:pic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tbl>
      <w:tblPr>
        <w:tblW w:w="0" w:type="auto"/>
        <w:tblInd w:w="-106" w:type="dxa"/>
        <w:tblLook w:val="00A0"/>
      </w:tblPr>
      <w:tblGrid>
        <w:gridCol w:w="4076"/>
        <w:gridCol w:w="4077"/>
      </w:tblGrid>
      <w:tr w:rsidR="00525EF4" w:rsidRPr="001D2CBC">
        <w:tc>
          <w:tcPr>
            <w:tcW w:w="4076" w:type="dxa"/>
          </w:tcPr>
          <w:p w:rsidR="00525EF4" w:rsidRPr="001D2CBC" w:rsidRDefault="00525EF4" w:rsidP="006E7C95">
            <w:pPr>
              <w:pStyle w:val="Heading6"/>
            </w:pPr>
            <w:r w:rsidRPr="001D2CBC">
              <w:t>Compact fluorescent lamps (CFL)</w:t>
            </w:r>
          </w:p>
          <w:p w:rsidR="00525EF4" w:rsidRPr="001D2CBC" w:rsidRDefault="00525EF4" w:rsidP="006E7C95">
            <w:pPr>
              <w:rPr>
                <w:lang w:val="en-US" w:eastAsia="en-US"/>
              </w:rPr>
            </w:pPr>
            <w:r w:rsidRPr="001D2CBC">
              <w:rPr>
                <w:lang w:val="en-US" w:eastAsia="en-US"/>
              </w:rPr>
              <w:t xml:space="preserve">Compact fluorescent lamps are the most common energy efficient option in lighting currently available. They are approximately three times more expensive to purchase than a halogen downlight (owing to the cost of production) but the payback period is quite short due to the lower energy bills and lower greenhouse gas emissions. They are available in a wide range of shapes and sizes for any application.  </w:t>
            </w:r>
          </w:p>
        </w:tc>
        <w:tc>
          <w:tcPr>
            <w:tcW w:w="4077" w:type="dxa"/>
          </w:tcPr>
          <w:p w:rsidR="00525EF4" w:rsidRPr="001D2CBC" w:rsidRDefault="00525EF4" w:rsidP="006E7C95">
            <w:pPr>
              <w:rPr>
                <w:rFonts w:cs="Times New Roman"/>
              </w:rPr>
            </w:pPr>
          </w:p>
          <w:p w:rsidR="00525EF4" w:rsidRPr="001D2CBC" w:rsidRDefault="00525EF4" w:rsidP="006E7C95">
            <w:pPr>
              <w:rPr>
                <w:rFonts w:cs="Times New Roman"/>
              </w:rPr>
            </w:pPr>
            <w:r w:rsidRPr="004B4B61">
              <w:rPr>
                <w:rFonts w:cs="Times New Roman"/>
                <w:noProof/>
              </w:rPr>
              <w:pict>
                <v:shape id="_x0000_i1060" type="#_x0000_t75" alt="http://blog.makezine.com/544px-Compact-Flourescent-Bulb.jpg" style="width:78.75pt;height:107.25pt;visibility:visible">
                  <v:imagedata r:id="rId87" o:title=""/>
                </v:shape>
              </w:pict>
            </w:r>
            <w:r w:rsidRPr="004B4B61">
              <w:rPr>
                <w:rFonts w:cs="Times New Roman"/>
                <w:noProof/>
              </w:rPr>
              <w:pict>
                <v:shape id="_x0000_i1061" type="#_x0000_t75" alt="http://www.alicesolarcity.com.au/image/view/291" style="width:80.25pt;height:111.75pt;visibility:visible">
                  <v:imagedata r:id="rId88" o:title=""/>
                </v:shape>
              </w:pict>
            </w:r>
          </w:p>
        </w:tc>
      </w:tr>
      <w:tr w:rsidR="00525EF4" w:rsidRPr="001D2CBC">
        <w:tc>
          <w:tcPr>
            <w:tcW w:w="4076" w:type="dxa"/>
          </w:tcPr>
          <w:p w:rsidR="00525EF4" w:rsidRPr="001D2CBC" w:rsidRDefault="00525EF4" w:rsidP="006E7C95">
            <w:pPr>
              <w:pStyle w:val="Heading6"/>
            </w:pPr>
            <w:r w:rsidRPr="001D2CBC">
              <w:t>Light emitting diodes (LED)</w:t>
            </w:r>
          </w:p>
          <w:p w:rsidR="00525EF4" w:rsidRPr="001D2CBC" w:rsidRDefault="00525EF4" w:rsidP="006E7C95">
            <w:pPr>
              <w:rPr>
                <w:lang w:val="en-US" w:eastAsia="en-US"/>
              </w:rPr>
            </w:pPr>
            <w:r w:rsidRPr="001D2CBC">
              <w:rPr>
                <w:lang w:val="en-US" w:eastAsia="en-US"/>
              </w:rPr>
              <w:t>LED lighting is becoming a more popular option due to its exceptional energy efficiency. Due to its small size, a single diode on its own has quite a narrow beam angle, meaning that lamps will often contain multiple diodes. They contain no mercury and their lamp life is not affected by constant switching on and off.</w:t>
            </w:r>
          </w:p>
        </w:tc>
        <w:tc>
          <w:tcPr>
            <w:tcW w:w="4077" w:type="dxa"/>
          </w:tcPr>
          <w:p w:rsidR="00525EF4" w:rsidRPr="001D2CBC" w:rsidRDefault="00525EF4" w:rsidP="006E7C95">
            <w:pPr>
              <w:rPr>
                <w:rFonts w:cs="Times New Roman"/>
              </w:rPr>
            </w:pPr>
          </w:p>
          <w:p w:rsidR="00525EF4" w:rsidRPr="001D2CBC" w:rsidRDefault="00525EF4" w:rsidP="006E7C95">
            <w:pPr>
              <w:rPr>
                <w:rFonts w:cs="Times New Roman"/>
              </w:rPr>
            </w:pPr>
            <w:hyperlink r:id="rId89" w:history="1">
              <w:r w:rsidRPr="004B4B61">
                <w:rPr>
                  <w:rFonts w:cs="Times New Roman"/>
                  <w:noProof/>
                </w:rPr>
                <w:pict>
                  <v:shape id="_x0000_i1062" type="#_x0000_t75" alt="http://upload.wikimedia.org/wikipedia/en/thumb/7/76/LED_bulbs.jpg/400px-LED_bulbs.jpg" href="http://en.wikipedia.org/wiki/File:LED_bul" style="width:164.25pt;height:117.75pt;visibility:visible" o:button="t">
                    <v:fill o:detectmouseclick="t"/>
                    <v:imagedata r:id="rId90" o:title=""/>
                  </v:shape>
                </w:pict>
              </w:r>
            </w:hyperlink>
          </w:p>
        </w:tc>
      </w:tr>
      <w:tr w:rsidR="00525EF4" w:rsidRPr="001D2CBC">
        <w:tc>
          <w:tcPr>
            <w:tcW w:w="4076" w:type="dxa"/>
          </w:tcPr>
          <w:p w:rsidR="00525EF4" w:rsidRPr="001D2CBC" w:rsidRDefault="00525EF4" w:rsidP="006E7C95">
            <w:pPr>
              <w:pStyle w:val="Heading6"/>
            </w:pPr>
            <w:r w:rsidRPr="001D2CBC">
              <w:t>Solar powered lighting</w:t>
            </w:r>
          </w:p>
          <w:p w:rsidR="00525EF4" w:rsidRPr="001D2CBC" w:rsidRDefault="00525EF4" w:rsidP="006E7C95">
            <w:r w:rsidRPr="001D2CBC">
              <w:t>Solar powered lighting operates by storing energy from the sun in the batteries for use at night in the lamp. They are commonly used for garden and park lighting and may provide an option for clubs to use them externally as they are a cheaper alternative to electrically wired lamps.</w:t>
            </w:r>
          </w:p>
        </w:tc>
        <w:tc>
          <w:tcPr>
            <w:tcW w:w="4077" w:type="dxa"/>
          </w:tcPr>
          <w:p w:rsidR="00525EF4" w:rsidRPr="001D2CBC" w:rsidRDefault="00525EF4" w:rsidP="006E7C95"/>
          <w:p w:rsidR="00525EF4" w:rsidRPr="001D2CBC" w:rsidRDefault="00525EF4" w:rsidP="006E7C95">
            <w:pPr>
              <w:rPr>
                <w:rFonts w:cs="Times New Roman"/>
              </w:rPr>
            </w:pPr>
            <w:hyperlink r:id="rId91" w:history="1">
              <w:r w:rsidRPr="004B4B61">
                <w:rPr>
                  <w:rFonts w:cs="Times New Roman"/>
                  <w:noProof/>
                </w:rPr>
                <w:pict>
                  <v:shape id="_x0000_i1063" type="#_x0000_t75" alt="http://upload.wikimedia.org/wikipedia/en/thumb/a/ac/Solarlight.JPG/220px-Solarlight.JPG" href="http://en.wikipedia.org/wiki/File:Solarlig" style="width:163.5pt;height:112.5pt;visibility:visible" o:button="t">
                    <v:fill o:detectmouseclick="t"/>
                    <v:imagedata r:id="rId92" o:title=""/>
                  </v:shape>
                </w:pict>
              </w:r>
            </w:hyperlink>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Default="00525EF4" w:rsidP="006E7C95">
      <w:pPr>
        <w:pStyle w:val="Heading6"/>
      </w:pPr>
      <w:r>
        <w:t>Considerations when choosing lighting</w:t>
      </w:r>
    </w:p>
    <w:p w:rsidR="00525EF4" w:rsidRDefault="00525EF4" w:rsidP="006E7C95">
      <w:r>
        <w:t>Look at the table below to discover some of the factors to consider before selecting your lighting options.</w:t>
      </w:r>
    </w:p>
    <w:tbl>
      <w:tblPr>
        <w:tblW w:w="4898" w:type="pct"/>
        <w:tblInd w:w="-106" w:type="dxa"/>
        <w:tblBorders>
          <w:top w:val="single" w:sz="8" w:space="0" w:color="4F81BD"/>
          <w:bottom w:val="single" w:sz="8" w:space="0" w:color="4F81BD"/>
        </w:tblBorders>
        <w:tblLook w:val="00A0"/>
      </w:tblPr>
      <w:tblGrid>
        <w:gridCol w:w="1525"/>
        <w:gridCol w:w="3230"/>
        <w:gridCol w:w="3232"/>
      </w:tblGrid>
      <w:tr w:rsidR="00525EF4" w:rsidRPr="001D2CBC">
        <w:trPr>
          <w:trHeight w:val="464"/>
        </w:trPr>
        <w:tc>
          <w:tcPr>
            <w:tcW w:w="955" w:type="pct"/>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 xml:space="preserve">Factors </w:t>
            </w:r>
          </w:p>
        </w:tc>
        <w:tc>
          <w:tcPr>
            <w:tcW w:w="2022" w:type="pct"/>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Considerations</w:t>
            </w:r>
          </w:p>
        </w:tc>
        <w:tc>
          <w:tcPr>
            <w:tcW w:w="2023" w:type="pct"/>
            <w:tcBorders>
              <w:top w:val="single" w:sz="8" w:space="0" w:color="4F81BD"/>
              <w:left w:val="nil"/>
              <w:bottom w:val="single" w:sz="8" w:space="0" w:color="4F81BD"/>
              <w:right w:val="nil"/>
            </w:tcBorders>
          </w:tcPr>
          <w:p w:rsidR="00525EF4" w:rsidRPr="001D2CBC" w:rsidRDefault="00525EF4" w:rsidP="006E7C95">
            <w:pPr>
              <w:pStyle w:val="TABLE3"/>
              <w:rPr>
                <w:b/>
                <w:bCs/>
              </w:rPr>
            </w:pPr>
            <w:r w:rsidRPr="001D2CBC">
              <w:rPr>
                <w:b/>
                <w:bCs/>
              </w:rPr>
              <w:t>Measures</w:t>
            </w:r>
          </w:p>
        </w:tc>
      </w:tr>
      <w:tr w:rsidR="00525EF4" w:rsidRPr="001D2CBC">
        <w:tc>
          <w:tcPr>
            <w:tcW w:w="955" w:type="pct"/>
            <w:tcBorders>
              <w:left w:val="nil"/>
              <w:right w:val="nil"/>
            </w:tcBorders>
            <w:shd w:val="clear" w:color="auto" w:fill="D3DFEE"/>
          </w:tcPr>
          <w:p w:rsidR="00525EF4" w:rsidRPr="001D2CBC" w:rsidRDefault="00525EF4" w:rsidP="00B05CFE">
            <w:pPr>
              <w:pStyle w:val="TABLE3"/>
              <w:rPr>
                <w:b/>
                <w:bCs/>
              </w:rPr>
            </w:pPr>
            <w:r w:rsidRPr="001D2CBC">
              <w:rPr>
                <w:b/>
                <w:bCs/>
              </w:rPr>
              <w:t xml:space="preserve">Efficacy </w:t>
            </w:r>
          </w:p>
        </w:tc>
        <w:tc>
          <w:tcPr>
            <w:tcW w:w="2022" w:type="pct"/>
            <w:tcBorders>
              <w:left w:val="nil"/>
              <w:right w:val="nil"/>
            </w:tcBorders>
            <w:shd w:val="clear" w:color="auto" w:fill="D3DFEE"/>
          </w:tcPr>
          <w:p w:rsidR="00525EF4" w:rsidRPr="001D2CBC" w:rsidRDefault="00525EF4" w:rsidP="00B05CFE">
            <w:pPr>
              <w:pStyle w:val="TABLE3"/>
            </w:pPr>
            <w:r w:rsidRPr="001D2CBC">
              <w:t>The amount of light obtained from a given power input. A 20W compact fluorescent lamp can have the same efficacy as a 75W incandescent bulb.</w:t>
            </w:r>
          </w:p>
        </w:tc>
        <w:tc>
          <w:tcPr>
            <w:tcW w:w="2023" w:type="pct"/>
            <w:tcBorders>
              <w:left w:val="nil"/>
              <w:right w:val="nil"/>
            </w:tcBorders>
            <w:shd w:val="clear" w:color="auto" w:fill="D3DFEE"/>
          </w:tcPr>
          <w:p w:rsidR="00525EF4" w:rsidRPr="001D2CBC" w:rsidRDefault="00525EF4" w:rsidP="00B05CFE">
            <w:pPr>
              <w:pStyle w:val="TABLE3"/>
            </w:pPr>
            <w:r w:rsidRPr="001D2CBC">
              <w:t>Lumen per Watts</w:t>
            </w:r>
          </w:p>
        </w:tc>
      </w:tr>
      <w:tr w:rsidR="00525EF4" w:rsidRPr="001D2CBC">
        <w:tc>
          <w:tcPr>
            <w:tcW w:w="955" w:type="pct"/>
          </w:tcPr>
          <w:p w:rsidR="00525EF4" w:rsidRPr="001D2CBC" w:rsidRDefault="00525EF4" w:rsidP="00B05CFE">
            <w:pPr>
              <w:pStyle w:val="TABLE3"/>
              <w:rPr>
                <w:b/>
                <w:bCs/>
              </w:rPr>
            </w:pPr>
            <w:r w:rsidRPr="001D2CBC">
              <w:rPr>
                <w:b/>
                <w:bCs/>
              </w:rPr>
              <w:t>Lamp life</w:t>
            </w:r>
          </w:p>
        </w:tc>
        <w:tc>
          <w:tcPr>
            <w:tcW w:w="2022" w:type="pct"/>
          </w:tcPr>
          <w:p w:rsidR="00525EF4" w:rsidRPr="001D2CBC" w:rsidRDefault="00525EF4" w:rsidP="00B05CFE">
            <w:pPr>
              <w:pStyle w:val="TABLE3"/>
            </w:pPr>
            <w:r w:rsidRPr="001D2CBC">
              <w:t>The longer the lamp life better as this reduces the need to replace lighting.</w:t>
            </w:r>
          </w:p>
        </w:tc>
        <w:tc>
          <w:tcPr>
            <w:tcW w:w="2023" w:type="pct"/>
          </w:tcPr>
          <w:p w:rsidR="00525EF4" w:rsidRPr="001D2CBC" w:rsidRDefault="00525EF4" w:rsidP="00B05CFE">
            <w:pPr>
              <w:pStyle w:val="TABLE3"/>
            </w:pPr>
            <w:r w:rsidRPr="001D2CBC">
              <w:t>Based on how long it takes 50% of a group of lamps to fail. Measured in hours.</w:t>
            </w:r>
          </w:p>
        </w:tc>
      </w:tr>
      <w:tr w:rsidR="00525EF4" w:rsidRPr="001D2CBC">
        <w:tc>
          <w:tcPr>
            <w:tcW w:w="955" w:type="pct"/>
            <w:tcBorders>
              <w:left w:val="nil"/>
              <w:right w:val="nil"/>
            </w:tcBorders>
            <w:shd w:val="clear" w:color="auto" w:fill="D3DFEE"/>
          </w:tcPr>
          <w:p w:rsidR="00525EF4" w:rsidRPr="001D2CBC" w:rsidRDefault="00525EF4" w:rsidP="00B05CFE">
            <w:pPr>
              <w:pStyle w:val="TABLE3"/>
              <w:rPr>
                <w:b/>
                <w:bCs/>
              </w:rPr>
            </w:pPr>
            <w:r w:rsidRPr="001D2CBC">
              <w:rPr>
                <w:b/>
                <w:bCs/>
              </w:rPr>
              <w:t>Beam angle</w:t>
            </w:r>
          </w:p>
        </w:tc>
        <w:tc>
          <w:tcPr>
            <w:tcW w:w="2022" w:type="pct"/>
            <w:tcBorders>
              <w:left w:val="nil"/>
              <w:right w:val="nil"/>
            </w:tcBorders>
            <w:shd w:val="clear" w:color="auto" w:fill="D3DFEE"/>
          </w:tcPr>
          <w:p w:rsidR="00525EF4" w:rsidRPr="001D2CBC" w:rsidRDefault="00525EF4" w:rsidP="00B05CFE">
            <w:pPr>
              <w:pStyle w:val="TABLE3"/>
            </w:pPr>
            <w:r w:rsidRPr="001D2CBC">
              <w:t>The measure of the conical width of light from a light source. The amount of light required for a room will depend on meeting building code standards for function as well as the size of the room.</w:t>
            </w:r>
          </w:p>
        </w:tc>
        <w:tc>
          <w:tcPr>
            <w:tcW w:w="2023" w:type="pct"/>
            <w:tcBorders>
              <w:left w:val="nil"/>
              <w:right w:val="nil"/>
            </w:tcBorders>
            <w:shd w:val="clear" w:color="auto" w:fill="D3DFEE"/>
          </w:tcPr>
          <w:p w:rsidR="00525EF4" w:rsidRPr="001D2CBC" w:rsidRDefault="00525EF4" w:rsidP="00B05CFE">
            <w:pPr>
              <w:pStyle w:val="TABLE3"/>
            </w:pPr>
            <w:r w:rsidRPr="001D2CBC">
              <w:t xml:space="preserve">Measured in degrees. </w:t>
            </w:r>
          </w:p>
          <w:p w:rsidR="00525EF4" w:rsidRPr="001D2CBC" w:rsidRDefault="00525EF4" w:rsidP="00B05CFE">
            <w:pPr>
              <w:pStyle w:val="TABLE3"/>
            </w:pPr>
            <w:r w:rsidRPr="001D2CBC">
              <w:t>The smaller the number of degrees, the narrower the beam.</w:t>
            </w:r>
          </w:p>
        </w:tc>
      </w:tr>
      <w:tr w:rsidR="00525EF4" w:rsidRPr="001D2CBC">
        <w:tc>
          <w:tcPr>
            <w:tcW w:w="955" w:type="pct"/>
          </w:tcPr>
          <w:p w:rsidR="00525EF4" w:rsidRPr="001D2CBC" w:rsidRDefault="00525EF4" w:rsidP="00B05CFE">
            <w:pPr>
              <w:pStyle w:val="TABLE3"/>
              <w:rPr>
                <w:b/>
                <w:bCs/>
              </w:rPr>
            </w:pPr>
            <w:r w:rsidRPr="001D2CBC">
              <w:rPr>
                <w:b/>
                <w:bCs/>
              </w:rPr>
              <w:t>Transformer</w:t>
            </w:r>
          </w:p>
        </w:tc>
        <w:tc>
          <w:tcPr>
            <w:tcW w:w="2022" w:type="pct"/>
          </w:tcPr>
          <w:p w:rsidR="00525EF4" w:rsidRPr="001D2CBC" w:rsidRDefault="00525EF4" w:rsidP="00B05CFE">
            <w:pPr>
              <w:pStyle w:val="TABLE3"/>
            </w:pPr>
            <w:r w:rsidRPr="001D2CBC">
              <w:t>Transformers convert mains power (240V) to a lower voltage suitable for halogen lighting (12V). This process results in power wastage.</w:t>
            </w:r>
          </w:p>
        </w:tc>
        <w:tc>
          <w:tcPr>
            <w:tcW w:w="2023" w:type="pct"/>
          </w:tcPr>
          <w:p w:rsidR="00525EF4" w:rsidRPr="001D2CBC" w:rsidRDefault="00525EF4" w:rsidP="00B05CFE">
            <w:pPr>
              <w:pStyle w:val="TABLE3"/>
            </w:pPr>
            <w:r w:rsidRPr="001D2CBC">
              <w:t>N/A</w:t>
            </w:r>
          </w:p>
        </w:tc>
      </w:tr>
      <w:tr w:rsidR="00525EF4" w:rsidRPr="001D2CBC">
        <w:tc>
          <w:tcPr>
            <w:tcW w:w="955" w:type="pct"/>
            <w:tcBorders>
              <w:left w:val="nil"/>
              <w:bottom w:val="single" w:sz="8" w:space="0" w:color="4F81BD"/>
              <w:right w:val="nil"/>
            </w:tcBorders>
            <w:shd w:val="clear" w:color="auto" w:fill="D3DFEE"/>
          </w:tcPr>
          <w:p w:rsidR="00525EF4" w:rsidRPr="001D2CBC" w:rsidRDefault="00525EF4" w:rsidP="00B05CFE">
            <w:pPr>
              <w:pStyle w:val="TABLE3"/>
              <w:rPr>
                <w:b/>
                <w:bCs/>
              </w:rPr>
            </w:pPr>
            <w:r w:rsidRPr="001D2CBC">
              <w:rPr>
                <w:b/>
                <w:bCs/>
              </w:rPr>
              <w:t>Dimming</w:t>
            </w:r>
          </w:p>
        </w:tc>
        <w:tc>
          <w:tcPr>
            <w:tcW w:w="2022" w:type="pct"/>
            <w:tcBorders>
              <w:left w:val="nil"/>
              <w:bottom w:val="single" w:sz="8" w:space="0" w:color="4F81BD"/>
              <w:right w:val="nil"/>
            </w:tcBorders>
            <w:shd w:val="clear" w:color="auto" w:fill="D3DFEE"/>
          </w:tcPr>
          <w:p w:rsidR="00525EF4" w:rsidRPr="001D2CBC" w:rsidRDefault="00525EF4" w:rsidP="00B05CFE">
            <w:pPr>
              <w:pStyle w:val="TABLE3"/>
            </w:pPr>
            <w:r w:rsidRPr="001D2CBC">
              <w:t xml:space="preserve">Dimming a light can reduce the energy required to illuminate an area. However, not all existing lamps operate with dimmers.  </w:t>
            </w:r>
          </w:p>
        </w:tc>
        <w:tc>
          <w:tcPr>
            <w:tcW w:w="2023" w:type="pct"/>
            <w:tcBorders>
              <w:left w:val="nil"/>
              <w:bottom w:val="single" w:sz="8" w:space="0" w:color="4F81BD"/>
              <w:right w:val="nil"/>
            </w:tcBorders>
            <w:shd w:val="clear" w:color="auto" w:fill="D3DFEE"/>
          </w:tcPr>
          <w:p w:rsidR="00525EF4" w:rsidRPr="001D2CBC" w:rsidRDefault="00525EF4" w:rsidP="00B05CFE">
            <w:pPr>
              <w:pStyle w:val="TABLE3"/>
            </w:pPr>
            <w:r w:rsidRPr="001D2CBC">
              <w:t>N/A</w: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Default="00525EF4" w:rsidP="006E7C95">
      <w:pPr>
        <w:pStyle w:val="Heading6"/>
      </w:pPr>
      <w:r>
        <w:t>Factors in lighting options</w:t>
      </w:r>
    </w:p>
    <w:p w:rsidR="00525EF4" w:rsidRDefault="00525EF4" w:rsidP="006E7C95">
      <w:r>
        <w:t>Now that you have an understanding of the factors to consider, take a look below at how these factors are represented in the different lighting options:</w:t>
      </w:r>
    </w:p>
    <w:tbl>
      <w:tblPr>
        <w:tblW w:w="7938" w:type="dxa"/>
        <w:tblInd w:w="-106" w:type="dxa"/>
        <w:tblBorders>
          <w:top w:val="single" w:sz="8" w:space="0" w:color="4F81BD"/>
          <w:bottom w:val="single" w:sz="8" w:space="0" w:color="4F81BD"/>
        </w:tblBorders>
        <w:tblLayout w:type="fixed"/>
        <w:tblLook w:val="00A0"/>
      </w:tblPr>
      <w:tblGrid>
        <w:gridCol w:w="1323"/>
        <w:gridCol w:w="1181"/>
        <w:gridCol w:w="1182"/>
        <w:gridCol w:w="1417"/>
        <w:gridCol w:w="1417"/>
        <w:gridCol w:w="1418"/>
      </w:tblGrid>
      <w:tr w:rsidR="00525EF4" w:rsidRPr="001D2CBC">
        <w:trPr>
          <w:trHeight w:val="757"/>
        </w:trPr>
        <w:tc>
          <w:tcPr>
            <w:tcW w:w="1323" w:type="dxa"/>
            <w:tcBorders>
              <w:top w:val="single" w:sz="8" w:space="0" w:color="4F81BD"/>
              <w:left w:val="nil"/>
              <w:bottom w:val="single" w:sz="8" w:space="0" w:color="4F81BD"/>
              <w:right w:val="nil"/>
            </w:tcBorders>
          </w:tcPr>
          <w:p w:rsidR="00525EF4" w:rsidRPr="001D2CBC" w:rsidRDefault="00525EF4" w:rsidP="006E7C95">
            <w:pPr>
              <w:pStyle w:val="TABLESMALL0"/>
              <w:rPr>
                <w:rFonts w:cs="Times New Roman"/>
                <w:b/>
                <w:bCs/>
              </w:rPr>
            </w:pPr>
          </w:p>
        </w:tc>
        <w:tc>
          <w:tcPr>
            <w:tcW w:w="1181" w:type="dxa"/>
            <w:tcBorders>
              <w:top w:val="single" w:sz="8" w:space="0" w:color="4F81BD"/>
              <w:left w:val="nil"/>
              <w:bottom w:val="single" w:sz="8" w:space="0" w:color="4F81BD"/>
              <w:right w:val="nil"/>
            </w:tcBorders>
          </w:tcPr>
          <w:p w:rsidR="00525EF4" w:rsidRPr="001D2CBC" w:rsidRDefault="00525EF4" w:rsidP="006E7C95">
            <w:pPr>
              <w:pStyle w:val="TABLESMALL0"/>
              <w:rPr>
                <w:b/>
                <w:bCs/>
              </w:rPr>
            </w:pPr>
            <w:r w:rsidRPr="001D2CBC">
              <w:rPr>
                <w:b/>
                <w:bCs/>
              </w:rPr>
              <w:t>50W Halogen downlight</w:t>
            </w:r>
          </w:p>
        </w:tc>
        <w:tc>
          <w:tcPr>
            <w:tcW w:w="1182" w:type="dxa"/>
            <w:tcBorders>
              <w:top w:val="single" w:sz="8" w:space="0" w:color="4F81BD"/>
              <w:left w:val="nil"/>
              <w:bottom w:val="single" w:sz="8" w:space="0" w:color="4F81BD"/>
              <w:right w:val="nil"/>
            </w:tcBorders>
          </w:tcPr>
          <w:p w:rsidR="00525EF4" w:rsidRPr="001D2CBC" w:rsidRDefault="00525EF4" w:rsidP="006E7C95">
            <w:pPr>
              <w:pStyle w:val="TABLESMALL0"/>
              <w:rPr>
                <w:b/>
                <w:bCs/>
              </w:rPr>
            </w:pPr>
            <w:r w:rsidRPr="001D2CBC">
              <w:rPr>
                <w:b/>
                <w:bCs/>
              </w:rPr>
              <w:t>35W IRC Halogen downlight</w:t>
            </w:r>
          </w:p>
        </w:tc>
        <w:tc>
          <w:tcPr>
            <w:tcW w:w="1417" w:type="dxa"/>
            <w:tcBorders>
              <w:top w:val="single" w:sz="8" w:space="0" w:color="4F81BD"/>
              <w:left w:val="nil"/>
              <w:bottom w:val="single" w:sz="8" w:space="0" w:color="4F81BD"/>
              <w:right w:val="nil"/>
            </w:tcBorders>
          </w:tcPr>
          <w:p w:rsidR="00525EF4" w:rsidRPr="001D2CBC" w:rsidRDefault="00525EF4" w:rsidP="006E7C95">
            <w:pPr>
              <w:pStyle w:val="TABLESMALL0"/>
              <w:rPr>
                <w:b/>
                <w:bCs/>
              </w:rPr>
            </w:pPr>
            <w:r w:rsidRPr="001D2CBC">
              <w:rPr>
                <w:b/>
                <w:bCs/>
              </w:rPr>
              <w:t>Compact fluorescent lamp</w:t>
            </w:r>
          </w:p>
        </w:tc>
        <w:tc>
          <w:tcPr>
            <w:tcW w:w="1417" w:type="dxa"/>
            <w:tcBorders>
              <w:top w:val="single" w:sz="8" w:space="0" w:color="4F81BD"/>
              <w:left w:val="nil"/>
              <w:bottom w:val="single" w:sz="8" w:space="0" w:color="4F81BD"/>
              <w:right w:val="nil"/>
            </w:tcBorders>
          </w:tcPr>
          <w:p w:rsidR="00525EF4" w:rsidRPr="001D2CBC" w:rsidRDefault="00525EF4" w:rsidP="006E7C95">
            <w:pPr>
              <w:pStyle w:val="TABLESMALL0"/>
              <w:rPr>
                <w:b/>
                <w:bCs/>
              </w:rPr>
            </w:pPr>
            <w:r w:rsidRPr="001D2CBC">
              <w:rPr>
                <w:b/>
                <w:bCs/>
              </w:rPr>
              <w:t>LED down light (12V)</w:t>
            </w:r>
          </w:p>
        </w:tc>
        <w:tc>
          <w:tcPr>
            <w:tcW w:w="1418" w:type="dxa"/>
            <w:tcBorders>
              <w:top w:val="single" w:sz="8" w:space="0" w:color="4F81BD"/>
              <w:left w:val="nil"/>
              <w:bottom w:val="single" w:sz="8" w:space="0" w:color="4F81BD"/>
              <w:right w:val="nil"/>
            </w:tcBorders>
          </w:tcPr>
          <w:p w:rsidR="00525EF4" w:rsidRPr="001D2CBC" w:rsidRDefault="00525EF4" w:rsidP="006E7C95">
            <w:pPr>
              <w:pStyle w:val="TABLESMALL0"/>
              <w:rPr>
                <w:b/>
                <w:bCs/>
              </w:rPr>
            </w:pPr>
            <w:r w:rsidRPr="001D2CBC">
              <w:rPr>
                <w:b/>
                <w:bCs/>
              </w:rPr>
              <w:t>LED down light (240V)</w:t>
            </w:r>
          </w:p>
        </w:tc>
      </w:tr>
      <w:tr w:rsidR="00525EF4" w:rsidRPr="001D2CBC">
        <w:trPr>
          <w:trHeight w:val="779"/>
        </w:trPr>
        <w:tc>
          <w:tcPr>
            <w:tcW w:w="1323" w:type="dxa"/>
            <w:tcBorders>
              <w:left w:val="nil"/>
              <w:right w:val="nil"/>
            </w:tcBorders>
            <w:shd w:val="clear" w:color="auto" w:fill="D3DFEE"/>
          </w:tcPr>
          <w:p w:rsidR="00525EF4" w:rsidRPr="001D2CBC" w:rsidRDefault="00525EF4" w:rsidP="006E7C95">
            <w:pPr>
              <w:pStyle w:val="TABLESMALL0"/>
              <w:rPr>
                <w:b/>
                <w:bCs/>
              </w:rPr>
            </w:pPr>
            <w:r w:rsidRPr="001D2CBC">
              <w:rPr>
                <w:b/>
                <w:bCs/>
              </w:rPr>
              <w:t>Wattage</w:t>
            </w:r>
          </w:p>
        </w:tc>
        <w:tc>
          <w:tcPr>
            <w:tcW w:w="1181" w:type="dxa"/>
            <w:tcBorders>
              <w:left w:val="nil"/>
              <w:right w:val="nil"/>
            </w:tcBorders>
            <w:shd w:val="clear" w:color="auto" w:fill="D3DFEE"/>
          </w:tcPr>
          <w:p w:rsidR="00525EF4" w:rsidRPr="001D2CBC" w:rsidRDefault="00525EF4" w:rsidP="006E7C95">
            <w:pPr>
              <w:pStyle w:val="TABLESMALL0"/>
            </w:pPr>
            <w:r w:rsidRPr="001D2CBC">
              <w:t>50W +15W in transformer</w:t>
            </w:r>
          </w:p>
        </w:tc>
        <w:tc>
          <w:tcPr>
            <w:tcW w:w="1182" w:type="dxa"/>
            <w:tcBorders>
              <w:left w:val="nil"/>
              <w:right w:val="nil"/>
            </w:tcBorders>
            <w:shd w:val="clear" w:color="auto" w:fill="D3DFEE"/>
          </w:tcPr>
          <w:p w:rsidR="00525EF4" w:rsidRPr="001D2CBC" w:rsidRDefault="00525EF4" w:rsidP="006E7C95">
            <w:pPr>
              <w:pStyle w:val="TABLESMALL0"/>
            </w:pPr>
            <w:r w:rsidRPr="001D2CBC">
              <w:t>35W +15W in transformer</w:t>
            </w:r>
          </w:p>
        </w:tc>
        <w:tc>
          <w:tcPr>
            <w:tcW w:w="1417" w:type="dxa"/>
            <w:tcBorders>
              <w:left w:val="nil"/>
              <w:right w:val="nil"/>
            </w:tcBorders>
            <w:shd w:val="clear" w:color="auto" w:fill="D3DFEE"/>
          </w:tcPr>
          <w:p w:rsidR="00525EF4" w:rsidRPr="001D2CBC" w:rsidRDefault="00525EF4" w:rsidP="006E7C95">
            <w:pPr>
              <w:pStyle w:val="TABLESMALL0"/>
            </w:pPr>
            <w:r w:rsidRPr="001D2CBC">
              <w:t xml:space="preserve">11W </w:t>
            </w:r>
          </w:p>
        </w:tc>
        <w:tc>
          <w:tcPr>
            <w:tcW w:w="1417" w:type="dxa"/>
            <w:tcBorders>
              <w:left w:val="nil"/>
              <w:right w:val="nil"/>
            </w:tcBorders>
            <w:shd w:val="clear" w:color="auto" w:fill="D3DFEE"/>
          </w:tcPr>
          <w:p w:rsidR="00525EF4" w:rsidRPr="001D2CBC" w:rsidRDefault="00525EF4" w:rsidP="006E7C95">
            <w:pPr>
              <w:pStyle w:val="TABLESMALL0"/>
            </w:pPr>
            <w:r w:rsidRPr="001D2CBC">
              <w:t>3.5W + 15W in transformer</w:t>
            </w:r>
          </w:p>
        </w:tc>
        <w:tc>
          <w:tcPr>
            <w:tcW w:w="1418" w:type="dxa"/>
            <w:tcBorders>
              <w:left w:val="nil"/>
              <w:right w:val="nil"/>
            </w:tcBorders>
            <w:shd w:val="clear" w:color="auto" w:fill="D3DFEE"/>
          </w:tcPr>
          <w:p w:rsidR="00525EF4" w:rsidRPr="001D2CBC" w:rsidRDefault="00525EF4" w:rsidP="006E7C95">
            <w:pPr>
              <w:pStyle w:val="TABLESMALL0"/>
            </w:pPr>
            <w:r w:rsidRPr="001D2CBC">
              <w:t>3.5W</w:t>
            </w:r>
          </w:p>
        </w:tc>
      </w:tr>
      <w:tr w:rsidR="00525EF4" w:rsidRPr="001D2CBC">
        <w:trPr>
          <w:trHeight w:val="779"/>
        </w:trPr>
        <w:tc>
          <w:tcPr>
            <w:tcW w:w="1323" w:type="dxa"/>
          </w:tcPr>
          <w:p w:rsidR="00525EF4" w:rsidRPr="001D2CBC" w:rsidRDefault="00525EF4" w:rsidP="006E7C95">
            <w:pPr>
              <w:pStyle w:val="TABLESMALL0"/>
              <w:rPr>
                <w:b/>
                <w:bCs/>
              </w:rPr>
            </w:pPr>
            <w:r w:rsidRPr="001D2CBC">
              <w:rPr>
                <w:b/>
                <w:bCs/>
              </w:rPr>
              <w:t>Voltage</w:t>
            </w:r>
          </w:p>
        </w:tc>
        <w:tc>
          <w:tcPr>
            <w:tcW w:w="1181" w:type="dxa"/>
          </w:tcPr>
          <w:p w:rsidR="00525EF4" w:rsidRPr="001D2CBC" w:rsidRDefault="00525EF4" w:rsidP="006E7C95">
            <w:pPr>
              <w:pStyle w:val="TABLESMALL0"/>
            </w:pPr>
            <w:r w:rsidRPr="001D2CBC">
              <w:t>12V</w:t>
            </w:r>
          </w:p>
        </w:tc>
        <w:tc>
          <w:tcPr>
            <w:tcW w:w="1182" w:type="dxa"/>
          </w:tcPr>
          <w:p w:rsidR="00525EF4" w:rsidRPr="001D2CBC" w:rsidRDefault="00525EF4" w:rsidP="006E7C95">
            <w:pPr>
              <w:pStyle w:val="TABLESMALL0"/>
            </w:pPr>
            <w:r w:rsidRPr="001D2CBC">
              <w:t>12V</w:t>
            </w:r>
          </w:p>
        </w:tc>
        <w:tc>
          <w:tcPr>
            <w:tcW w:w="1417" w:type="dxa"/>
          </w:tcPr>
          <w:p w:rsidR="00525EF4" w:rsidRPr="001D2CBC" w:rsidRDefault="00525EF4" w:rsidP="006E7C95">
            <w:pPr>
              <w:pStyle w:val="TABLESMALL0"/>
            </w:pPr>
            <w:r w:rsidRPr="001D2CBC">
              <w:t>240V</w:t>
            </w:r>
          </w:p>
        </w:tc>
        <w:tc>
          <w:tcPr>
            <w:tcW w:w="1417" w:type="dxa"/>
          </w:tcPr>
          <w:p w:rsidR="00525EF4" w:rsidRPr="001D2CBC" w:rsidRDefault="00525EF4" w:rsidP="006E7C95">
            <w:pPr>
              <w:pStyle w:val="TABLESMALL0"/>
            </w:pPr>
            <w:r w:rsidRPr="001D2CBC">
              <w:t>12V</w:t>
            </w:r>
          </w:p>
        </w:tc>
        <w:tc>
          <w:tcPr>
            <w:tcW w:w="1418" w:type="dxa"/>
          </w:tcPr>
          <w:p w:rsidR="00525EF4" w:rsidRPr="001D2CBC" w:rsidRDefault="00525EF4" w:rsidP="006E7C95">
            <w:pPr>
              <w:pStyle w:val="TABLESMALL0"/>
            </w:pPr>
            <w:r w:rsidRPr="001D2CBC">
              <w:t>240V</w:t>
            </w:r>
          </w:p>
        </w:tc>
      </w:tr>
      <w:tr w:rsidR="00525EF4" w:rsidRPr="001D2CBC">
        <w:trPr>
          <w:trHeight w:val="779"/>
        </w:trPr>
        <w:tc>
          <w:tcPr>
            <w:tcW w:w="1323" w:type="dxa"/>
            <w:tcBorders>
              <w:left w:val="nil"/>
              <w:right w:val="nil"/>
            </w:tcBorders>
            <w:shd w:val="clear" w:color="auto" w:fill="D3DFEE"/>
          </w:tcPr>
          <w:p w:rsidR="00525EF4" w:rsidRPr="001D2CBC" w:rsidRDefault="00525EF4" w:rsidP="006E7C95">
            <w:pPr>
              <w:pStyle w:val="TABLESMALL0"/>
              <w:rPr>
                <w:b/>
                <w:bCs/>
              </w:rPr>
            </w:pPr>
            <w:r w:rsidRPr="001D2CBC">
              <w:rPr>
                <w:b/>
                <w:bCs/>
              </w:rPr>
              <w:t xml:space="preserve">Light output (compared to 50W halogen) </w:t>
            </w:r>
          </w:p>
        </w:tc>
        <w:tc>
          <w:tcPr>
            <w:tcW w:w="1181" w:type="dxa"/>
            <w:tcBorders>
              <w:left w:val="nil"/>
              <w:right w:val="nil"/>
            </w:tcBorders>
            <w:shd w:val="clear" w:color="auto" w:fill="D3DFEE"/>
          </w:tcPr>
          <w:p w:rsidR="00525EF4" w:rsidRPr="001D2CBC" w:rsidRDefault="00525EF4" w:rsidP="006E7C95">
            <w:pPr>
              <w:pStyle w:val="TABLESMALL0"/>
            </w:pPr>
            <w:r w:rsidRPr="001D2CBC">
              <w:t>100%</w:t>
            </w:r>
          </w:p>
        </w:tc>
        <w:tc>
          <w:tcPr>
            <w:tcW w:w="1182" w:type="dxa"/>
            <w:tcBorders>
              <w:left w:val="nil"/>
              <w:right w:val="nil"/>
            </w:tcBorders>
            <w:shd w:val="clear" w:color="auto" w:fill="D3DFEE"/>
          </w:tcPr>
          <w:p w:rsidR="00525EF4" w:rsidRPr="001D2CBC" w:rsidRDefault="00525EF4" w:rsidP="006E7C95">
            <w:pPr>
              <w:pStyle w:val="TABLESMALL0"/>
            </w:pPr>
            <w:r w:rsidRPr="001D2CBC">
              <w:t>100%</w:t>
            </w:r>
          </w:p>
        </w:tc>
        <w:tc>
          <w:tcPr>
            <w:tcW w:w="1417" w:type="dxa"/>
            <w:tcBorders>
              <w:left w:val="nil"/>
              <w:right w:val="nil"/>
            </w:tcBorders>
            <w:shd w:val="clear" w:color="auto" w:fill="D3DFEE"/>
          </w:tcPr>
          <w:p w:rsidR="00525EF4" w:rsidRPr="001D2CBC" w:rsidRDefault="00525EF4" w:rsidP="006E7C95">
            <w:pPr>
              <w:pStyle w:val="TABLESMALL0"/>
            </w:pPr>
            <w:r w:rsidRPr="001D2CBC">
              <w:t>85%</w:t>
            </w:r>
          </w:p>
        </w:tc>
        <w:tc>
          <w:tcPr>
            <w:tcW w:w="1417" w:type="dxa"/>
            <w:tcBorders>
              <w:left w:val="nil"/>
              <w:right w:val="nil"/>
            </w:tcBorders>
            <w:shd w:val="clear" w:color="auto" w:fill="D3DFEE"/>
          </w:tcPr>
          <w:p w:rsidR="00525EF4" w:rsidRPr="001D2CBC" w:rsidRDefault="00525EF4" w:rsidP="006E7C95">
            <w:pPr>
              <w:pStyle w:val="TABLESMALL0"/>
            </w:pPr>
            <w:r w:rsidRPr="001D2CBC">
              <w:t>&lt; 50%</w:t>
            </w:r>
          </w:p>
        </w:tc>
        <w:tc>
          <w:tcPr>
            <w:tcW w:w="1418" w:type="dxa"/>
            <w:tcBorders>
              <w:left w:val="nil"/>
              <w:right w:val="nil"/>
            </w:tcBorders>
            <w:shd w:val="clear" w:color="auto" w:fill="D3DFEE"/>
          </w:tcPr>
          <w:p w:rsidR="00525EF4" w:rsidRPr="001D2CBC" w:rsidRDefault="00525EF4" w:rsidP="006E7C95">
            <w:pPr>
              <w:pStyle w:val="TABLESMALL0"/>
            </w:pPr>
            <w:r w:rsidRPr="001D2CBC">
              <w:t>&lt; 50%</w:t>
            </w:r>
          </w:p>
        </w:tc>
      </w:tr>
      <w:tr w:rsidR="00525EF4" w:rsidRPr="001D2CBC">
        <w:trPr>
          <w:trHeight w:val="779"/>
        </w:trPr>
        <w:tc>
          <w:tcPr>
            <w:tcW w:w="1323" w:type="dxa"/>
          </w:tcPr>
          <w:p w:rsidR="00525EF4" w:rsidRPr="001D2CBC" w:rsidRDefault="00525EF4" w:rsidP="006E7C95">
            <w:pPr>
              <w:pStyle w:val="TABLESMALL0"/>
              <w:rPr>
                <w:b/>
                <w:bCs/>
              </w:rPr>
            </w:pPr>
            <w:r w:rsidRPr="001D2CBC">
              <w:rPr>
                <w:b/>
                <w:bCs/>
              </w:rPr>
              <w:t>Beam angle</w:t>
            </w:r>
          </w:p>
        </w:tc>
        <w:tc>
          <w:tcPr>
            <w:tcW w:w="1181" w:type="dxa"/>
          </w:tcPr>
          <w:p w:rsidR="00525EF4" w:rsidRPr="001D2CBC" w:rsidRDefault="00525EF4" w:rsidP="006E7C95">
            <w:pPr>
              <w:pStyle w:val="TABLESMALL0"/>
            </w:pPr>
            <w:r w:rsidRPr="001D2CBC">
              <w:t>60 degrees</w:t>
            </w:r>
          </w:p>
        </w:tc>
        <w:tc>
          <w:tcPr>
            <w:tcW w:w="1182" w:type="dxa"/>
          </w:tcPr>
          <w:p w:rsidR="00525EF4" w:rsidRPr="001D2CBC" w:rsidRDefault="00525EF4" w:rsidP="006E7C95">
            <w:pPr>
              <w:pStyle w:val="TABLESMALL0"/>
            </w:pPr>
            <w:r w:rsidRPr="001D2CBC">
              <w:t>60 degrees</w:t>
            </w:r>
          </w:p>
        </w:tc>
        <w:tc>
          <w:tcPr>
            <w:tcW w:w="1417" w:type="dxa"/>
          </w:tcPr>
          <w:p w:rsidR="00525EF4" w:rsidRPr="001D2CBC" w:rsidRDefault="00525EF4" w:rsidP="006E7C95">
            <w:pPr>
              <w:pStyle w:val="TABLESMALL0"/>
            </w:pPr>
            <w:r w:rsidRPr="001D2CBC">
              <w:t>180 degrees</w:t>
            </w:r>
          </w:p>
        </w:tc>
        <w:tc>
          <w:tcPr>
            <w:tcW w:w="1417" w:type="dxa"/>
          </w:tcPr>
          <w:p w:rsidR="00525EF4" w:rsidRPr="001D2CBC" w:rsidRDefault="00525EF4" w:rsidP="006E7C95">
            <w:pPr>
              <w:pStyle w:val="TABLESMALL0"/>
            </w:pPr>
            <w:r w:rsidRPr="001D2CBC">
              <w:t xml:space="preserve">35 degrees </w:t>
            </w:r>
          </w:p>
        </w:tc>
        <w:tc>
          <w:tcPr>
            <w:tcW w:w="1418" w:type="dxa"/>
          </w:tcPr>
          <w:p w:rsidR="00525EF4" w:rsidRPr="001D2CBC" w:rsidRDefault="00525EF4" w:rsidP="006E7C95">
            <w:pPr>
              <w:pStyle w:val="TABLESMALL0"/>
            </w:pPr>
            <w:r w:rsidRPr="001D2CBC">
              <w:t xml:space="preserve">35 degrees </w:t>
            </w:r>
          </w:p>
        </w:tc>
      </w:tr>
      <w:tr w:rsidR="00525EF4" w:rsidRPr="001D2CBC">
        <w:trPr>
          <w:trHeight w:val="779"/>
        </w:trPr>
        <w:tc>
          <w:tcPr>
            <w:tcW w:w="1323" w:type="dxa"/>
            <w:tcBorders>
              <w:left w:val="nil"/>
              <w:right w:val="nil"/>
            </w:tcBorders>
            <w:shd w:val="clear" w:color="auto" w:fill="D3DFEE"/>
          </w:tcPr>
          <w:p w:rsidR="00525EF4" w:rsidRPr="001D2CBC" w:rsidRDefault="00525EF4" w:rsidP="006E7C95">
            <w:pPr>
              <w:pStyle w:val="TABLESMALL0"/>
              <w:rPr>
                <w:b/>
                <w:bCs/>
              </w:rPr>
            </w:pPr>
            <w:r w:rsidRPr="001D2CBC">
              <w:rPr>
                <w:b/>
                <w:bCs/>
              </w:rPr>
              <w:t>Dimmable</w:t>
            </w:r>
          </w:p>
        </w:tc>
        <w:tc>
          <w:tcPr>
            <w:tcW w:w="1181" w:type="dxa"/>
            <w:tcBorders>
              <w:left w:val="nil"/>
              <w:right w:val="nil"/>
            </w:tcBorders>
            <w:shd w:val="clear" w:color="auto" w:fill="D3DFEE"/>
          </w:tcPr>
          <w:p w:rsidR="00525EF4" w:rsidRPr="001D2CBC" w:rsidRDefault="00525EF4" w:rsidP="006E7C95">
            <w:pPr>
              <w:pStyle w:val="TABLESMALL0"/>
            </w:pPr>
            <w:r w:rsidRPr="001D2CBC">
              <w:t>Yes</w:t>
            </w:r>
          </w:p>
        </w:tc>
        <w:tc>
          <w:tcPr>
            <w:tcW w:w="1182" w:type="dxa"/>
            <w:tcBorders>
              <w:left w:val="nil"/>
              <w:right w:val="nil"/>
            </w:tcBorders>
            <w:shd w:val="clear" w:color="auto" w:fill="D3DFEE"/>
          </w:tcPr>
          <w:p w:rsidR="00525EF4" w:rsidRPr="001D2CBC" w:rsidRDefault="00525EF4" w:rsidP="006E7C95">
            <w:pPr>
              <w:pStyle w:val="TABLESMALL0"/>
            </w:pPr>
            <w:r w:rsidRPr="001D2CBC">
              <w:t>Yes</w:t>
            </w:r>
          </w:p>
        </w:tc>
        <w:tc>
          <w:tcPr>
            <w:tcW w:w="1417" w:type="dxa"/>
            <w:tcBorders>
              <w:left w:val="nil"/>
              <w:right w:val="nil"/>
            </w:tcBorders>
            <w:shd w:val="clear" w:color="auto" w:fill="D3DFEE"/>
          </w:tcPr>
          <w:p w:rsidR="00525EF4" w:rsidRPr="001D2CBC" w:rsidRDefault="00525EF4" w:rsidP="006E7C95">
            <w:pPr>
              <w:pStyle w:val="TABLESMALL0"/>
            </w:pPr>
            <w:r w:rsidRPr="001D2CBC">
              <w:t xml:space="preserve">Dimmable lights available but higher cost </w:t>
            </w:r>
          </w:p>
        </w:tc>
        <w:tc>
          <w:tcPr>
            <w:tcW w:w="1417" w:type="dxa"/>
            <w:tcBorders>
              <w:left w:val="nil"/>
              <w:right w:val="nil"/>
            </w:tcBorders>
            <w:shd w:val="clear" w:color="auto" w:fill="D3DFEE"/>
          </w:tcPr>
          <w:p w:rsidR="00525EF4" w:rsidRPr="001D2CBC" w:rsidRDefault="00525EF4" w:rsidP="006E7C95">
            <w:pPr>
              <w:pStyle w:val="TABLESMALL0"/>
            </w:pPr>
            <w:r w:rsidRPr="001D2CBC">
              <w:t>Some types</w:t>
            </w:r>
          </w:p>
        </w:tc>
        <w:tc>
          <w:tcPr>
            <w:tcW w:w="1418" w:type="dxa"/>
            <w:tcBorders>
              <w:left w:val="nil"/>
              <w:right w:val="nil"/>
            </w:tcBorders>
            <w:shd w:val="clear" w:color="auto" w:fill="D3DFEE"/>
          </w:tcPr>
          <w:p w:rsidR="00525EF4" w:rsidRPr="001D2CBC" w:rsidRDefault="00525EF4" w:rsidP="006E7C95">
            <w:pPr>
              <w:pStyle w:val="TABLESMALL0"/>
            </w:pPr>
            <w:r w:rsidRPr="001D2CBC">
              <w:t>Yes</w:t>
            </w:r>
          </w:p>
        </w:tc>
      </w:tr>
      <w:tr w:rsidR="00525EF4" w:rsidRPr="001D2CBC">
        <w:trPr>
          <w:trHeight w:val="780"/>
        </w:trPr>
        <w:tc>
          <w:tcPr>
            <w:tcW w:w="1323" w:type="dxa"/>
          </w:tcPr>
          <w:p w:rsidR="00525EF4" w:rsidRPr="001D2CBC" w:rsidRDefault="00525EF4" w:rsidP="006E7C95">
            <w:pPr>
              <w:pStyle w:val="TABLESMALL0"/>
              <w:rPr>
                <w:b/>
                <w:bCs/>
              </w:rPr>
            </w:pPr>
            <w:r w:rsidRPr="001D2CBC">
              <w:rPr>
                <w:b/>
                <w:bCs/>
              </w:rPr>
              <w:t>Lamp life (hrs)</w:t>
            </w:r>
          </w:p>
        </w:tc>
        <w:tc>
          <w:tcPr>
            <w:tcW w:w="1181" w:type="dxa"/>
          </w:tcPr>
          <w:p w:rsidR="00525EF4" w:rsidRPr="001D2CBC" w:rsidRDefault="00525EF4" w:rsidP="006E7C95">
            <w:pPr>
              <w:pStyle w:val="TABLESMALL0"/>
            </w:pPr>
            <w:r w:rsidRPr="001D2CBC">
              <w:t>2,000</w:t>
            </w:r>
          </w:p>
        </w:tc>
        <w:tc>
          <w:tcPr>
            <w:tcW w:w="1182" w:type="dxa"/>
          </w:tcPr>
          <w:p w:rsidR="00525EF4" w:rsidRPr="001D2CBC" w:rsidRDefault="00525EF4" w:rsidP="006E7C95">
            <w:pPr>
              <w:pStyle w:val="TABLESMALL0"/>
            </w:pPr>
            <w:r w:rsidRPr="001D2CBC">
              <w:t>5,000</w:t>
            </w:r>
          </w:p>
        </w:tc>
        <w:tc>
          <w:tcPr>
            <w:tcW w:w="1417" w:type="dxa"/>
          </w:tcPr>
          <w:p w:rsidR="00525EF4" w:rsidRPr="001D2CBC" w:rsidRDefault="00525EF4" w:rsidP="006E7C95">
            <w:pPr>
              <w:pStyle w:val="TABLESMALL0"/>
            </w:pPr>
            <w:r w:rsidRPr="001D2CBC">
              <w:t>15,000</w:t>
            </w:r>
          </w:p>
        </w:tc>
        <w:tc>
          <w:tcPr>
            <w:tcW w:w="1417" w:type="dxa"/>
          </w:tcPr>
          <w:p w:rsidR="00525EF4" w:rsidRPr="001D2CBC" w:rsidRDefault="00525EF4" w:rsidP="006E7C95">
            <w:pPr>
              <w:pStyle w:val="TABLESMALL0"/>
            </w:pPr>
            <w:r w:rsidRPr="001D2CBC">
              <w:t>50,000 (or more)</w:t>
            </w:r>
          </w:p>
        </w:tc>
        <w:tc>
          <w:tcPr>
            <w:tcW w:w="1418" w:type="dxa"/>
          </w:tcPr>
          <w:p w:rsidR="00525EF4" w:rsidRPr="001D2CBC" w:rsidRDefault="00525EF4" w:rsidP="006E7C95">
            <w:pPr>
              <w:pStyle w:val="TABLESMALL0"/>
            </w:pPr>
            <w:r w:rsidRPr="001D2CBC">
              <w:t>50,000</w:t>
            </w:r>
          </w:p>
        </w:tc>
      </w:tr>
      <w:tr w:rsidR="00525EF4" w:rsidRPr="001D2CBC">
        <w:trPr>
          <w:trHeight w:val="242"/>
        </w:trPr>
        <w:tc>
          <w:tcPr>
            <w:tcW w:w="1323" w:type="dxa"/>
            <w:tcBorders>
              <w:left w:val="nil"/>
              <w:bottom w:val="single" w:sz="8" w:space="0" w:color="4F81BD"/>
              <w:right w:val="nil"/>
            </w:tcBorders>
            <w:shd w:val="clear" w:color="auto" w:fill="D3DFEE"/>
          </w:tcPr>
          <w:p w:rsidR="00525EF4" w:rsidRPr="001D2CBC" w:rsidRDefault="00525EF4" w:rsidP="006E7C95">
            <w:pPr>
              <w:pStyle w:val="TABLESMALL0"/>
              <w:rPr>
                <w:b/>
                <w:bCs/>
              </w:rPr>
            </w:pPr>
            <w:r w:rsidRPr="001D2CBC">
              <w:rPr>
                <w:b/>
                <w:bCs/>
              </w:rPr>
              <w:t>Retrofit capability</w:t>
            </w:r>
          </w:p>
        </w:tc>
        <w:tc>
          <w:tcPr>
            <w:tcW w:w="1181" w:type="dxa"/>
            <w:tcBorders>
              <w:left w:val="nil"/>
              <w:bottom w:val="single" w:sz="8" w:space="0" w:color="4F81BD"/>
              <w:right w:val="nil"/>
            </w:tcBorders>
            <w:shd w:val="clear" w:color="auto" w:fill="D3DFEE"/>
          </w:tcPr>
          <w:p w:rsidR="00525EF4" w:rsidRPr="001D2CBC" w:rsidRDefault="00525EF4" w:rsidP="006E7C95">
            <w:pPr>
              <w:pStyle w:val="TABLESMALL0"/>
            </w:pPr>
            <w:r w:rsidRPr="001D2CBC">
              <w:t>N/A</w:t>
            </w:r>
          </w:p>
        </w:tc>
        <w:tc>
          <w:tcPr>
            <w:tcW w:w="1182" w:type="dxa"/>
            <w:tcBorders>
              <w:left w:val="nil"/>
              <w:bottom w:val="single" w:sz="8" w:space="0" w:color="4F81BD"/>
              <w:right w:val="nil"/>
            </w:tcBorders>
            <w:shd w:val="clear" w:color="auto" w:fill="D3DFEE"/>
          </w:tcPr>
          <w:p w:rsidR="00525EF4" w:rsidRPr="001D2CBC" w:rsidRDefault="00525EF4" w:rsidP="006E7C95">
            <w:pPr>
              <w:pStyle w:val="TABLESMALL0"/>
            </w:pPr>
            <w:r w:rsidRPr="001D2CBC">
              <w:t>N/A</w:t>
            </w:r>
          </w:p>
        </w:tc>
        <w:tc>
          <w:tcPr>
            <w:tcW w:w="1417" w:type="dxa"/>
            <w:tcBorders>
              <w:left w:val="nil"/>
              <w:bottom w:val="single" w:sz="8" w:space="0" w:color="4F81BD"/>
              <w:right w:val="nil"/>
            </w:tcBorders>
            <w:shd w:val="clear" w:color="auto" w:fill="D3DFEE"/>
          </w:tcPr>
          <w:p w:rsidR="00525EF4" w:rsidRPr="001D2CBC" w:rsidRDefault="00525EF4" w:rsidP="006E7C95">
            <w:pPr>
              <w:pStyle w:val="TABLESMALL0"/>
            </w:pPr>
            <w:r w:rsidRPr="001D2CBC">
              <w:t>Fits into standard downlight housing; re-wiring required by electrician; transformer not required</w:t>
            </w:r>
          </w:p>
        </w:tc>
        <w:tc>
          <w:tcPr>
            <w:tcW w:w="1417" w:type="dxa"/>
            <w:tcBorders>
              <w:left w:val="nil"/>
              <w:bottom w:val="single" w:sz="8" w:space="0" w:color="4F81BD"/>
              <w:right w:val="nil"/>
            </w:tcBorders>
            <w:shd w:val="clear" w:color="auto" w:fill="D3DFEE"/>
          </w:tcPr>
          <w:p w:rsidR="00525EF4" w:rsidRPr="001D2CBC" w:rsidRDefault="00525EF4" w:rsidP="006E7C95">
            <w:pPr>
              <w:pStyle w:val="TABLESMALL0"/>
            </w:pPr>
            <w:r w:rsidRPr="001D2CBC">
              <w:t>Fits into standard  downlight housing; no electrician required; transformer  retained</w:t>
            </w:r>
          </w:p>
        </w:tc>
        <w:tc>
          <w:tcPr>
            <w:tcW w:w="1418" w:type="dxa"/>
            <w:tcBorders>
              <w:left w:val="nil"/>
              <w:bottom w:val="single" w:sz="8" w:space="0" w:color="4F81BD"/>
              <w:right w:val="nil"/>
            </w:tcBorders>
            <w:shd w:val="clear" w:color="auto" w:fill="D3DFEE"/>
          </w:tcPr>
          <w:p w:rsidR="00525EF4" w:rsidRPr="001D2CBC" w:rsidRDefault="00525EF4" w:rsidP="006E7C95">
            <w:pPr>
              <w:pStyle w:val="TABLESMALL0"/>
            </w:pPr>
            <w:r w:rsidRPr="001D2CBC">
              <w:t>Conversion kit required; rewiring by electrician; transformer  not required</w:t>
            </w:r>
          </w:p>
        </w:tc>
      </w:tr>
    </w:tbl>
    <w:p w:rsidR="00525EF4" w:rsidRPr="00917A98" w:rsidRDefault="00525EF4" w:rsidP="006E7C95">
      <w:pPr>
        <w:rPr>
          <w:rFonts w:cs="Times New Roman"/>
        </w:rPr>
      </w:pPr>
    </w:p>
    <w:p w:rsidR="00525EF4" w:rsidRDefault="00525EF4" w:rsidP="006E7C95">
      <w:pPr>
        <w:rPr>
          <w:rFonts w:cs="Times New Roman"/>
          <w:color w:val="0F243E"/>
          <w:sz w:val="28"/>
          <w:szCs w:val="28"/>
        </w:rPr>
      </w:pPr>
      <w:bookmarkStart w:id="70" w:name="_Toc278444414"/>
      <w:r>
        <w:rPr>
          <w:rFonts w:cs="Times New Roman"/>
        </w:rPr>
        <w:br w:type="page"/>
      </w:r>
    </w:p>
    <w:p w:rsidR="00525EF4" w:rsidRPr="009722DF" w:rsidRDefault="00525EF4" w:rsidP="006E7C95">
      <w:pPr>
        <w:pStyle w:val="Heading6"/>
        <w:rPr>
          <w:rFonts w:cs="Times New Roman"/>
        </w:rPr>
      </w:pPr>
      <w:r>
        <w:t>Performance c</w:t>
      </w:r>
      <w:r w:rsidRPr="002C79AE">
        <w:t>omparison</w:t>
      </w:r>
      <w:bookmarkEnd w:id="70"/>
    </w:p>
    <w:p w:rsidR="00525EF4" w:rsidRDefault="00525EF4" w:rsidP="006E7C95">
      <w:r>
        <w:t>As previously discussed, many clubs have numerous energy intensive downlights in their ceilings. The following table shows a comparison, across many factors, of 1,100 standard (50W) halogen downlights to other options currently available assuming 18 hours per day usage:</w:t>
      </w:r>
    </w:p>
    <w:tbl>
      <w:tblPr>
        <w:tblpPr w:leftFromText="180" w:rightFromText="180" w:vertAnchor="text" w:tblpX="108" w:tblpY="1"/>
        <w:tblW w:w="0" w:type="auto"/>
        <w:tblBorders>
          <w:top w:val="single" w:sz="8" w:space="0" w:color="4F81BD"/>
          <w:bottom w:val="single" w:sz="8" w:space="0" w:color="4F81BD"/>
        </w:tblBorders>
        <w:tblLook w:val="0020"/>
      </w:tblPr>
      <w:tblGrid>
        <w:gridCol w:w="1582"/>
        <w:gridCol w:w="1583"/>
        <w:gridCol w:w="1582"/>
        <w:gridCol w:w="1582"/>
        <w:gridCol w:w="1583"/>
      </w:tblGrid>
      <w:tr w:rsidR="00525EF4" w:rsidRPr="001D2CBC">
        <w:trPr>
          <w:trHeight w:val="676"/>
        </w:trPr>
        <w:tc>
          <w:tcPr>
            <w:tcW w:w="1582" w:type="dxa"/>
            <w:tcBorders>
              <w:top w:val="single" w:sz="8" w:space="0" w:color="4F81BD"/>
              <w:left w:val="nil"/>
              <w:bottom w:val="single" w:sz="8" w:space="0" w:color="4F81BD"/>
              <w:right w:val="nil"/>
            </w:tcBorders>
          </w:tcPr>
          <w:p w:rsidR="00525EF4" w:rsidRPr="001D2CBC" w:rsidRDefault="00525EF4" w:rsidP="001D2CBC">
            <w:pPr>
              <w:pStyle w:val="TABLESMALL0"/>
              <w:rPr>
                <w:b/>
                <w:bCs/>
              </w:rPr>
            </w:pPr>
            <w:r w:rsidRPr="001D2CBC">
              <w:rPr>
                <w:b/>
                <w:bCs/>
              </w:rPr>
              <w:t>50W halogen downlight</w:t>
            </w:r>
          </w:p>
        </w:tc>
        <w:tc>
          <w:tcPr>
            <w:tcW w:w="1583" w:type="dxa"/>
            <w:tcBorders>
              <w:top w:val="single" w:sz="8" w:space="0" w:color="4F81BD"/>
              <w:left w:val="nil"/>
              <w:bottom w:val="single" w:sz="8" w:space="0" w:color="4F81BD"/>
              <w:right w:val="nil"/>
            </w:tcBorders>
          </w:tcPr>
          <w:p w:rsidR="00525EF4" w:rsidRPr="001D2CBC" w:rsidRDefault="00525EF4" w:rsidP="001D2CBC">
            <w:pPr>
              <w:pStyle w:val="TABLESMALL0"/>
              <w:rPr>
                <w:b/>
                <w:bCs/>
              </w:rPr>
            </w:pPr>
            <w:r w:rsidRPr="001D2CBC">
              <w:rPr>
                <w:b/>
                <w:bCs/>
              </w:rPr>
              <w:t>35W IRC halogen downlight</w:t>
            </w:r>
          </w:p>
        </w:tc>
        <w:tc>
          <w:tcPr>
            <w:tcW w:w="1582" w:type="dxa"/>
            <w:tcBorders>
              <w:top w:val="single" w:sz="8" w:space="0" w:color="4F81BD"/>
              <w:left w:val="nil"/>
              <w:bottom w:val="single" w:sz="8" w:space="0" w:color="4F81BD"/>
              <w:right w:val="nil"/>
            </w:tcBorders>
          </w:tcPr>
          <w:p w:rsidR="00525EF4" w:rsidRPr="001D2CBC" w:rsidRDefault="00525EF4" w:rsidP="001D2CBC">
            <w:pPr>
              <w:pStyle w:val="TABLESMALL0"/>
              <w:rPr>
                <w:b/>
                <w:bCs/>
              </w:rPr>
            </w:pPr>
            <w:r w:rsidRPr="001D2CBC">
              <w:rPr>
                <w:b/>
                <w:bCs/>
              </w:rPr>
              <w:t>Compact fluorescent lamp</w:t>
            </w:r>
          </w:p>
        </w:tc>
        <w:tc>
          <w:tcPr>
            <w:tcW w:w="1582" w:type="dxa"/>
            <w:tcBorders>
              <w:top w:val="single" w:sz="8" w:space="0" w:color="4F81BD"/>
              <w:left w:val="nil"/>
              <w:bottom w:val="single" w:sz="8" w:space="0" w:color="4F81BD"/>
              <w:right w:val="nil"/>
            </w:tcBorders>
          </w:tcPr>
          <w:p w:rsidR="00525EF4" w:rsidRPr="001D2CBC" w:rsidRDefault="00525EF4" w:rsidP="001D2CBC">
            <w:pPr>
              <w:pStyle w:val="TABLESMALL0"/>
              <w:rPr>
                <w:b/>
                <w:bCs/>
              </w:rPr>
            </w:pPr>
            <w:r w:rsidRPr="001D2CBC">
              <w:rPr>
                <w:b/>
                <w:bCs/>
              </w:rPr>
              <w:t>LED down light (12V)</w:t>
            </w:r>
          </w:p>
        </w:tc>
        <w:tc>
          <w:tcPr>
            <w:tcW w:w="1583" w:type="dxa"/>
            <w:tcBorders>
              <w:top w:val="single" w:sz="8" w:space="0" w:color="4F81BD"/>
              <w:left w:val="nil"/>
              <w:bottom w:val="single" w:sz="8" w:space="0" w:color="4F81BD"/>
              <w:right w:val="nil"/>
            </w:tcBorders>
          </w:tcPr>
          <w:p w:rsidR="00525EF4" w:rsidRPr="001D2CBC" w:rsidRDefault="00525EF4" w:rsidP="001D2CBC">
            <w:pPr>
              <w:pStyle w:val="TABLESMALL0"/>
              <w:rPr>
                <w:b/>
                <w:bCs/>
              </w:rPr>
            </w:pPr>
            <w:r w:rsidRPr="001D2CBC">
              <w:rPr>
                <w:b/>
                <w:bCs/>
              </w:rPr>
              <w:t>LED down light (240V)</w:t>
            </w:r>
          </w:p>
        </w:tc>
      </w:tr>
      <w:tr w:rsidR="00525EF4" w:rsidRPr="001D2CBC">
        <w:trPr>
          <w:trHeight w:val="272"/>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Cost of fitting</w:t>
            </w:r>
          </w:p>
        </w:tc>
      </w:tr>
      <w:tr w:rsidR="00525EF4" w:rsidRPr="001D2CBC">
        <w:trPr>
          <w:trHeight w:val="368"/>
        </w:trPr>
        <w:tc>
          <w:tcPr>
            <w:tcW w:w="1582" w:type="dxa"/>
          </w:tcPr>
          <w:p w:rsidR="00525EF4" w:rsidRPr="001D2CBC" w:rsidRDefault="00525EF4" w:rsidP="001D2CBC">
            <w:pPr>
              <w:pStyle w:val="TABLESMALL0"/>
            </w:pPr>
            <w:r w:rsidRPr="001D2CBC">
              <w:t>N/A</w:t>
            </w:r>
          </w:p>
        </w:tc>
        <w:tc>
          <w:tcPr>
            <w:tcW w:w="1583" w:type="dxa"/>
          </w:tcPr>
          <w:p w:rsidR="00525EF4" w:rsidRPr="001D2CBC" w:rsidRDefault="00525EF4" w:rsidP="001D2CBC">
            <w:pPr>
              <w:pStyle w:val="TABLESMALL0"/>
            </w:pPr>
            <w:r w:rsidRPr="001D2CBC">
              <w:t>N/A</w:t>
            </w:r>
          </w:p>
        </w:tc>
        <w:tc>
          <w:tcPr>
            <w:tcW w:w="1582" w:type="dxa"/>
          </w:tcPr>
          <w:p w:rsidR="00525EF4" w:rsidRPr="001D2CBC" w:rsidRDefault="00525EF4" w:rsidP="001D2CBC">
            <w:pPr>
              <w:pStyle w:val="TABLESMALL0"/>
            </w:pPr>
            <w:r w:rsidRPr="001D2CBC">
              <w:t>$10 (one-off)</w:t>
            </w:r>
          </w:p>
        </w:tc>
        <w:tc>
          <w:tcPr>
            <w:tcW w:w="1582" w:type="dxa"/>
          </w:tcPr>
          <w:p w:rsidR="00525EF4" w:rsidRPr="001D2CBC" w:rsidRDefault="00525EF4" w:rsidP="001D2CBC">
            <w:pPr>
              <w:pStyle w:val="TABLESMALL0"/>
            </w:pPr>
            <w:r w:rsidRPr="001D2CBC">
              <w:t>N/A</w:t>
            </w:r>
          </w:p>
        </w:tc>
        <w:tc>
          <w:tcPr>
            <w:tcW w:w="1583" w:type="dxa"/>
          </w:tcPr>
          <w:p w:rsidR="00525EF4" w:rsidRPr="001D2CBC" w:rsidRDefault="00525EF4" w:rsidP="001D2CBC">
            <w:pPr>
              <w:pStyle w:val="TABLESMALL0"/>
            </w:pPr>
            <w:r w:rsidRPr="001D2CBC">
              <w:t>$10 (one-off)</w:t>
            </w:r>
          </w:p>
        </w:tc>
      </w:tr>
      <w:tr w:rsidR="00525EF4" w:rsidRPr="001D2CBC">
        <w:trPr>
          <w:trHeight w:val="293"/>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Initial capital cost (1,100  globes)</w:t>
            </w:r>
          </w:p>
        </w:tc>
      </w:tr>
      <w:tr w:rsidR="00525EF4" w:rsidRPr="001D2CBC">
        <w:trPr>
          <w:trHeight w:val="364"/>
        </w:trPr>
        <w:tc>
          <w:tcPr>
            <w:tcW w:w="1582" w:type="dxa"/>
          </w:tcPr>
          <w:p w:rsidR="00525EF4" w:rsidRPr="001D2CBC" w:rsidRDefault="00525EF4" w:rsidP="001D2CBC">
            <w:pPr>
              <w:pStyle w:val="TABLESMALL0"/>
            </w:pPr>
            <w:r w:rsidRPr="001D2CBC">
              <w:t>N/A</w:t>
            </w:r>
          </w:p>
        </w:tc>
        <w:tc>
          <w:tcPr>
            <w:tcW w:w="1583" w:type="dxa"/>
          </w:tcPr>
          <w:p w:rsidR="00525EF4" w:rsidRPr="001D2CBC" w:rsidRDefault="00525EF4" w:rsidP="001D2CBC">
            <w:pPr>
              <w:pStyle w:val="TABLESMALL0"/>
            </w:pPr>
            <w:r w:rsidRPr="001D2CBC">
              <w:t>$14,365</w:t>
            </w:r>
          </w:p>
        </w:tc>
        <w:tc>
          <w:tcPr>
            <w:tcW w:w="1582" w:type="dxa"/>
          </w:tcPr>
          <w:p w:rsidR="00525EF4" w:rsidRPr="001D2CBC" w:rsidRDefault="00525EF4" w:rsidP="001D2CBC">
            <w:pPr>
              <w:pStyle w:val="TABLESMALL0"/>
            </w:pPr>
            <w:r w:rsidRPr="001D2CBC">
              <w:t>$24,310</w:t>
            </w:r>
          </w:p>
        </w:tc>
        <w:tc>
          <w:tcPr>
            <w:tcW w:w="1582" w:type="dxa"/>
          </w:tcPr>
          <w:p w:rsidR="00525EF4" w:rsidRPr="001D2CBC" w:rsidRDefault="00525EF4" w:rsidP="001D2CBC">
            <w:pPr>
              <w:pStyle w:val="TABLESMALL0"/>
            </w:pPr>
            <w:r w:rsidRPr="001D2CBC">
              <w:t>$29,835</w:t>
            </w:r>
          </w:p>
        </w:tc>
        <w:tc>
          <w:tcPr>
            <w:tcW w:w="1583" w:type="dxa"/>
          </w:tcPr>
          <w:p w:rsidR="00525EF4" w:rsidRPr="001D2CBC" w:rsidRDefault="00525EF4" w:rsidP="001D2CBC">
            <w:pPr>
              <w:pStyle w:val="TABLESMALL0"/>
            </w:pPr>
            <w:r w:rsidRPr="001D2CBC">
              <w:t>$66,300</w:t>
            </w:r>
          </w:p>
        </w:tc>
      </w:tr>
      <w:tr w:rsidR="00525EF4" w:rsidRPr="001D2CBC">
        <w:trPr>
          <w:trHeight w:val="224"/>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Annual  energy saving</w:t>
            </w:r>
          </w:p>
        </w:tc>
      </w:tr>
      <w:tr w:rsidR="00525EF4" w:rsidRPr="001D2CBC">
        <w:trPr>
          <w:trHeight w:val="405"/>
        </w:trPr>
        <w:tc>
          <w:tcPr>
            <w:tcW w:w="1582" w:type="dxa"/>
          </w:tcPr>
          <w:p w:rsidR="00525EF4" w:rsidRPr="001D2CBC" w:rsidRDefault="00525EF4" w:rsidP="001D2CBC">
            <w:pPr>
              <w:pStyle w:val="TABLESMALL0"/>
            </w:pPr>
            <w:r w:rsidRPr="001D2CBC">
              <w:t>N/A</w:t>
            </w:r>
          </w:p>
        </w:tc>
        <w:tc>
          <w:tcPr>
            <w:tcW w:w="1583" w:type="dxa"/>
          </w:tcPr>
          <w:p w:rsidR="00525EF4" w:rsidRPr="001D2CBC" w:rsidRDefault="00525EF4" w:rsidP="001D2CBC">
            <w:pPr>
              <w:pStyle w:val="TABLESMALL0"/>
            </w:pPr>
            <w:r w:rsidRPr="001D2CBC">
              <w:t>108,897kWh</w:t>
            </w:r>
          </w:p>
        </w:tc>
        <w:tc>
          <w:tcPr>
            <w:tcW w:w="1582" w:type="dxa"/>
          </w:tcPr>
          <w:p w:rsidR="00525EF4" w:rsidRPr="001D2CBC" w:rsidRDefault="00525EF4" w:rsidP="001D2CBC">
            <w:pPr>
              <w:pStyle w:val="TABLESMALL0"/>
            </w:pPr>
            <w:r w:rsidRPr="001D2CBC">
              <w:t>392,031kWh</w:t>
            </w:r>
          </w:p>
        </w:tc>
        <w:tc>
          <w:tcPr>
            <w:tcW w:w="1582" w:type="dxa"/>
          </w:tcPr>
          <w:p w:rsidR="00525EF4" w:rsidRPr="001D2CBC" w:rsidRDefault="00525EF4" w:rsidP="001D2CBC">
            <w:pPr>
              <w:pStyle w:val="TABLESMALL0"/>
            </w:pPr>
            <w:r w:rsidRPr="001D2CBC">
              <w:t>337583kWh</w:t>
            </w:r>
          </w:p>
        </w:tc>
        <w:tc>
          <w:tcPr>
            <w:tcW w:w="1583" w:type="dxa"/>
          </w:tcPr>
          <w:p w:rsidR="00525EF4" w:rsidRPr="001D2CBC" w:rsidRDefault="00525EF4" w:rsidP="001D2CBC">
            <w:pPr>
              <w:pStyle w:val="TABLESMALL0"/>
            </w:pPr>
            <w:r w:rsidRPr="001D2CBC">
              <w:t>446,480kWh</w:t>
            </w:r>
          </w:p>
        </w:tc>
      </w:tr>
      <w:tr w:rsidR="00525EF4" w:rsidRPr="001D2CBC">
        <w:trPr>
          <w:trHeight w:val="272"/>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Annual electricity running cost</w:t>
            </w:r>
          </w:p>
        </w:tc>
      </w:tr>
      <w:tr w:rsidR="00525EF4" w:rsidRPr="001D2CBC">
        <w:trPr>
          <w:trHeight w:val="318"/>
        </w:trPr>
        <w:tc>
          <w:tcPr>
            <w:tcW w:w="1582" w:type="dxa"/>
          </w:tcPr>
          <w:p w:rsidR="00525EF4" w:rsidRPr="001D2CBC" w:rsidRDefault="00525EF4" w:rsidP="001D2CBC">
            <w:pPr>
              <w:pStyle w:val="TABLESMALL0"/>
            </w:pPr>
            <w:r w:rsidRPr="001D2CBC">
              <w:t>$33,976</w:t>
            </w:r>
          </w:p>
        </w:tc>
        <w:tc>
          <w:tcPr>
            <w:tcW w:w="1583" w:type="dxa"/>
          </w:tcPr>
          <w:p w:rsidR="00525EF4" w:rsidRPr="001D2CBC" w:rsidRDefault="00525EF4" w:rsidP="001D2CBC">
            <w:pPr>
              <w:pStyle w:val="TABLESMALL0"/>
            </w:pPr>
            <w:r w:rsidRPr="001D2CBC">
              <w:t>$26,135</w:t>
            </w:r>
          </w:p>
        </w:tc>
        <w:tc>
          <w:tcPr>
            <w:tcW w:w="1582" w:type="dxa"/>
          </w:tcPr>
          <w:p w:rsidR="00525EF4" w:rsidRPr="001D2CBC" w:rsidRDefault="00525EF4" w:rsidP="001D2CBC">
            <w:pPr>
              <w:pStyle w:val="TABLESMALL0"/>
            </w:pPr>
            <w:r w:rsidRPr="001D2CBC">
              <w:t>$5,749</w:t>
            </w:r>
          </w:p>
        </w:tc>
        <w:tc>
          <w:tcPr>
            <w:tcW w:w="1582" w:type="dxa"/>
          </w:tcPr>
          <w:p w:rsidR="00525EF4" w:rsidRPr="001D2CBC" w:rsidRDefault="00525EF4" w:rsidP="001D2CBC">
            <w:pPr>
              <w:pStyle w:val="TABLESMALL0"/>
            </w:pPr>
            <w:r w:rsidRPr="001D2CBC">
              <w:t>$9,670</w:t>
            </w:r>
          </w:p>
        </w:tc>
        <w:tc>
          <w:tcPr>
            <w:tcW w:w="1583" w:type="dxa"/>
          </w:tcPr>
          <w:p w:rsidR="00525EF4" w:rsidRPr="001D2CBC" w:rsidRDefault="00525EF4" w:rsidP="001D2CBC">
            <w:pPr>
              <w:pStyle w:val="TABLESMALL0"/>
            </w:pPr>
            <w:r w:rsidRPr="001D2CBC">
              <w:t>$1,829</w:t>
            </w:r>
          </w:p>
        </w:tc>
      </w:tr>
      <w:tr w:rsidR="00525EF4" w:rsidRPr="001D2CBC">
        <w:trPr>
          <w:trHeight w:val="235"/>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Total running cost over 50,000 hrs</w:t>
            </w:r>
          </w:p>
        </w:tc>
      </w:tr>
      <w:tr w:rsidR="00525EF4" w:rsidRPr="001D2CBC">
        <w:trPr>
          <w:trHeight w:val="331"/>
        </w:trPr>
        <w:tc>
          <w:tcPr>
            <w:tcW w:w="1582" w:type="dxa"/>
          </w:tcPr>
          <w:p w:rsidR="00525EF4" w:rsidRPr="001D2CBC" w:rsidRDefault="00525EF4" w:rsidP="001D2CBC">
            <w:pPr>
              <w:pStyle w:val="TABLESMALL0"/>
            </w:pPr>
            <w:r w:rsidRPr="001D2CBC">
              <w:t>$377,910</w:t>
            </w:r>
          </w:p>
        </w:tc>
        <w:tc>
          <w:tcPr>
            <w:tcW w:w="1583" w:type="dxa"/>
          </w:tcPr>
          <w:p w:rsidR="00525EF4" w:rsidRPr="001D2CBC" w:rsidRDefault="00525EF4" w:rsidP="001D2CBC">
            <w:pPr>
              <w:pStyle w:val="TABLESMALL0"/>
            </w:pPr>
            <w:r w:rsidRPr="001D2CBC">
              <w:t>$328,185</w:t>
            </w:r>
          </w:p>
        </w:tc>
        <w:tc>
          <w:tcPr>
            <w:tcW w:w="1582" w:type="dxa"/>
          </w:tcPr>
          <w:p w:rsidR="00525EF4" w:rsidRPr="001D2CBC" w:rsidRDefault="00525EF4" w:rsidP="001D2CBC">
            <w:pPr>
              <w:pStyle w:val="TABLESMALL0"/>
            </w:pPr>
            <w:r w:rsidRPr="001D2CBC">
              <w:t>$74,698</w:t>
            </w:r>
          </w:p>
        </w:tc>
        <w:tc>
          <w:tcPr>
            <w:tcW w:w="1582" w:type="dxa"/>
          </w:tcPr>
          <w:p w:rsidR="00525EF4" w:rsidRPr="001D2CBC" w:rsidRDefault="00525EF4" w:rsidP="001D2CBC">
            <w:pPr>
              <w:pStyle w:val="TABLESMALL0"/>
            </w:pPr>
            <w:r w:rsidRPr="001D2CBC">
              <w:t>$73,593</w:t>
            </w:r>
          </w:p>
        </w:tc>
        <w:tc>
          <w:tcPr>
            <w:tcW w:w="1583" w:type="dxa"/>
          </w:tcPr>
          <w:p w:rsidR="00525EF4" w:rsidRPr="001D2CBC" w:rsidRDefault="00525EF4" w:rsidP="001D2CBC">
            <w:pPr>
              <w:pStyle w:val="TABLESMALL0"/>
            </w:pPr>
            <w:r w:rsidRPr="001D2CBC">
              <w:t>$13,923</w:t>
            </w:r>
          </w:p>
        </w:tc>
      </w:tr>
      <w:tr w:rsidR="00525EF4" w:rsidRPr="001D2CBC">
        <w:trPr>
          <w:trHeight w:val="304"/>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Annual savings (relative to 50W halogen)</w:t>
            </w:r>
          </w:p>
        </w:tc>
      </w:tr>
      <w:tr w:rsidR="00525EF4" w:rsidRPr="001D2CBC">
        <w:trPr>
          <w:trHeight w:val="344"/>
        </w:trPr>
        <w:tc>
          <w:tcPr>
            <w:tcW w:w="1582" w:type="dxa"/>
          </w:tcPr>
          <w:p w:rsidR="00525EF4" w:rsidRPr="001D2CBC" w:rsidRDefault="00525EF4" w:rsidP="001D2CBC">
            <w:pPr>
              <w:pStyle w:val="TABLESMALL0"/>
            </w:pPr>
            <w:r w:rsidRPr="001D2CBC">
              <w:t>N/A</w:t>
            </w:r>
          </w:p>
        </w:tc>
        <w:tc>
          <w:tcPr>
            <w:tcW w:w="1583" w:type="dxa"/>
          </w:tcPr>
          <w:p w:rsidR="00525EF4" w:rsidRPr="001D2CBC" w:rsidRDefault="00525EF4" w:rsidP="001D2CBC">
            <w:pPr>
              <w:pStyle w:val="TABLESMALL0"/>
            </w:pPr>
            <w:r w:rsidRPr="001D2CBC">
              <w:t>$6,533</w:t>
            </w:r>
          </w:p>
        </w:tc>
        <w:tc>
          <w:tcPr>
            <w:tcW w:w="1582" w:type="dxa"/>
          </w:tcPr>
          <w:p w:rsidR="00525EF4" w:rsidRPr="001D2CBC" w:rsidRDefault="00525EF4" w:rsidP="001D2CBC">
            <w:pPr>
              <w:pStyle w:val="TABLESMALL0"/>
            </w:pPr>
            <w:r w:rsidRPr="001D2CBC">
              <w:t>$39,842</w:t>
            </w:r>
          </w:p>
        </w:tc>
        <w:tc>
          <w:tcPr>
            <w:tcW w:w="1582" w:type="dxa"/>
          </w:tcPr>
          <w:p w:rsidR="00525EF4" w:rsidRPr="001D2CBC" w:rsidRDefault="00525EF4" w:rsidP="001D2CBC">
            <w:pPr>
              <w:pStyle w:val="TABLESMALL0"/>
            </w:pPr>
            <w:r w:rsidRPr="001D2CBC">
              <w:t>$39,987</w:t>
            </w:r>
          </w:p>
        </w:tc>
        <w:tc>
          <w:tcPr>
            <w:tcW w:w="1583" w:type="dxa"/>
          </w:tcPr>
          <w:p w:rsidR="00525EF4" w:rsidRPr="001D2CBC" w:rsidRDefault="00525EF4" w:rsidP="001D2CBC">
            <w:pPr>
              <w:pStyle w:val="TABLESMALL0"/>
            </w:pPr>
            <w:r w:rsidRPr="001D2CBC">
              <w:t>$47,827</w:t>
            </w:r>
          </w:p>
        </w:tc>
      </w:tr>
      <w:tr w:rsidR="00525EF4" w:rsidRPr="001D2CBC">
        <w:trPr>
          <w:trHeight w:val="181"/>
        </w:trPr>
        <w:tc>
          <w:tcPr>
            <w:tcW w:w="7912" w:type="dxa"/>
            <w:gridSpan w:val="5"/>
            <w:tcBorders>
              <w:left w:val="nil"/>
              <w:right w:val="nil"/>
            </w:tcBorders>
            <w:shd w:val="clear" w:color="auto" w:fill="D3DFEE"/>
          </w:tcPr>
          <w:p w:rsidR="00525EF4" w:rsidRPr="001D2CBC" w:rsidRDefault="00525EF4" w:rsidP="001D2CBC">
            <w:pPr>
              <w:pStyle w:val="TABLESMALL0"/>
              <w:rPr>
                <w:rStyle w:val="Strong"/>
              </w:rPr>
            </w:pPr>
            <w:r w:rsidRPr="001D2CBC">
              <w:rPr>
                <w:rStyle w:val="Strong"/>
              </w:rPr>
              <w:t>Payback period</w:t>
            </w:r>
          </w:p>
        </w:tc>
      </w:tr>
      <w:tr w:rsidR="00525EF4" w:rsidRPr="001D2CBC">
        <w:trPr>
          <w:trHeight w:val="306"/>
        </w:trPr>
        <w:tc>
          <w:tcPr>
            <w:tcW w:w="1582" w:type="dxa"/>
            <w:tcBorders>
              <w:bottom w:val="single" w:sz="8" w:space="0" w:color="4F81BD"/>
            </w:tcBorders>
          </w:tcPr>
          <w:p w:rsidR="00525EF4" w:rsidRPr="001D2CBC" w:rsidRDefault="00525EF4" w:rsidP="001D2CBC">
            <w:pPr>
              <w:pStyle w:val="TABLESMALL0"/>
            </w:pPr>
            <w:r w:rsidRPr="001D2CBC">
              <w:t>N/A</w:t>
            </w:r>
          </w:p>
        </w:tc>
        <w:tc>
          <w:tcPr>
            <w:tcW w:w="1583" w:type="dxa"/>
            <w:tcBorders>
              <w:bottom w:val="single" w:sz="8" w:space="0" w:color="4F81BD"/>
            </w:tcBorders>
          </w:tcPr>
          <w:p w:rsidR="00525EF4" w:rsidRPr="001D2CBC" w:rsidRDefault="00525EF4" w:rsidP="001D2CBC">
            <w:pPr>
              <w:pStyle w:val="TABLESMALL0"/>
            </w:pPr>
            <w:r w:rsidRPr="001D2CBC">
              <w:t>2.2 years</w:t>
            </w:r>
          </w:p>
        </w:tc>
        <w:tc>
          <w:tcPr>
            <w:tcW w:w="1582" w:type="dxa"/>
            <w:tcBorders>
              <w:bottom w:val="single" w:sz="8" w:space="0" w:color="4F81BD"/>
            </w:tcBorders>
          </w:tcPr>
          <w:p w:rsidR="00525EF4" w:rsidRPr="001D2CBC" w:rsidRDefault="00525EF4" w:rsidP="001D2CBC">
            <w:pPr>
              <w:pStyle w:val="TABLESMALL0"/>
            </w:pPr>
            <w:r w:rsidRPr="001D2CBC">
              <w:t>0.6 years</w:t>
            </w:r>
          </w:p>
        </w:tc>
        <w:tc>
          <w:tcPr>
            <w:tcW w:w="1582" w:type="dxa"/>
            <w:tcBorders>
              <w:bottom w:val="single" w:sz="8" w:space="0" w:color="4F81BD"/>
            </w:tcBorders>
          </w:tcPr>
          <w:p w:rsidR="00525EF4" w:rsidRPr="001D2CBC" w:rsidRDefault="00525EF4" w:rsidP="001D2CBC">
            <w:pPr>
              <w:pStyle w:val="TABLESMALL0"/>
            </w:pPr>
            <w:r w:rsidRPr="001D2CBC">
              <w:t>0.75 years</w:t>
            </w:r>
          </w:p>
        </w:tc>
        <w:tc>
          <w:tcPr>
            <w:tcW w:w="1583" w:type="dxa"/>
            <w:tcBorders>
              <w:bottom w:val="single" w:sz="8" w:space="0" w:color="4F81BD"/>
            </w:tcBorders>
          </w:tcPr>
          <w:p w:rsidR="00525EF4" w:rsidRPr="001D2CBC" w:rsidRDefault="00525EF4" w:rsidP="001D2CBC">
            <w:pPr>
              <w:pStyle w:val="TABLESMALL0"/>
            </w:pPr>
            <w:r w:rsidRPr="001D2CBC">
              <w:t>1.4 years</w:t>
            </w:r>
          </w:p>
        </w:tc>
      </w:tr>
    </w:tbl>
    <w:p w:rsidR="00525EF4" w:rsidRPr="00D02ABA" w:rsidRDefault="00525EF4" w:rsidP="006E7C95">
      <w:pPr>
        <w:rPr>
          <w:rFonts w:cs="Times New Roman"/>
        </w:rPr>
      </w:pPr>
    </w:p>
    <w:p w:rsidR="00525EF4" w:rsidRPr="00D02ABA" w:rsidRDefault="00525EF4" w:rsidP="006E7C95">
      <w:pPr>
        <w:rPr>
          <w:rFonts w:cs="Times New Roman"/>
        </w:rPr>
      </w:pPr>
    </w:p>
    <w:p w:rsidR="00525EF4" w:rsidRDefault="00525EF4" w:rsidP="006E7C95">
      <w:pPr>
        <w:rPr>
          <w:rFonts w:cs="Times New Roman"/>
          <w:color w:val="0F243E"/>
          <w:sz w:val="28"/>
          <w:szCs w:val="28"/>
        </w:rPr>
      </w:pPr>
      <w:bookmarkStart w:id="71" w:name="_Toc278444415"/>
      <w:r>
        <w:rPr>
          <w:rFonts w:cs="Times New Roman"/>
        </w:rPr>
        <w:br w:type="page"/>
      </w:r>
    </w:p>
    <w:p w:rsidR="00525EF4" w:rsidRDefault="00525EF4" w:rsidP="006E7C95">
      <w:pPr>
        <w:pStyle w:val="Heading1"/>
        <w:rPr>
          <w:rFonts w:cs="Times New Roman"/>
        </w:rPr>
      </w:pPr>
      <w:bookmarkStart w:id="72" w:name="_Toc294534617"/>
      <w:r w:rsidRPr="002C79AE">
        <w:t>Life cycle analysis</w:t>
      </w:r>
      <w:bookmarkEnd w:id="71"/>
      <w:bookmarkEnd w:id="72"/>
    </w:p>
    <w:p w:rsidR="00525EF4" w:rsidRDefault="00525EF4" w:rsidP="006E7C95">
      <w:r>
        <w:t>As noted previously, the selection of a light fitting should be made with the life cycle in mind. The table indicates a comparison over 50,000 hours (i.e. the reported lamp life of LED lamps) to illustrate that considerable ‘churn cost’ – the cost associated with repetitive lamp replacement – encountered when using standard halogen downlights.</w:t>
      </w:r>
    </w:p>
    <w:p w:rsidR="00525EF4" w:rsidRDefault="00525EF4" w:rsidP="006E7C95"/>
    <w:p w:rsidR="00525EF4" w:rsidRDefault="00525EF4" w:rsidP="006E7C95">
      <w:pPr>
        <w:pStyle w:val="Heading6"/>
      </w:pPr>
      <w:r>
        <w:t>Disposal of CFLs</w:t>
      </w:r>
    </w:p>
    <w:p w:rsidR="00525EF4" w:rsidRDefault="00525EF4" w:rsidP="006E7C95">
      <w:r>
        <w:t xml:space="preserve">Whilst the lamp life of your light fitting is important so is its disposal. There has been understandable concern in the community over the potential leaching of mercury into the environment from the incorrect disposal of CFLs that is not a concern with LED as they do not contain mercury. </w:t>
      </w:r>
    </w:p>
    <w:p w:rsidR="00525EF4" w:rsidRDefault="00525EF4" w:rsidP="006E7C95">
      <w:r>
        <w:t>There are companies that can collect and safely dispose of CFL fittings. The service usually involves the provision of a box for tube collection which is then collected and sent to a special facility to remove the mercury. This can be reused in dentistry applications.</w:t>
      </w:r>
    </w:p>
    <w:p w:rsidR="00525EF4" w:rsidRDefault="00525EF4" w:rsidP="006E7C95"/>
    <w:p w:rsidR="00525EF4" w:rsidRDefault="00525EF4" w:rsidP="006E7C95">
      <w:pPr>
        <w:pStyle w:val="Heading1"/>
      </w:pPr>
      <w:bookmarkStart w:id="73" w:name="_Toc278444416"/>
      <w:bookmarkStart w:id="74" w:name="_Toc294534618"/>
      <w:r w:rsidRPr="002C79AE">
        <w:t>Lighting control</w:t>
      </w:r>
      <w:bookmarkEnd w:id="73"/>
      <w:r>
        <w:t xml:space="preserve"> systems</w:t>
      </w:r>
      <w:bookmarkEnd w:id="74"/>
    </w:p>
    <w:p w:rsidR="00525EF4" w:rsidRDefault="00525EF4" w:rsidP="006E7C95">
      <w:r>
        <w:t xml:space="preserve">A </w:t>
      </w:r>
      <w:r w:rsidRPr="00695353">
        <w:t>lighting control system consists of a device that controls electric lighting and devices, alone or as part of a daylight harvesting system. As previously discussed, lighting controls can form part of a building management system (BMS).</w:t>
      </w:r>
      <w:r>
        <w:t xml:space="preserve"> Lighting control systems are used for working, aesthetic and security illumination for interior, exterior and </w:t>
      </w:r>
      <w:r w:rsidRPr="00695353">
        <w:t>landscape lighting</w:t>
      </w:r>
      <w:r>
        <w:t xml:space="preserve">. </w:t>
      </w:r>
    </w:p>
    <w:p w:rsidR="00525EF4" w:rsidRDefault="00525EF4" w:rsidP="006E7C95">
      <w:r>
        <w:t xml:space="preserve">In contrast to intricate lighting control systems, different types of lighting controls include activation via motion, audio and infra-red detection. These types of controls are effective for rooms that are used intermittently and can include toilets, staff rooms, offices, function rooms, corridors, plant and storerooms. They can cost as little as $100 and are a relatively cheap method with short payback time. </w:t>
      </w:r>
    </w:p>
    <w:p w:rsidR="00525EF4" w:rsidRDefault="00525EF4" w:rsidP="006E7C95">
      <w:r>
        <w:t xml:space="preserve">Lighting towards the perimeter of a club and adjacent to natural light via windows and doors can be controlled by daylight sensors which only activate the internal lights during very cloudy conditions and on sunset. If linked to automated motion sensors, the amount of artificial light can be either dimmed or increased as required. </w:t>
      </w:r>
    </w:p>
    <w:p w:rsidR="00525EF4" w:rsidRDefault="00525EF4" w:rsidP="006E7C95"/>
    <w:p w:rsidR="00525EF4" w:rsidRDefault="00525EF4" w:rsidP="006E7C95"/>
    <w:p w:rsidR="00525EF4" w:rsidRDefault="00525EF4" w:rsidP="006E7C95">
      <w:pPr>
        <w:pStyle w:val="Heading2"/>
      </w:pPr>
      <w:bookmarkStart w:id="75" w:name="_Toc278444417"/>
      <w:bookmarkStart w:id="76" w:name="_Toc294534619"/>
      <w:r>
        <w:t>Case Study 2: Lighting refurbishment</w:t>
      </w:r>
      <w:bookmarkEnd w:id="75"/>
      <w:r>
        <w:t xml:space="preserve"> at 260 Elizabeth Street</w:t>
      </w:r>
      <w:bookmarkEnd w:id="76"/>
    </w:p>
    <w:tbl>
      <w:tblPr>
        <w:tblW w:w="0" w:type="auto"/>
        <w:tblInd w:w="-106" w:type="dxa"/>
        <w:tblLook w:val="00A0"/>
      </w:tblPr>
      <w:tblGrid>
        <w:gridCol w:w="5462"/>
        <w:gridCol w:w="2691"/>
      </w:tblGrid>
      <w:tr w:rsidR="00525EF4" w:rsidRPr="001D2CBC">
        <w:tc>
          <w:tcPr>
            <w:tcW w:w="5462" w:type="dxa"/>
          </w:tcPr>
          <w:p w:rsidR="00525EF4" w:rsidRPr="001D2CBC" w:rsidRDefault="00525EF4" w:rsidP="006E7C95">
            <w:pPr>
              <w:pStyle w:val="TABLE3"/>
            </w:pPr>
            <w:r w:rsidRPr="001D2CBC">
              <w:t>Centennial Plaza, 260 Elizabeth Street, Sydney is a fully refurbished office space. The building houses 14,200m2 of office accommodation across 10 levels. As a part of the refurbishment, the owners installed new T5 light CFL fittings to all floors and base building areas.</w:t>
            </w:r>
          </w:p>
          <w:p w:rsidR="00525EF4" w:rsidRPr="001D2CBC" w:rsidRDefault="00525EF4" w:rsidP="006E7C95">
            <w:pPr>
              <w:pStyle w:val="TABLE3"/>
            </w:pPr>
            <w:r w:rsidRPr="001D2CBC">
              <w:t>The installation of motion sensors and Managed Lighting Systems (MLS) in the common areas of building and car park with an Ausindustry grant of $75,000 provided a payback of 1.9 years.</w:t>
            </w:r>
          </w:p>
          <w:p w:rsidR="00525EF4" w:rsidRPr="001D2CBC" w:rsidRDefault="00525EF4" w:rsidP="006E7C95">
            <w:pPr>
              <w:pStyle w:val="TABLE3"/>
            </w:pPr>
            <w:r w:rsidRPr="001D2CBC">
              <w:t>Designed to achieve 4.5-star NABERS Energy rating the building also features tenancy-based lighting controls via a Sustainability Incentive, low-emission paints, low-emission carpet tiles, waterless urinals and water-saving devices and bike racks and shower facilities for cyclists.</w:t>
            </w:r>
          </w:p>
        </w:tc>
        <w:tc>
          <w:tcPr>
            <w:tcW w:w="2691" w:type="dxa"/>
          </w:tcPr>
          <w:p w:rsidR="00525EF4" w:rsidRPr="001D2CBC" w:rsidRDefault="00525EF4" w:rsidP="006E7C95">
            <w:pPr>
              <w:rPr>
                <w:rFonts w:cs="Times New Roman"/>
              </w:rPr>
            </w:pPr>
            <w:hyperlink r:id="rId93" w:history="1">
              <w:r w:rsidRPr="004B4B61">
                <w:rPr>
                  <w:rFonts w:cs="Times New Roman"/>
                  <w:noProof/>
                </w:rPr>
                <w:pict>
                  <v:shape id="_x0000_i1064" type="#_x0000_t75" alt="Property photo" href="http://www.realcommercial.com.au/cgi-bin/rsearch?a=depi&amp;t=com&amp;id=5656878&amp;img=m" style="width:120pt;height:159.75pt;visibility:visible" o:button="t">
                    <v:fill o:detectmouseclick="t"/>
                    <v:imagedata r:id="rId94" o:title=""/>
                  </v:shape>
                </w:pict>
              </w:r>
            </w:hyperlink>
          </w:p>
          <w:p w:rsidR="00525EF4" w:rsidRPr="001D2CBC" w:rsidRDefault="00525EF4" w:rsidP="006E7C95">
            <w:pPr>
              <w:pStyle w:val="TABLESMALL0"/>
            </w:pPr>
            <w:r w:rsidRPr="001D2CBC">
              <w:t>Centennial Plaza, 260 Elizabeth Street, Sydney</w:t>
            </w:r>
          </w:p>
        </w:tc>
      </w:tr>
    </w:tbl>
    <w:p w:rsidR="00525EF4" w:rsidRPr="009F2E89" w:rsidRDefault="00525EF4" w:rsidP="006E7C95">
      <w:pPr>
        <w:rPr>
          <w:rFonts w:cs="Times New Roman"/>
        </w:rPr>
      </w:pPr>
      <w:r>
        <w:t>Have a look at some of the figures below:</w:t>
      </w:r>
    </w:p>
    <w:tbl>
      <w:tblPr>
        <w:tblW w:w="0" w:type="auto"/>
        <w:tblInd w:w="-106" w:type="dxa"/>
        <w:tblLook w:val="00A0"/>
      </w:tblPr>
      <w:tblGrid>
        <w:gridCol w:w="4077"/>
        <w:gridCol w:w="4076"/>
      </w:tblGrid>
      <w:tr w:rsidR="00525EF4" w:rsidRPr="001D2CBC">
        <w:tc>
          <w:tcPr>
            <w:tcW w:w="4077" w:type="dxa"/>
          </w:tcPr>
          <w:p w:rsidR="00525EF4" w:rsidRPr="001D2CBC" w:rsidRDefault="00525EF4" w:rsidP="006E7C95">
            <w:pPr>
              <w:pStyle w:val="TABLEBULL"/>
            </w:pPr>
            <w:r w:rsidRPr="001D2CBC">
              <w:t>Green Building Fund contribution:</w:t>
            </w:r>
          </w:p>
        </w:tc>
        <w:tc>
          <w:tcPr>
            <w:tcW w:w="4076" w:type="dxa"/>
          </w:tcPr>
          <w:p w:rsidR="00525EF4" w:rsidRPr="001D2CBC" w:rsidRDefault="00525EF4" w:rsidP="006E7C95">
            <w:pPr>
              <w:pStyle w:val="TABLE3"/>
            </w:pPr>
            <w:r w:rsidRPr="001D2CBC">
              <w:t>$75,000</w:t>
            </w:r>
          </w:p>
        </w:tc>
      </w:tr>
      <w:tr w:rsidR="00525EF4" w:rsidRPr="001D2CBC">
        <w:tc>
          <w:tcPr>
            <w:tcW w:w="4077" w:type="dxa"/>
          </w:tcPr>
          <w:p w:rsidR="00525EF4" w:rsidRPr="001D2CBC" w:rsidRDefault="00525EF4" w:rsidP="006E7C95">
            <w:pPr>
              <w:pStyle w:val="TABLEBULL"/>
            </w:pPr>
            <w:r w:rsidRPr="001D2CBC">
              <w:t>Annual cost savings:</w:t>
            </w:r>
          </w:p>
        </w:tc>
        <w:tc>
          <w:tcPr>
            <w:tcW w:w="4076" w:type="dxa"/>
          </w:tcPr>
          <w:p w:rsidR="00525EF4" w:rsidRPr="001D2CBC" w:rsidRDefault="00525EF4" w:rsidP="006E7C95">
            <w:pPr>
              <w:pStyle w:val="TABLE3"/>
            </w:pPr>
            <w:r w:rsidRPr="001D2CBC">
              <w:t>$40,000</w:t>
            </w:r>
          </w:p>
        </w:tc>
      </w:tr>
      <w:tr w:rsidR="00525EF4" w:rsidRPr="001D2CBC">
        <w:tc>
          <w:tcPr>
            <w:tcW w:w="4077" w:type="dxa"/>
          </w:tcPr>
          <w:p w:rsidR="00525EF4" w:rsidRPr="001D2CBC" w:rsidRDefault="00525EF4" w:rsidP="006E7C95">
            <w:pPr>
              <w:pStyle w:val="TABLEBULL"/>
            </w:pPr>
            <w:r w:rsidRPr="001D2CBC">
              <w:t>Annual energy reduction:</w:t>
            </w:r>
          </w:p>
        </w:tc>
        <w:tc>
          <w:tcPr>
            <w:tcW w:w="4076" w:type="dxa"/>
          </w:tcPr>
          <w:p w:rsidR="00525EF4" w:rsidRPr="001D2CBC" w:rsidRDefault="00525EF4" w:rsidP="006E7C95">
            <w:pPr>
              <w:pStyle w:val="TABLE3"/>
            </w:pPr>
            <w:r w:rsidRPr="001D2CBC">
              <w:t>315,000kWh</w:t>
            </w:r>
          </w:p>
        </w:tc>
      </w:tr>
      <w:tr w:rsidR="00525EF4" w:rsidRPr="001D2CBC">
        <w:tc>
          <w:tcPr>
            <w:tcW w:w="4077" w:type="dxa"/>
          </w:tcPr>
          <w:p w:rsidR="00525EF4" w:rsidRPr="001D2CBC" w:rsidRDefault="00525EF4" w:rsidP="006E7C95">
            <w:pPr>
              <w:pStyle w:val="TABLEBULL"/>
            </w:pPr>
            <w:r w:rsidRPr="001D2CBC">
              <w:t>Annual CO</w:t>
            </w:r>
            <w:r w:rsidRPr="001D2CBC">
              <w:rPr>
                <w:vertAlign w:val="subscript"/>
              </w:rPr>
              <w:t xml:space="preserve">2 </w:t>
            </w:r>
            <w:r w:rsidRPr="001D2CBC">
              <w:t>reduction:</w:t>
            </w:r>
          </w:p>
        </w:tc>
        <w:tc>
          <w:tcPr>
            <w:tcW w:w="4076" w:type="dxa"/>
          </w:tcPr>
          <w:p w:rsidR="00525EF4" w:rsidRPr="001D2CBC" w:rsidRDefault="00525EF4" w:rsidP="006E7C95">
            <w:pPr>
              <w:pStyle w:val="TABLE3"/>
            </w:pPr>
            <w:r w:rsidRPr="001D2CBC">
              <w:t>330 tonnes</w:t>
            </w:r>
          </w:p>
        </w:tc>
      </w:tr>
    </w:tbl>
    <w:p w:rsidR="00525EF4" w:rsidRDefault="00525EF4" w:rsidP="006E7C95">
      <w:pPr>
        <w:rPr>
          <w:rFonts w:cs="Times New Roman"/>
        </w:rPr>
      </w:pPr>
    </w:p>
    <w:p w:rsidR="00525EF4" w:rsidRPr="00817FC5" w:rsidRDefault="00525EF4" w:rsidP="006E7C95">
      <w:pPr>
        <w:rPr>
          <w:rFonts w:cs="Times New Roman"/>
        </w:rPr>
      </w:pPr>
    </w:p>
    <w:p w:rsidR="00525EF4" w:rsidRDefault="00525EF4" w:rsidP="006E7C95">
      <w:pPr>
        <w:rPr>
          <w:rFonts w:cs="Times New Roman"/>
          <w:color w:val="4F6228"/>
          <w:sz w:val="26"/>
          <w:szCs w:val="26"/>
          <w:lang w:val="en-US" w:eastAsia="en-US"/>
        </w:rPr>
      </w:pPr>
      <w:r>
        <w:rPr>
          <w:rFonts w:cs="Times New Roman"/>
        </w:rPr>
        <w:br w:type="page"/>
      </w:r>
    </w:p>
    <w:p w:rsidR="00525EF4" w:rsidRDefault="00525EF4" w:rsidP="006E7C95">
      <w:pPr>
        <w:pStyle w:val="Heading3"/>
      </w:pPr>
      <w:bookmarkStart w:id="77" w:name="_Toc294534620"/>
      <w:r>
        <w:t>Assessment 7: Lighting audit at your club</w:t>
      </w:r>
      <w:bookmarkEnd w:id="77"/>
    </w:p>
    <w:p w:rsidR="00525EF4" w:rsidRDefault="00525EF4" w:rsidP="006E7C95">
      <w:pPr>
        <w:pStyle w:val="Quote"/>
      </w:pPr>
      <w:r>
        <w:t>These questions are assessable: performance element 3.6</w:t>
      </w:r>
    </w:p>
    <w:p w:rsidR="00525EF4" w:rsidRDefault="00525EF4" w:rsidP="006E7C95">
      <w:r>
        <w:t>In this assessment, you will compare the cost of running your current lighting with the cost of replacing and running an energy efficient option.</w:t>
      </w:r>
    </w:p>
    <w:p w:rsidR="00525EF4" w:rsidRDefault="00525EF4" w:rsidP="006E7C95">
      <w:pPr>
        <w:rPr>
          <w:rFonts w:cs="Times New Roman"/>
        </w:rPr>
      </w:pPr>
      <w:r>
        <w:t>1. C</w:t>
      </w:r>
      <w:r w:rsidRPr="00CA1A4A">
        <w:t xml:space="preserve">ount or estimate the number of halogens </w:t>
      </w:r>
      <w:r>
        <w:t>and</w:t>
      </w:r>
      <w:r w:rsidRPr="00CA1A4A">
        <w:t xml:space="preserve"> incandescent </w:t>
      </w:r>
      <w:r>
        <w:t>globe</w:t>
      </w:r>
      <w:r w:rsidRPr="00CA1A4A">
        <w:t xml:space="preserve">s in your club. </w:t>
      </w:r>
    </w:p>
    <w:tbl>
      <w:tblPr>
        <w:tblW w:w="0" w:type="auto"/>
        <w:tblInd w:w="-106" w:type="dxa"/>
        <w:tblBorders>
          <w:top w:val="single" w:sz="8" w:space="0" w:color="9BBB59"/>
          <w:bottom w:val="single" w:sz="8" w:space="0" w:color="9BBB59"/>
        </w:tblBorders>
        <w:tblLook w:val="0060"/>
      </w:tblPr>
      <w:tblGrid>
        <w:gridCol w:w="2376"/>
        <w:gridCol w:w="3686"/>
      </w:tblGrid>
      <w:tr w:rsidR="00525EF4" w:rsidRPr="001D2CBC">
        <w:tc>
          <w:tcPr>
            <w:tcW w:w="2376" w:type="dxa"/>
            <w:tcBorders>
              <w:top w:val="single" w:sz="8" w:space="0" w:color="9BBB59"/>
              <w:left w:val="nil"/>
              <w:bottom w:val="single" w:sz="8" w:space="0" w:color="9BBB59"/>
              <w:right w:val="nil"/>
            </w:tcBorders>
          </w:tcPr>
          <w:p w:rsidR="00525EF4" w:rsidRPr="001D2CBC" w:rsidRDefault="00525EF4" w:rsidP="006E7C95">
            <w:pPr>
              <w:pStyle w:val="TABLESMALL"/>
            </w:pPr>
            <w:r w:rsidRPr="001D2CBC">
              <w:t>Type</w:t>
            </w:r>
          </w:p>
        </w:tc>
        <w:tc>
          <w:tcPr>
            <w:tcW w:w="3686" w:type="dxa"/>
            <w:tcBorders>
              <w:top w:val="single" w:sz="8" w:space="0" w:color="9BBB59"/>
              <w:left w:val="nil"/>
              <w:bottom w:val="single" w:sz="8" w:space="0" w:color="9BBB59"/>
              <w:right w:val="nil"/>
            </w:tcBorders>
          </w:tcPr>
          <w:p w:rsidR="00525EF4" w:rsidRPr="001D2CBC" w:rsidRDefault="00525EF4" w:rsidP="006E7C95">
            <w:pPr>
              <w:pStyle w:val="TABLESMALL"/>
            </w:pPr>
            <w:r w:rsidRPr="001D2CBC">
              <w:t>Count</w:t>
            </w:r>
          </w:p>
        </w:tc>
      </w:tr>
      <w:tr w:rsidR="00525EF4" w:rsidRPr="001D2CBC">
        <w:tc>
          <w:tcPr>
            <w:tcW w:w="2376" w:type="dxa"/>
          </w:tcPr>
          <w:p w:rsidR="00525EF4" w:rsidRPr="001D2CBC" w:rsidRDefault="00525EF4" w:rsidP="006E7C95">
            <w:pPr>
              <w:pStyle w:val="TABLE2"/>
            </w:pPr>
            <w:r w:rsidRPr="001D2CBC">
              <w:t>Halogens:</w:t>
            </w:r>
          </w:p>
        </w:tc>
        <w:tc>
          <w:tcPr>
            <w:tcW w:w="3686" w:type="dxa"/>
            <w:tcBorders>
              <w:top w:val="single" w:sz="8" w:space="0" w:color="9BBB59"/>
              <w:bottom w:val="single" w:sz="4" w:space="0" w:color="auto"/>
            </w:tcBorders>
          </w:tcPr>
          <w:p w:rsidR="00525EF4" w:rsidRPr="001D2CBC" w:rsidRDefault="00525EF4" w:rsidP="006E7C95">
            <w:pPr>
              <w:pStyle w:val="TABLE2"/>
            </w:pPr>
          </w:p>
        </w:tc>
      </w:tr>
      <w:tr w:rsidR="00525EF4" w:rsidRPr="001D2CBC">
        <w:tc>
          <w:tcPr>
            <w:tcW w:w="2376" w:type="dxa"/>
          </w:tcPr>
          <w:p w:rsidR="00525EF4" w:rsidRPr="001D2CBC" w:rsidRDefault="00525EF4" w:rsidP="006E7C95">
            <w:pPr>
              <w:pStyle w:val="TABLE2"/>
            </w:pPr>
            <w:r w:rsidRPr="001D2CBC">
              <w:t>Incandescent:</w:t>
            </w:r>
          </w:p>
        </w:tc>
        <w:tc>
          <w:tcPr>
            <w:tcW w:w="3686" w:type="dxa"/>
            <w:tcBorders>
              <w:top w:val="single" w:sz="4" w:space="0" w:color="auto"/>
              <w:bottom w:val="single" w:sz="4" w:space="0" w:color="auto"/>
            </w:tcBorders>
          </w:tcPr>
          <w:p w:rsidR="00525EF4" w:rsidRPr="001D2CBC" w:rsidRDefault="00525EF4" w:rsidP="006E7C95">
            <w:pPr>
              <w:pStyle w:val="TABLE2"/>
            </w:pPr>
          </w:p>
        </w:tc>
      </w:tr>
      <w:tr w:rsidR="00525EF4" w:rsidRPr="001D2CBC">
        <w:tc>
          <w:tcPr>
            <w:tcW w:w="237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Total:</w:t>
            </w:r>
          </w:p>
        </w:tc>
        <w:tc>
          <w:tcPr>
            <w:tcW w:w="3686" w:type="dxa"/>
            <w:tcBorders>
              <w:top w:val="single" w:sz="4" w:space="0" w:color="auto"/>
              <w:left w:val="nil"/>
              <w:bottom w:val="single" w:sz="4" w:space="0" w:color="auto"/>
              <w:right w:val="nil"/>
            </w:tcBorders>
          </w:tcPr>
          <w:p w:rsidR="00525EF4" w:rsidRPr="001D2CBC" w:rsidRDefault="00525EF4" w:rsidP="006E7C95">
            <w:pPr>
              <w:pStyle w:val="TABLE2"/>
              <w:rPr>
                <w:b/>
                <w:bCs/>
              </w:rPr>
            </w:pPr>
          </w:p>
        </w:tc>
      </w:tr>
    </w:tbl>
    <w:p w:rsidR="00525EF4" w:rsidRDefault="00525EF4" w:rsidP="006E7C95">
      <w:pPr>
        <w:rPr>
          <w:rFonts w:cs="Times New Roman"/>
        </w:rPr>
      </w:pPr>
    </w:p>
    <w:p w:rsidR="00525EF4" w:rsidRDefault="00525EF4" w:rsidP="006E7C95">
      <w:pPr>
        <w:rPr>
          <w:rFonts w:cs="Times New Roman"/>
        </w:rPr>
      </w:pPr>
      <w:r>
        <w:t>2a. U</w:t>
      </w:r>
      <w:r w:rsidRPr="00CA1A4A">
        <w:t xml:space="preserve">sing the information </w:t>
      </w:r>
      <w:r>
        <w:t xml:space="preserve">from this unit </w:t>
      </w:r>
      <w:r w:rsidRPr="00CA1A4A">
        <w:t xml:space="preserve">or </w:t>
      </w:r>
      <w:r>
        <w:t xml:space="preserve">by </w:t>
      </w:r>
      <w:r w:rsidRPr="00CA1A4A">
        <w:t>performing a web search</w:t>
      </w:r>
      <w:r>
        <w:t>,</w:t>
      </w:r>
      <w:r w:rsidRPr="00CA1A4A">
        <w:t xml:space="preserve"> find the equivalent CFL o</w:t>
      </w:r>
      <w:r>
        <w:t>r</w:t>
      </w:r>
      <w:r w:rsidRPr="00CA1A4A">
        <w:t xml:space="preserve"> LED </w:t>
      </w:r>
      <w:r>
        <w:t>globe</w:t>
      </w:r>
      <w:r w:rsidRPr="00CA1A4A">
        <w:t xml:space="preserve"> that would perform similarly in terms of efficacy</w:t>
      </w:r>
      <w:r>
        <w:t xml:space="preserve">. Efficacy is the </w:t>
      </w:r>
      <w:r w:rsidRPr="00CA1A4A">
        <w:t>light output/power input or lumens/watts.</w:t>
      </w:r>
    </w:p>
    <w:p w:rsidR="00525EF4" w:rsidRDefault="00525EF4" w:rsidP="006E7C95">
      <w:pPr>
        <w:rPr>
          <w:rFonts w:cs="Times New Roman"/>
        </w:rPr>
      </w:pPr>
      <w:r>
        <w:t>b. O</w:t>
      </w:r>
      <w:r w:rsidRPr="00CA1A4A">
        <w:t>btain a price per globe or</w:t>
      </w:r>
      <w:r>
        <w:t xml:space="preserve"> estimate a price per globe using information provided in this unit or by performing a web search.</w:t>
      </w:r>
    </w:p>
    <w:p w:rsidR="00525EF4" w:rsidRPr="00CA1A4A" w:rsidRDefault="00525EF4" w:rsidP="006E7C95">
      <w:pPr>
        <w:rPr>
          <w:rFonts w:cs="Times New Roman"/>
        </w:rPr>
      </w:pPr>
      <w:r>
        <w:t>With the information collected, complete the table below.</w:t>
      </w:r>
    </w:p>
    <w:tbl>
      <w:tblPr>
        <w:tblW w:w="0" w:type="auto"/>
        <w:tblInd w:w="-106" w:type="dxa"/>
        <w:tblBorders>
          <w:top w:val="single" w:sz="8" w:space="0" w:color="9BBB59"/>
          <w:bottom w:val="single" w:sz="8" w:space="0" w:color="9BBB59"/>
        </w:tblBorders>
        <w:tblLook w:val="0020"/>
      </w:tblPr>
      <w:tblGrid>
        <w:gridCol w:w="2304"/>
        <w:gridCol w:w="1472"/>
        <w:gridCol w:w="1473"/>
        <w:gridCol w:w="1452"/>
        <w:gridCol w:w="1452"/>
      </w:tblGrid>
      <w:tr w:rsidR="00525EF4" w:rsidRPr="001D2CBC">
        <w:tc>
          <w:tcPr>
            <w:tcW w:w="2304" w:type="dxa"/>
            <w:tcBorders>
              <w:top w:val="single" w:sz="4" w:space="0" w:color="auto"/>
              <w:left w:val="nil"/>
              <w:bottom w:val="single" w:sz="4" w:space="0" w:color="auto"/>
              <w:right w:val="single" w:sz="4" w:space="0" w:color="auto"/>
            </w:tcBorders>
          </w:tcPr>
          <w:p w:rsidR="00525EF4" w:rsidRPr="001D2CBC" w:rsidRDefault="00525EF4" w:rsidP="006E7C95">
            <w:pPr>
              <w:pStyle w:val="TABLESMALL"/>
            </w:pPr>
            <w:r w:rsidRPr="001D2CBC">
              <w:t>Type</w:t>
            </w:r>
          </w:p>
        </w:tc>
        <w:tc>
          <w:tcPr>
            <w:tcW w:w="1472"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SMALL"/>
            </w:pPr>
            <w:r w:rsidRPr="001D2CBC">
              <w:t>CFL or LED</w:t>
            </w:r>
          </w:p>
        </w:tc>
        <w:tc>
          <w:tcPr>
            <w:tcW w:w="1473"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SMALL"/>
            </w:pPr>
            <w:r w:rsidRPr="001D2CBC">
              <w:t>Cost</w:t>
            </w:r>
          </w:p>
        </w:tc>
        <w:tc>
          <w:tcPr>
            <w:tcW w:w="1452" w:type="dxa"/>
            <w:tcBorders>
              <w:top w:val="single" w:sz="4" w:space="0" w:color="auto"/>
              <w:left w:val="single" w:sz="4" w:space="0" w:color="auto"/>
              <w:bottom w:val="single" w:sz="4" w:space="0" w:color="auto"/>
              <w:right w:val="nil"/>
            </w:tcBorders>
          </w:tcPr>
          <w:p w:rsidR="00525EF4" w:rsidRPr="001D2CBC" w:rsidRDefault="00525EF4" w:rsidP="006E7C95">
            <w:pPr>
              <w:pStyle w:val="TABLESMALL"/>
            </w:pPr>
            <w:r w:rsidRPr="001D2CBC">
              <w:t>CFL or LED</w:t>
            </w:r>
          </w:p>
        </w:tc>
        <w:tc>
          <w:tcPr>
            <w:tcW w:w="1452" w:type="dxa"/>
            <w:tcBorders>
              <w:top w:val="single" w:sz="4" w:space="0" w:color="auto"/>
              <w:left w:val="single" w:sz="4" w:space="0" w:color="auto"/>
              <w:bottom w:val="single" w:sz="4" w:space="0" w:color="auto"/>
              <w:right w:val="nil"/>
            </w:tcBorders>
          </w:tcPr>
          <w:p w:rsidR="00525EF4" w:rsidRPr="001D2CBC" w:rsidRDefault="00525EF4" w:rsidP="006E7C95">
            <w:pPr>
              <w:pStyle w:val="TABLESMALL"/>
            </w:pPr>
            <w:r w:rsidRPr="001D2CBC">
              <w:t>Cost</w:t>
            </w:r>
          </w:p>
        </w:tc>
      </w:tr>
      <w:tr w:rsidR="00525EF4" w:rsidRPr="001D2CBC">
        <w:tc>
          <w:tcPr>
            <w:tcW w:w="2304" w:type="dxa"/>
            <w:tcBorders>
              <w:top w:val="single" w:sz="4" w:space="0" w:color="auto"/>
              <w:right w:val="single" w:sz="4" w:space="0" w:color="auto"/>
            </w:tcBorders>
          </w:tcPr>
          <w:p w:rsidR="00525EF4" w:rsidRPr="001D2CBC" w:rsidRDefault="00525EF4" w:rsidP="006E7C95">
            <w:pPr>
              <w:pStyle w:val="TABLE2"/>
            </w:pPr>
            <w:r w:rsidRPr="001D2CBC">
              <w:t>Halogens:</w:t>
            </w:r>
          </w:p>
        </w:tc>
        <w:tc>
          <w:tcPr>
            <w:tcW w:w="1472"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2"/>
            </w:pPr>
          </w:p>
        </w:tc>
        <w:tc>
          <w:tcPr>
            <w:tcW w:w="1473"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2"/>
            </w:pPr>
            <w:r w:rsidRPr="001D2CBC">
              <w:t>$</w:t>
            </w:r>
          </w:p>
        </w:tc>
        <w:tc>
          <w:tcPr>
            <w:tcW w:w="1452" w:type="dxa"/>
            <w:tcBorders>
              <w:top w:val="single" w:sz="4" w:space="0" w:color="auto"/>
              <w:left w:val="single" w:sz="4" w:space="0" w:color="auto"/>
              <w:bottom w:val="single" w:sz="4" w:space="0" w:color="auto"/>
            </w:tcBorders>
          </w:tcPr>
          <w:p w:rsidR="00525EF4" w:rsidRPr="001D2CBC" w:rsidRDefault="00525EF4" w:rsidP="006E7C95">
            <w:pPr>
              <w:pStyle w:val="TABLE2"/>
            </w:pPr>
          </w:p>
        </w:tc>
        <w:tc>
          <w:tcPr>
            <w:tcW w:w="1452" w:type="dxa"/>
            <w:tcBorders>
              <w:top w:val="single" w:sz="4" w:space="0" w:color="auto"/>
              <w:left w:val="single" w:sz="4" w:space="0" w:color="auto"/>
              <w:bottom w:val="single" w:sz="4" w:space="0" w:color="auto"/>
            </w:tcBorders>
          </w:tcPr>
          <w:p w:rsidR="00525EF4" w:rsidRPr="001D2CBC" w:rsidRDefault="00525EF4" w:rsidP="006E7C95">
            <w:pPr>
              <w:pStyle w:val="TABLE2"/>
            </w:pPr>
            <w:r w:rsidRPr="001D2CBC">
              <w:t>$</w:t>
            </w:r>
          </w:p>
        </w:tc>
      </w:tr>
      <w:tr w:rsidR="00525EF4" w:rsidRPr="001D2CBC">
        <w:tc>
          <w:tcPr>
            <w:tcW w:w="2304" w:type="dxa"/>
            <w:tcBorders>
              <w:bottom w:val="single" w:sz="4" w:space="0" w:color="auto"/>
              <w:right w:val="single" w:sz="4" w:space="0" w:color="auto"/>
            </w:tcBorders>
          </w:tcPr>
          <w:p w:rsidR="00525EF4" w:rsidRPr="001D2CBC" w:rsidRDefault="00525EF4" w:rsidP="006E7C95">
            <w:pPr>
              <w:pStyle w:val="TABLE2"/>
            </w:pPr>
            <w:r w:rsidRPr="001D2CBC">
              <w:t>Incandescent globes:</w:t>
            </w:r>
          </w:p>
        </w:tc>
        <w:tc>
          <w:tcPr>
            <w:tcW w:w="1472"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2"/>
            </w:pPr>
          </w:p>
        </w:tc>
        <w:tc>
          <w:tcPr>
            <w:tcW w:w="1473" w:type="dxa"/>
            <w:tcBorders>
              <w:top w:val="single" w:sz="4" w:space="0" w:color="auto"/>
              <w:left w:val="single" w:sz="4" w:space="0" w:color="auto"/>
              <w:bottom w:val="single" w:sz="4" w:space="0" w:color="auto"/>
              <w:right w:val="single" w:sz="4" w:space="0" w:color="auto"/>
            </w:tcBorders>
          </w:tcPr>
          <w:p w:rsidR="00525EF4" w:rsidRPr="001D2CBC" w:rsidRDefault="00525EF4" w:rsidP="006E7C95">
            <w:pPr>
              <w:pStyle w:val="TABLE2"/>
            </w:pPr>
            <w:r w:rsidRPr="001D2CBC">
              <w:t>$</w:t>
            </w:r>
          </w:p>
        </w:tc>
        <w:tc>
          <w:tcPr>
            <w:tcW w:w="1452" w:type="dxa"/>
            <w:tcBorders>
              <w:top w:val="single" w:sz="4" w:space="0" w:color="auto"/>
              <w:left w:val="single" w:sz="4" w:space="0" w:color="auto"/>
              <w:bottom w:val="single" w:sz="4" w:space="0" w:color="auto"/>
            </w:tcBorders>
          </w:tcPr>
          <w:p w:rsidR="00525EF4" w:rsidRPr="001D2CBC" w:rsidRDefault="00525EF4" w:rsidP="006E7C95">
            <w:pPr>
              <w:pStyle w:val="TABLE2"/>
            </w:pPr>
          </w:p>
        </w:tc>
        <w:tc>
          <w:tcPr>
            <w:tcW w:w="1452" w:type="dxa"/>
            <w:tcBorders>
              <w:top w:val="single" w:sz="4" w:space="0" w:color="auto"/>
              <w:left w:val="single" w:sz="4" w:space="0" w:color="auto"/>
              <w:bottom w:val="single" w:sz="4" w:space="0" w:color="auto"/>
            </w:tcBorders>
          </w:tcPr>
          <w:p w:rsidR="00525EF4" w:rsidRPr="001D2CBC" w:rsidRDefault="00525EF4" w:rsidP="006E7C95">
            <w:pPr>
              <w:pStyle w:val="TABLE2"/>
            </w:pPr>
            <w:r w:rsidRPr="001D2CBC">
              <w:t>$</w:t>
            </w:r>
          </w:p>
        </w:tc>
      </w:tr>
    </w:tbl>
    <w:p w:rsidR="00525EF4" w:rsidRDefault="00525EF4" w:rsidP="006E7C95">
      <w:pPr>
        <w:rPr>
          <w:rFonts w:cs="Times New Roman"/>
        </w:rPr>
      </w:pPr>
    </w:p>
    <w:p w:rsidR="00525EF4" w:rsidRDefault="00525EF4" w:rsidP="006E7C95">
      <w:r>
        <w:t xml:space="preserve">3a. Review </w:t>
      </w:r>
      <w:r w:rsidRPr="00CA1A4A">
        <w:t xml:space="preserve">your </w:t>
      </w:r>
      <w:r>
        <w:t xml:space="preserve">most recent </w:t>
      </w:r>
      <w:r w:rsidRPr="00CA1A4A">
        <w:t xml:space="preserve">electricity bill and source the </w:t>
      </w:r>
      <w:r w:rsidRPr="0003613C">
        <w:rPr>
          <w:rStyle w:val="Strong"/>
        </w:rPr>
        <w:t>cents per kWh</w:t>
      </w:r>
      <w:r w:rsidRPr="00CA1A4A">
        <w:t xml:space="preserve"> and </w:t>
      </w:r>
      <w:r w:rsidRPr="0003613C">
        <w:rPr>
          <w:rStyle w:val="Strong"/>
        </w:rPr>
        <w:t>total consumption</w:t>
      </w:r>
      <w:r>
        <w:t>.Calculate the following;</w:t>
      </w:r>
    </w:p>
    <w:tbl>
      <w:tblPr>
        <w:tblW w:w="0" w:type="auto"/>
        <w:tblInd w:w="-106" w:type="dxa"/>
        <w:tblBorders>
          <w:top w:val="single" w:sz="8" w:space="0" w:color="9BBB59"/>
          <w:bottom w:val="single" w:sz="8" w:space="0" w:color="9BBB59"/>
        </w:tblBorders>
        <w:tblLook w:val="0040"/>
      </w:tblPr>
      <w:tblGrid>
        <w:gridCol w:w="2499"/>
        <w:gridCol w:w="308"/>
        <w:gridCol w:w="2815"/>
        <w:gridCol w:w="316"/>
        <w:gridCol w:w="2215"/>
      </w:tblGrid>
      <w:tr w:rsidR="00525EF4" w:rsidRPr="001D2CBC">
        <w:trPr>
          <w:trHeight w:val="631"/>
        </w:trPr>
        <w:tc>
          <w:tcPr>
            <w:tcW w:w="2518" w:type="dxa"/>
            <w:tcBorders>
              <w:top w:val="single" w:sz="8" w:space="0" w:color="9BBB59"/>
            </w:tcBorders>
          </w:tcPr>
          <w:p w:rsidR="00525EF4" w:rsidRPr="001D2CBC" w:rsidRDefault="00525EF4" w:rsidP="006E7C95">
            <w:pPr>
              <w:pStyle w:val="TABLE2"/>
            </w:pPr>
            <w:r w:rsidRPr="001D2CBC">
              <w:t>A: Total power required for lighting for a day</w:t>
            </w:r>
          </w:p>
        </w:tc>
        <w:tc>
          <w:tcPr>
            <w:tcW w:w="284" w:type="dxa"/>
            <w:tcBorders>
              <w:top w:val="single" w:sz="8" w:space="0" w:color="9BBB59"/>
            </w:tcBorders>
          </w:tcPr>
          <w:p w:rsidR="00525EF4" w:rsidRPr="001D2CBC" w:rsidRDefault="00525EF4" w:rsidP="006E7C95">
            <w:pPr>
              <w:pStyle w:val="TABLE2"/>
            </w:pPr>
          </w:p>
        </w:tc>
        <w:tc>
          <w:tcPr>
            <w:tcW w:w="2835" w:type="dxa"/>
            <w:tcBorders>
              <w:top w:val="single" w:sz="8" w:space="0" w:color="9BBB59"/>
            </w:tcBorders>
          </w:tcPr>
          <w:p w:rsidR="00525EF4" w:rsidRPr="001D2CBC" w:rsidRDefault="00525EF4" w:rsidP="006E7C95">
            <w:pPr>
              <w:pStyle w:val="TABLE2"/>
            </w:pPr>
            <w:r w:rsidRPr="001D2CBC">
              <w:t>B: Cost for powering lighting requirements</w:t>
            </w:r>
          </w:p>
        </w:tc>
        <w:tc>
          <w:tcPr>
            <w:tcW w:w="283" w:type="dxa"/>
            <w:tcBorders>
              <w:top w:val="single" w:sz="8" w:space="0" w:color="9BBB59"/>
            </w:tcBorders>
          </w:tcPr>
          <w:p w:rsidR="00525EF4" w:rsidRPr="001D2CBC" w:rsidRDefault="00525EF4" w:rsidP="006E7C95">
            <w:pPr>
              <w:pStyle w:val="TABLE2"/>
            </w:pPr>
          </w:p>
        </w:tc>
        <w:tc>
          <w:tcPr>
            <w:tcW w:w="2233" w:type="dxa"/>
            <w:tcBorders>
              <w:top w:val="single" w:sz="8" w:space="0" w:color="9BBB59"/>
            </w:tcBorders>
          </w:tcPr>
          <w:p w:rsidR="00525EF4" w:rsidRPr="001D2CBC" w:rsidRDefault="00525EF4" w:rsidP="006E7C95">
            <w:pPr>
              <w:pStyle w:val="TABLE2"/>
            </w:pPr>
          </w:p>
        </w:tc>
      </w:tr>
      <w:tr w:rsidR="00525EF4" w:rsidRPr="001D2CBC">
        <w:trPr>
          <w:trHeight w:val="872"/>
        </w:trPr>
        <w:tc>
          <w:tcPr>
            <w:tcW w:w="2518" w:type="dxa"/>
          </w:tcPr>
          <w:p w:rsidR="00525EF4" w:rsidRPr="001D2CBC" w:rsidRDefault="00525EF4" w:rsidP="006E7C95">
            <w:pPr>
              <w:pStyle w:val="TABLE2"/>
              <w:rPr>
                <w:rStyle w:val="Emphasis"/>
              </w:rPr>
            </w:pPr>
            <w:r w:rsidRPr="001D2CBC">
              <w:rPr>
                <w:rStyle w:val="Emphasis"/>
              </w:rPr>
              <w:t>Hours of operation x Watt/1000 x no. lights</w:t>
            </w:r>
          </w:p>
        </w:tc>
        <w:tc>
          <w:tcPr>
            <w:tcW w:w="284" w:type="dxa"/>
          </w:tcPr>
          <w:p w:rsidR="00525EF4" w:rsidRPr="001D2CBC" w:rsidRDefault="00525EF4" w:rsidP="006E7C95">
            <w:pPr>
              <w:pStyle w:val="TABLE2"/>
              <w:rPr>
                <w:rStyle w:val="Emphasis"/>
              </w:rPr>
            </w:pPr>
          </w:p>
        </w:tc>
        <w:tc>
          <w:tcPr>
            <w:tcW w:w="2835" w:type="dxa"/>
          </w:tcPr>
          <w:p w:rsidR="00525EF4" w:rsidRPr="001D2CBC" w:rsidRDefault="00525EF4" w:rsidP="006E7C95">
            <w:pPr>
              <w:pStyle w:val="TABLE2"/>
              <w:rPr>
                <w:rStyle w:val="Emphasis"/>
              </w:rPr>
            </w:pPr>
            <w:r w:rsidRPr="001D2CBC">
              <w:rPr>
                <w:rStyle w:val="Emphasis"/>
              </w:rPr>
              <w:t>Lighting requirements for a day x cents per kWh</w:t>
            </w:r>
          </w:p>
        </w:tc>
        <w:tc>
          <w:tcPr>
            <w:tcW w:w="283" w:type="dxa"/>
          </w:tcPr>
          <w:p w:rsidR="00525EF4" w:rsidRPr="001D2CBC" w:rsidRDefault="00525EF4" w:rsidP="006E7C95">
            <w:pPr>
              <w:pStyle w:val="TABLE2"/>
              <w:rPr>
                <w:rStyle w:val="Emphasis"/>
              </w:rPr>
            </w:pPr>
          </w:p>
        </w:tc>
        <w:tc>
          <w:tcPr>
            <w:tcW w:w="2233" w:type="dxa"/>
          </w:tcPr>
          <w:p w:rsidR="00525EF4" w:rsidRPr="001D2CBC" w:rsidRDefault="00525EF4" w:rsidP="006E7C95">
            <w:pPr>
              <w:pStyle w:val="TABLE2"/>
              <w:rPr>
                <w:rStyle w:val="Emphasis"/>
              </w:rPr>
            </w:pPr>
            <w:r w:rsidRPr="001D2CBC">
              <w:rPr>
                <w:rStyle w:val="Emphasis"/>
              </w:rPr>
              <w:t>Multiply A and B together to get C</w:t>
            </w:r>
          </w:p>
        </w:tc>
      </w:tr>
      <w:tr w:rsidR="00525EF4" w:rsidRPr="001D2CBC">
        <w:trPr>
          <w:trHeight w:val="163"/>
        </w:trPr>
        <w:tc>
          <w:tcPr>
            <w:tcW w:w="25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A:</w:t>
            </w:r>
          </w:p>
        </w:tc>
        <w:tc>
          <w:tcPr>
            <w:tcW w:w="28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35"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B:</w:t>
            </w:r>
          </w:p>
        </w:tc>
        <w:tc>
          <w:tcPr>
            <w:tcW w:w="28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3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 $</w:t>
            </w:r>
          </w:p>
        </w:tc>
      </w:tr>
    </w:tbl>
    <w:p w:rsidR="00525EF4" w:rsidRDefault="00525EF4" w:rsidP="006E7C95">
      <w:pPr>
        <w:rPr>
          <w:rFonts w:cs="Times New Roman"/>
        </w:rPr>
      </w:pPr>
    </w:p>
    <w:p w:rsidR="00525EF4" w:rsidRPr="00CA1A4A"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r>
        <w:t xml:space="preserve">b. </w:t>
      </w:r>
      <w:r w:rsidRPr="00CA1A4A">
        <w:t xml:space="preserve">Multiply </w:t>
      </w:r>
      <w:r>
        <w:t>the figure C</w:t>
      </w:r>
      <w:r w:rsidRPr="00CA1A4A">
        <w:t xml:space="preserve"> by the number of days your club is open each year to obtain a yearly figure</w:t>
      </w:r>
      <w:r>
        <w:t xml:space="preserve"> at E</w:t>
      </w:r>
      <w:r w:rsidRPr="00CA1A4A">
        <w:t>.</w:t>
      </w:r>
    </w:p>
    <w:tbl>
      <w:tblPr>
        <w:tblW w:w="0" w:type="auto"/>
        <w:tblInd w:w="-106" w:type="dxa"/>
        <w:tblBorders>
          <w:top w:val="single" w:sz="8" w:space="0" w:color="9BBB59"/>
          <w:bottom w:val="single" w:sz="8" w:space="0" w:color="9BBB59"/>
        </w:tblBorders>
        <w:tblLook w:val="0040"/>
      </w:tblPr>
      <w:tblGrid>
        <w:gridCol w:w="2492"/>
        <w:gridCol w:w="318"/>
        <w:gridCol w:w="2804"/>
        <w:gridCol w:w="326"/>
        <w:gridCol w:w="2213"/>
      </w:tblGrid>
      <w:tr w:rsidR="00525EF4" w:rsidRPr="001D2CBC">
        <w:trPr>
          <w:trHeight w:val="631"/>
        </w:trPr>
        <w:tc>
          <w:tcPr>
            <w:tcW w:w="2492" w:type="dxa"/>
            <w:tcBorders>
              <w:top w:val="single" w:sz="8" w:space="0" w:color="9BBB59"/>
            </w:tcBorders>
          </w:tcPr>
          <w:p w:rsidR="00525EF4" w:rsidRPr="001D2CBC" w:rsidRDefault="00525EF4" w:rsidP="006E7C95">
            <w:pPr>
              <w:pStyle w:val="TABLE2"/>
            </w:pPr>
            <w:r w:rsidRPr="001D2CBC">
              <w:t>Take the figure at C from the answer you found in 3a.</w:t>
            </w:r>
          </w:p>
        </w:tc>
        <w:tc>
          <w:tcPr>
            <w:tcW w:w="318" w:type="dxa"/>
            <w:tcBorders>
              <w:top w:val="single" w:sz="8" w:space="0" w:color="9BBB59"/>
            </w:tcBorders>
          </w:tcPr>
          <w:p w:rsidR="00525EF4" w:rsidRPr="001D2CBC" w:rsidRDefault="00525EF4" w:rsidP="006E7C95">
            <w:pPr>
              <w:pStyle w:val="TABLE2"/>
            </w:pPr>
          </w:p>
        </w:tc>
        <w:tc>
          <w:tcPr>
            <w:tcW w:w="2804" w:type="dxa"/>
            <w:tcBorders>
              <w:top w:val="single" w:sz="8" w:space="0" w:color="9BBB59"/>
            </w:tcBorders>
          </w:tcPr>
          <w:p w:rsidR="00525EF4" w:rsidRPr="001D2CBC" w:rsidRDefault="00525EF4" w:rsidP="006E7C95">
            <w:pPr>
              <w:pStyle w:val="TABLE2"/>
            </w:pPr>
            <w:r w:rsidRPr="001D2CBC">
              <w:t>Number of days your club is open each year</w:t>
            </w:r>
          </w:p>
        </w:tc>
        <w:tc>
          <w:tcPr>
            <w:tcW w:w="326" w:type="dxa"/>
            <w:tcBorders>
              <w:top w:val="single" w:sz="8" w:space="0" w:color="9BBB59"/>
            </w:tcBorders>
          </w:tcPr>
          <w:p w:rsidR="00525EF4" w:rsidRPr="001D2CBC" w:rsidRDefault="00525EF4" w:rsidP="006E7C95">
            <w:pPr>
              <w:pStyle w:val="TABLE2"/>
            </w:pPr>
          </w:p>
        </w:tc>
        <w:tc>
          <w:tcPr>
            <w:tcW w:w="2213" w:type="dxa"/>
            <w:tcBorders>
              <w:top w:val="single" w:sz="8" w:space="0" w:color="9BBB59"/>
            </w:tcBorders>
          </w:tcPr>
          <w:p w:rsidR="00525EF4" w:rsidRPr="001D2CBC" w:rsidRDefault="00525EF4" w:rsidP="006E7C95">
            <w:pPr>
              <w:pStyle w:val="TABLE2"/>
            </w:pPr>
            <w:r w:rsidRPr="001D2CBC">
              <w:t>Multiply C and D together to get E1</w:t>
            </w:r>
          </w:p>
        </w:tc>
      </w:tr>
      <w:tr w:rsidR="00525EF4" w:rsidRPr="001D2CBC">
        <w:trPr>
          <w:trHeight w:val="163"/>
        </w:trPr>
        <w:tc>
          <w:tcPr>
            <w:tcW w:w="2492"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w:t>
            </w:r>
          </w:p>
        </w:tc>
        <w:tc>
          <w:tcPr>
            <w:tcW w:w="3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0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D:</w:t>
            </w:r>
          </w:p>
        </w:tc>
        <w:tc>
          <w:tcPr>
            <w:tcW w:w="32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1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E1: $</w:t>
            </w:r>
          </w:p>
        </w:tc>
      </w:tr>
    </w:tbl>
    <w:p w:rsidR="00525EF4" w:rsidRPr="00CA1A4A" w:rsidRDefault="00525EF4" w:rsidP="006E7C95">
      <w:pPr>
        <w:rPr>
          <w:rFonts w:cs="Times New Roman"/>
        </w:rPr>
      </w:pPr>
    </w:p>
    <w:p w:rsidR="00525EF4" w:rsidRDefault="00525EF4" w:rsidP="006E7C95">
      <w:r>
        <w:t>c</w:t>
      </w:r>
      <w:r w:rsidRPr="00CA1A4A">
        <w:t xml:space="preserve">. Repeat </w:t>
      </w:r>
      <w:r>
        <w:t>the calculations</w:t>
      </w:r>
      <w:r w:rsidRPr="00CA1A4A">
        <w:t xml:space="preserve"> using your substitute CFL or LED </w:t>
      </w:r>
      <w:r>
        <w:t>globe from question 2.</w:t>
      </w:r>
    </w:p>
    <w:p w:rsidR="00525EF4" w:rsidRPr="0003613C" w:rsidRDefault="00525EF4" w:rsidP="006E7C95">
      <w:pPr>
        <w:pStyle w:val="Heading6"/>
        <w:rPr>
          <w:rStyle w:val="Strong"/>
          <w:b/>
          <w:bCs/>
        </w:rPr>
      </w:pPr>
      <w:r>
        <w:rPr>
          <w:rStyle w:val="Strong"/>
          <w:b/>
          <w:bCs/>
        </w:rPr>
        <w:t>CFL</w:t>
      </w:r>
      <w:r w:rsidRPr="0003613C">
        <w:rPr>
          <w:rStyle w:val="Strong"/>
          <w:b/>
          <w:bCs/>
        </w:rPr>
        <w:t xml:space="preserve"> calculations</w:t>
      </w:r>
    </w:p>
    <w:tbl>
      <w:tblPr>
        <w:tblW w:w="0" w:type="auto"/>
        <w:tblInd w:w="-106" w:type="dxa"/>
        <w:tblBorders>
          <w:top w:val="single" w:sz="8" w:space="0" w:color="9BBB59"/>
          <w:bottom w:val="single" w:sz="8" w:space="0" w:color="9BBB59"/>
        </w:tblBorders>
        <w:tblLook w:val="0040"/>
      </w:tblPr>
      <w:tblGrid>
        <w:gridCol w:w="2499"/>
        <w:gridCol w:w="308"/>
        <w:gridCol w:w="2815"/>
        <w:gridCol w:w="316"/>
        <w:gridCol w:w="2215"/>
      </w:tblGrid>
      <w:tr w:rsidR="00525EF4" w:rsidRPr="001D2CBC">
        <w:trPr>
          <w:trHeight w:val="631"/>
        </w:trPr>
        <w:tc>
          <w:tcPr>
            <w:tcW w:w="2518" w:type="dxa"/>
            <w:tcBorders>
              <w:top w:val="single" w:sz="8" w:space="0" w:color="9BBB59"/>
            </w:tcBorders>
          </w:tcPr>
          <w:p w:rsidR="00525EF4" w:rsidRPr="001D2CBC" w:rsidRDefault="00525EF4" w:rsidP="006E7C95">
            <w:pPr>
              <w:pStyle w:val="TABLE2"/>
            </w:pPr>
            <w:r w:rsidRPr="001D2CBC">
              <w:t>A: Total power required for lighting for a day</w:t>
            </w:r>
          </w:p>
        </w:tc>
        <w:tc>
          <w:tcPr>
            <w:tcW w:w="284" w:type="dxa"/>
            <w:tcBorders>
              <w:top w:val="single" w:sz="8" w:space="0" w:color="9BBB59"/>
            </w:tcBorders>
          </w:tcPr>
          <w:p w:rsidR="00525EF4" w:rsidRPr="001D2CBC" w:rsidRDefault="00525EF4" w:rsidP="006E7C95">
            <w:pPr>
              <w:pStyle w:val="TABLE2"/>
            </w:pPr>
          </w:p>
        </w:tc>
        <w:tc>
          <w:tcPr>
            <w:tcW w:w="2835" w:type="dxa"/>
            <w:tcBorders>
              <w:top w:val="single" w:sz="8" w:space="0" w:color="9BBB59"/>
            </w:tcBorders>
          </w:tcPr>
          <w:p w:rsidR="00525EF4" w:rsidRPr="001D2CBC" w:rsidRDefault="00525EF4" w:rsidP="006E7C95">
            <w:pPr>
              <w:pStyle w:val="TABLE2"/>
            </w:pPr>
            <w:r w:rsidRPr="001D2CBC">
              <w:t>B: Cost for powering lighting requirements</w:t>
            </w:r>
          </w:p>
        </w:tc>
        <w:tc>
          <w:tcPr>
            <w:tcW w:w="283" w:type="dxa"/>
            <w:tcBorders>
              <w:top w:val="single" w:sz="8" w:space="0" w:color="9BBB59"/>
            </w:tcBorders>
          </w:tcPr>
          <w:p w:rsidR="00525EF4" w:rsidRPr="001D2CBC" w:rsidRDefault="00525EF4" w:rsidP="006E7C95">
            <w:pPr>
              <w:pStyle w:val="TABLE2"/>
            </w:pPr>
          </w:p>
        </w:tc>
        <w:tc>
          <w:tcPr>
            <w:tcW w:w="2233" w:type="dxa"/>
            <w:tcBorders>
              <w:top w:val="single" w:sz="8" w:space="0" w:color="9BBB59"/>
            </w:tcBorders>
          </w:tcPr>
          <w:p w:rsidR="00525EF4" w:rsidRPr="001D2CBC" w:rsidRDefault="00525EF4" w:rsidP="006E7C95">
            <w:pPr>
              <w:pStyle w:val="TABLE2"/>
            </w:pPr>
          </w:p>
        </w:tc>
      </w:tr>
      <w:tr w:rsidR="00525EF4" w:rsidRPr="001D2CBC">
        <w:trPr>
          <w:trHeight w:val="872"/>
        </w:trPr>
        <w:tc>
          <w:tcPr>
            <w:tcW w:w="2518" w:type="dxa"/>
          </w:tcPr>
          <w:p w:rsidR="00525EF4" w:rsidRPr="001D2CBC" w:rsidRDefault="00525EF4" w:rsidP="006E7C95">
            <w:pPr>
              <w:pStyle w:val="TABLE2"/>
              <w:rPr>
                <w:rStyle w:val="Emphasis"/>
              </w:rPr>
            </w:pPr>
            <w:r w:rsidRPr="001D2CBC">
              <w:rPr>
                <w:rStyle w:val="Emphasis"/>
              </w:rPr>
              <w:t>Hours of operation x Watt/1000 x no. lights</w:t>
            </w:r>
          </w:p>
        </w:tc>
        <w:tc>
          <w:tcPr>
            <w:tcW w:w="284" w:type="dxa"/>
          </w:tcPr>
          <w:p w:rsidR="00525EF4" w:rsidRPr="001D2CBC" w:rsidRDefault="00525EF4" w:rsidP="006E7C95">
            <w:pPr>
              <w:pStyle w:val="TABLE2"/>
              <w:rPr>
                <w:rStyle w:val="Emphasis"/>
              </w:rPr>
            </w:pPr>
          </w:p>
        </w:tc>
        <w:tc>
          <w:tcPr>
            <w:tcW w:w="2835" w:type="dxa"/>
          </w:tcPr>
          <w:p w:rsidR="00525EF4" w:rsidRPr="001D2CBC" w:rsidRDefault="00525EF4" w:rsidP="006E7C95">
            <w:pPr>
              <w:pStyle w:val="TABLE2"/>
              <w:rPr>
                <w:rStyle w:val="Emphasis"/>
              </w:rPr>
            </w:pPr>
            <w:r w:rsidRPr="001D2CBC">
              <w:rPr>
                <w:rStyle w:val="Emphasis"/>
              </w:rPr>
              <w:t>Lighting requirements for a day x cents per kWh</w:t>
            </w:r>
          </w:p>
        </w:tc>
        <w:tc>
          <w:tcPr>
            <w:tcW w:w="283" w:type="dxa"/>
          </w:tcPr>
          <w:p w:rsidR="00525EF4" w:rsidRPr="001D2CBC" w:rsidRDefault="00525EF4" w:rsidP="006E7C95">
            <w:pPr>
              <w:pStyle w:val="TABLE2"/>
              <w:rPr>
                <w:rStyle w:val="Emphasis"/>
              </w:rPr>
            </w:pPr>
          </w:p>
        </w:tc>
        <w:tc>
          <w:tcPr>
            <w:tcW w:w="2233" w:type="dxa"/>
          </w:tcPr>
          <w:p w:rsidR="00525EF4" w:rsidRPr="001D2CBC" w:rsidRDefault="00525EF4" w:rsidP="006E7C95">
            <w:pPr>
              <w:pStyle w:val="TABLE2"/>
              <w:rPr>
                <w:rStyle w:val="Emphasis"/>
              </w:rPr>
            </w:pPr>
            <w:r w:rsidRPr="001D2CBC">
              <w:rPr>
                <w:rStyle w:val="Emphasis"/>
              </w:rPr>
              <w:t>Multiply A and B together to get C</w:t>
            </w:r>
          </w:p>
        </w:tc>
      </w:tr>
      <w:tr w:rsidR="00525EF4" w:rsidRPr="001D2CBC">
        <w:trPr>
          <w:trHeight w:val="163"/>
        </w:trPr>
        <w:tc>
          <w:tcPr>
            <w:tcW w:w="25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A:</w:t>
            </w:r>
          </w:p>
        </w:tc>
        <w:tc>
          <w:tcPr>
            <w:tcW w:w="28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35"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B:</w:t>
            </w:r>
          </w:p>
        </w:tc>
        <w:tc>
          <w:tcPr>
            <w:tcW w:w="28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3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C2: $</w:t>
            </w:r>
          </w:p>
        </w:tc>
      </w:tr>
    </w:tbl>
    <w:p w:rsidR="00525EF4" w:rsidRPr="00BA14B8" w:rsidRDefault="00525EF4" w:rsidP="006E7C95">
      <w:pPr>
        <w:rPr>
          <w:rFonts w:cs="Times New Roman"/>
        </w:rPr>
      </w:pPr>
    </w:p>
    <w:tbl>
      <w:tblPr>
        <w:tblW w:w="0" w:type="auto"/>
        <w:tblInd w:w="-106" w:type="dxa"/>
        <w:tblBorders>
          <w:top w:val="single" w:sz="8" w:space="0" w:color="9BBB59"/>
          <w:bottom w:val="single" w:sz="8" w:space="0" w:color="9BBB59"/>
        </w:tblBorders>
        <w:tblLook w:val="0040"/>
      </w:tblPr>
      <w:tblGrid>
        <w:gridCol w:w="2492"/>
        <w:gridCol w:w="318"/>
        <w:gridCol w:w="2804"/>
        <w:gridCol w:w="326"/>
        <w:gridCol w:w="2213"/>
      </w:tblGrid>
      <w:tr w:rsidR="00525EF4" w:rsidRPr="001D2CBC">
        <w:trPr>
          <w:trHeight w:val="631"/>
        </w:trPr>
        <w:tc>
          <w:tcPr>
            <w:tcW w:w="2492" w:type="dxa"/>
            <w:tcBorders>
              <w:top w:val="single" w:sz="8" w:space="0" w:color="9BBB59"/>
            </w:tcBorders>
          </w:tcPr>
          <w:p w:rsidR="00525EF4" w:rsidRPr="001D2CBC" w:rsidRDefault="00525EF4" w:rsidP="006E7C95">
            <w:pPr>
              <w:pStyle w:val="TABLE2"/>
            </w:pPr>
            <w:r w:rsidRPr="001D2CBC">
              <w:t xml:space="preserve">Take the figure at C2 </w:t>
            </w:r>
          </w:p>
        </w:tc>
        <w:tc>
          <w:tcPr>
            <w:tcW w:w="318" w:type="dxa"/>
            <w:tcBorders>
              <w:top w:val="single" w:sz="8" w:space="0" w:color="9BBB59"/>
            </w:tcBorders>
          </w:tcPr>
          <w:p w:rsidR="00525EF4" w:rsidRPr="001D2CBC" w:rsidRDefault="00525EF4" w:rsidP="006E7C95">
            <w:pPr>
              <w:pStyle w:val="TABLE2"/>
            </w:pPr>
          </w:p>
        </w:tc>
        <w:tc>
          <w:tcPr>
            <w:tcW w:w="2804" w:type="dxa"/>
            <w:tcBorders>
              <w:top w:val="single" w:sz="8" w:space="0" w:color="9BBB59"/>
            </w:tcBorders>
          </w:tcPr>
          <w:p w:rsidR="00525EF4" w:rsidRPr="001D2CBC" w:rsidRDefault="00525EF4" w:rsidP="006E7C95">
            <w:pPr>
              <w:pStyle w:val="TABLE2"/>
            </w:pPr>
            <w:r w:rsidRPr="001D2CBC">
              <w:t>Number of days your club is open each year</w:t>
            </w:r>
          </w:p>
        </w:tc>
        <w:tc>
          <w:tcPr>
            <w:tcW w:w="326" w:type="dxa"/>
            <w:tcBorders>
              <w:top w:val="single" w:sz="8" w:space="0" w:color="9BBB59"/>
            </w:tcBorders>
          </w:tcPr>
          <w:p w:rsidR="00525EF4" w:rsidRPr="001D2CBC" w:rsidRDefault="00525EF4" w:rsidP="006E7C95">
            <w:pPr>
              <w:pStyle w:val="TABLE2"/>
            </w:pPr>
          </w:p>
        </w:tc>
        <w:tc>
          <w:tcPr>
            <w:tcW w:w="2213" w:type="dxa"/>
            <w:tcBorders>
              <w:top w:val="single" w:sz="8" w:space="0" w:color="9BBB59"/>
            </w:tcBorders>
          </w:tcPr>
          <w:p w:rsidR="00525EF4" w:rsidRPr="001D2CBC" w:rsidRDefault="00525EF4" w:rsidP="006E7C95">
            <w:pPr>
              <w:pStyle w:val="TABLE2"/>
            </w:pPr>
            <w:r w:rsidRPr="001D2CBC">
              <w:t>Multiply C2 and D together to get E2</w:t>
            </w:r>
          </w:p>
        </w:tc>
      </w:tr>
      <w:tr w:rsidR="00525EF4" w:rsidRPr="001D2CBC">
        <w:trPr>
          <w:trHeight w:val="163"/>
        </w:trPr>
        <w:tc>
          <w:tcPr>
            <w:tcW w:w="2492"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w:t>
            </w:r>
          </w:p>
        </w:tc>
        <w:tc>
          <w:tcPr>
            <w:tcW w:w="3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0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D:</w:t>
            </w:r>
          </w:p>
        </w:tc>
        <w:tc>
          <w:tcPr>
            <w:tcW w:w="32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1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E2: $</w:t>
            </w:r>
          </w:p>
        </w:tc>
      </w:tr>
    </w:tbl>
    <w:p w:rsidR="00525EF4" w:rsidRPr="00BA14B8" w:rsidRDefault="00525EF4" w:rsidP="006E7C95">
      <w:pPr>
        <w:rPr>
          <w:rFonts w:cs="Times New Roman"/>
        </w:rPr>
      </w:pPr>
    </w:p>
    <w:p w:rsidR="00525EF4" w:rsidRPr="00BA14B8" w:rsidRDefault="00525EF4" w:rsidP="006E7C95">
      <w:pPr>
        <w:pStyle w:val="Heading6"/>
        <w:rPr>
          <w:rStyle w:val="Strong"/>
          <w:b/>
          <w:bCs/>
          <w:color w:val="auto"/>
        </w:rPr>
      </w:pPr>
      <w:r w:rsidRPr="00BA14B8">
        <w:rPr>
          <w:rStyle w:val="Strong"/>
          <w:b/>
          <w:bCs/>
          <w:color w:val="auto"/>
        </w:rPr>
        <w:t>LED calculations</w:t>
      </w:r>
    </w:p>
    <w:tbl>
      <w:tblPr>
        <w:tblW w:w="0" w:type="auto"/>
        <w:tblInd w:w="-106" w:type="dxa"/>
        <w:tblBorders>
          <w:top w:val="single" w:sz="8" w:space="0" w:color="9BBB59"/>
          <w:bottom w:val="single" w:sz="8" w:space="0" w:color="9BBB59"/>
        </w:tblBorders>
        <w:tblLook w:val="0040"/>
      </w:tblPr>
      <w:tblGrid>
        <w:gridCol w:w="2499"/>
        <w:gridCol w:w="308"/>
        <w:gridCol w:w="2815"/>
        <w:gridCol w:w="316"/>
        <w:gridCol w:w="2215"/>
      </w:tblGrid>
      <w:tr w:rsidR="00525EF4" w:rsidRPr="001D2CBC">
        <w:trPr>
          <w:trHeight w:val="631"/>
        </w:trPr>
        <w:tc>
          <w:tcPr>
            <w:tcW w:w="2518" w:type="dxa"/>
            <w:tcBorders>
              <w:top w:val="single" w:sz="8" w:space="0" w:color="9BBB59"/>
            </w:tcBorders>
          </w:tcPr>
          <w:p w:rsidR="00525EF4" w:rsidRPr="001D2CBC" w:rsidRDefault="00525EF4" w:rsidP="006E7C95">
            <w:pPr>
              <w:pStyle w:val="TABLE2"/>
            </w:pPr>
            <w:r w:rsidRPr="001D2CBC">
              <w:t>A: Total power required for lighting for a day</w:t>
            </w:r>
          </w:p>
        </w:tc>
        <w:tc>
          <w:tcPr>
            <w:tcW w:w="284" w:type="dxa"/>
            <w:tcBorders>
              <w:top w:val="single" w:sz="8" w:space="0" w:color="9BBB59"/>
            </w:tcBorders>
          </w:tcPr>
          <w:p w:rsidR="00525EF4" w:rsidRPr="001D2CBC" w:rsidRDefault="00525EF4" w:rsidP="006E7C95">
            <w:pPr>
              <w:pStyle w:val="TABLE2"/>
            </w:pPr>
          </w:p>
        </w:tc>
        <w:tc>
          <w:tcPr>
            <w:tcW w:w="2835" w:type="dxa"/>
            <w:tcBorders>
              <w:top w:val="single" w:sz="8" w:space="0" w:color="9BBB59"/>
            </w:tcBorders>
          </w:tcPr>
          <w:p w:rsidR="00525EF4" w:rsidRPr="001D2CBC" w:rsidRDefault="00525EF4" w:rsidP="006E7C95">
            <w:pPr>
              <w:pStyle w:val="TABLE2"/>
            </w:pPr>
            <w:r w:rsidRPr="001D2CBC">
              <w:t>B: Cost for powering lighting requirements</w:t>
            </w:r>
          </w:p>
        </w:tc>
        <w:tc>
          <w:tcPr>
            <w:tcW w:w="283" w:type="dxa"/>
            <w:tcBorders>
              <w:top w:val="single" w:sz="8" w:space="0" w:color="9BBB59"/>
            </w:tcBorders>
          </w:tcPr>
          <w:p w:rsidR="00525EF4" w:rsidRPr="001D2CBC" w:rsidRDefault="00525EF4" w:rsidP="006E7C95">
            <w:pPr>
              <w:pStyle w:val="TABLE2"/>
            </w:pPr>
          </w:p>
        </w:tc>
        <w:tc>
          <w:tcPr>
            <w:tcW w:w="2233" w:type="dxa"/>
            <w:tcBorders>
              <w:top w:val="single" w:sz="8" w:space="0" w:color="9BBB59"/>
            </w:tcBorders>
          </w:tcPr>
          <w:p w:rsidR="00525EF4" w:rsidRPr="001D2CBC" w:rsidRDefault="00525EF4" w:rsidP="006E7C95">
            <w:pPr>
              <w:pStyle w:val="TABLE2"/>
            </w:pPr>
          </w:p>
        </w:tc>
      </w:tr>
      <w:tr w:rsidR="00525EF4" w:rsidRPr="001D2CBC">
        <w:trPr>
          <w:trHeight w:val="872"/>
        </w:trPr>
        <w:tc>
          <w:tcPr>
            <w:tcW w:w="2518" w:type="dxa"/>
          </w:tcPr>
          <w:p w:rsidR="00525EF4" w:rsidRPr="001D2CBC" w:rsidRDefault="00525EF4" w:rsidP="006E7C95">
            <w:pPr>
              <w:pStyle w:val="TABLE2"/>
              <w:rPr>
                <w:rStyle w:val="Emphasis"/>
              </w:rPr>
            </w:pPr>
            <w:r w:rsidRPr="001D2CBC">
              <w:rPr>
                <w:rStyle w:val="Emphasis"/>
              </w:rPr>
              <w:t>Hours of operation x Watt/1000 x no. lights</w:t>
            </w:r>
          </w:p>
        </w:tc>
        <w:tc>
          <w:tcPr>
            <w:tcW w:w="284" w:type="dxa"/>
          </w:tcPr>
          <w:p w:rsidR="00525EF4" w:rsidRPr="001D2CBC" w:rsidRDefault="00525EF4" w:rsidP="006E7C95">
            <w:pPr>
              <w:pStyle w:val="TABLE2"/>
              <w:rPr>
                <w:rStyle w:val="Emphasis"/>
              </w:rPr>
            </w:pPr>
          </w:p>
        </w:tc>
        <w:tc>
          <w:tcPr>
            <w:tcW w:w="2835" w:type="dxa"/>
          </w:tcPr>
          <w:p w:rsidR="00525EF4" w:rsidRPr="001D2CBC" w:rsidRDefault="00525EF4" w:rsidP="006E7C95">
            <w:pPr>
              <w:pStyle w:val="TABLE2"/>
              <w:rPr>
                <w:rStyle w:val="Emphasis"/>
              </w:rPr>
            </w:pPr>
            <w:r w:rsidRPr="001D2CBC">
              <w:rPr>
                <w:rStyle w:val="Emphasis"/>
              </w:rPr>
              <w:t>Lighting requirements for a day x cents per kWh</w:t>
            </w:r>
          </w:p>
        </w:tc>
        <w:tc>
          <w:tcPr>
            <w:tcW w:w="283" w:type="dxa"/>
          </w:tcPr>
          <w:p w:rsidR="00525EF4" w:rsidRPr="001D2CBC" w:rsidRDefault="00525EF4" w:rsidP="006E7C95">
            <w:pPr>
              <w:pStyle w:val="TABLE2"/>
              <w:rPr>
                <w:rStyle w:val="Emphasis"/>
              </w:rPr>
            </w:pPr>
          </w:p>
        </w:tc>
        <w:tc>
          <w:tcPr>
            <w:tcW w:w="2233" w:type="dxa"/>
          </w:tcPr>
          <w:p w:rsidR="00525EF4" w:rsidRPr="001D2CBC" w:rsidRDefault="00525EF4" w:rsidP="006E7C95">
            <w:pPr>
              <w:pStyle w:val="TABLE2"/>
              <w:rPr>
                <w:rStyle w:val="Emphasis"/>
              </w:rPr>
            </w:pPr>
            <w:r w:rsidRPr="001D2CBC">
              <w:rPr>
                <w:rStyle w:val="Emphasis"/>
              </w:rPr>
              <w:t>Multiply A and B together to get C3</w:t>
            </w:r>
          </w:p>
        </w:tc>
      </w:tr>
      <w:tr w:rsidR="00525EF4" w:rsidRPr="001D2CBC">
        <w:trPr>
          <w:trHeight w:val="163"/>
        </w:trPr>
        <w:tc>
          <w:tcPr>
            <w:tcW w:w="25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A:</w:t>
            </w:r>
          </w:p>
        </w:tc>
        <w:tc>
          <w:tcPr>
            <w:tcW w:w="28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35"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B:</w:t>
            </w:r>
          </w:p>
        </w:tc>
        <w:tc>
          <w:tcPr>
            <w:tcW w:w="28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3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C3: $</w:t>
            </w:r>
          </w:p>
        </w:tc>
      </w:tr>
    </w:tbl>
    <w:p w:rsidR="00525EF4" w:rsidRPr="00BA14B8" w:rsidRDefault="00525EF4" w:rsidP="006E7C95">
      <w:pPr>
        <w:rPr>
          <w:rFonts w:cs="Times New Roman"/>
        </w:rPr>
      </w:pPr>
    </w:p>
    <w:tbl>
      <w:tblPr>
        <w:tblW w:w="0" w:type="auto"/>
        <w:tblInd w:w="-106" w:type="dxa"/>
        <w:tblBorders>
          <w:top w:val="single" w:sz="8" w:space="0" w:color="9BBB59"/>
          <w:bottom w:val="single" w:sz="8" w:space="0" w:color="9BBB59"/>
        </w:tblBorders>
        <w:tblLook w:val="0040"/>
      </w:tblPr>
      <w:tblGrid>
        <w:gridCol w:w="2492"/>
        <w:gridCol w:w="318"/>
        <w:gridCol w:w="2804"/>
        <w:gridCol w:w="326"/>
        <w:gridCol w:w="2213"/>
      </w:tblGrid>
      <w:tr w:rsidR="00525EF4" w:rsidRPr="001D2CBC">
        <w:trPr>
          <w:trHeight w:val="631"/>
        </w:trPr>
        <w:tc>
          <w:tcPr>
            <w:tcW w:w="2492" w:type="dxa"/>
            <w:tcBorders>
              <w:top w:val="single" w:sz="8" w:space="0" w:color="9BBB59"/>
            </w:tcBorders>
          </w:tcPr>
          <w:p w:rsidR="00525EF4" w:rsidRPr="001D2CBC" w:rsidRDefault="00525EF4" w:rsidP="006E7C95">
            <w:pPr>
              <w:pStyle w:val="TABLE2"/>
            </w:pPr>
            <w:r w:rsidRPr="001D2CBC">
              <w:t>Take the figure at C3</w:t>
            </w:r>
          </w:p>
        </w:tc>
        <w:tc>
          <w:tcPr>
            <w:tcW w:w="318" w:type="dxa"/>
            <w:tcBorders>
              <w:top w:val="single" w:sz="8" w:space="0" w:color="9BBB59"/>
            </w:tcBorders>
          </w:tcPr>
          <w:p w:rsidR="00525EF4" w:rsidRPr="001D2CBC" w:rsidRDefault="00525EF4" w:rsidP="006E7C95">
            <w:pPr>
              <w:pStyle w:val="TABLE2"/>
            </w:pPr>
          </w:p>
        </w:tc>
        <w:tc>
          <w:tcPr>
            <w:tcW w:w="2804" w:type="dxa"/>
            <w:tcBorders>
              <w:top w:val="single" w:sz="8" w:space="0" w:color="9BBB59"/>
            </w:tcBorders>
          </w:tcPr>
          <w:p w:rsidR="00525EF4" w:rsidRPr="001D2CBC" w:rsidRDefault="00525EF4" w:rsidP="006E7C95">
            <w:pPr>
              <w:pStyle w:val="TABLE2"/>
            </w:pPr>
            <w:r w:rsidRPr="001D2CBC">
              <w:t>Number of days your club is open each year</w:t>
            </w:r>
          </w:p>
        </w:tc>
        <w:tc>
          <w:tcPr>
            <w:tcW w:w="326" w:type="dxa"/>
            <w:tcBorders>
              <w:top w:val="single" w:sz="8" w:space="0" w:color="9BBB59"/>
            </w:tcBorders>
          </w:tcPr>
          <w:p w:rsidR="00525EF4" w:rsidRPr="001D2CBC" w:rsidRDefault="00525EF4" w:rsidP="006E7C95">
            <w:pPr>
              <w:pStyle w:val="TABLE2"/>
            </w:pPr>
          </w:p>
        </w:tc>
        <w:tc>
          <w:tcPr>
            <w:tcW w:w="2213" w:type="dxa"/>
            <w:tcBorders>
              <w:top w:val="single" w:sz="8" w:space="0" w:color="9BBB59"/>
            </w:tcBorders>
          </w:tcPr>
          <w:p w:rsidR="00525EF4" w:rsidRPr="001D2CBC" w:rsidRDefault="00525EF4" w:rsidP="006E7C95">
            <w:pPr>
              <w:pStyle w:val="TABLE2"/>
            </w:pPr>
            <w:r w:rsidRPr="001D2CBC">
              <w:t>Multiply C3 and D together to get E3</w:t>
            </w:r>
          </w:p>
        </w:tc>
      </w:tr>
      <w:tr w:rsidR="00525EF4" w:rsidRPr="001D2CBC">
        <w:trPr>
          <w:trHeight w:val="163"/>
        </w:trPr>
        <w:tc>
          <w:tcPr>
            <w:tcW w:w="2492"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C3:</w:t>
            </w:r>
          </w:p>
        </w:tc>
        <w:tc>
          <w:tcPr>
            <w:tcW w:w="318"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x</w:t>
            </w:r>
          </w:p>
        </w:tc>
        <w:tc>
          <w:tcPr>
            <w:tcW w:w="2804"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D:</w:t>
            </w:r>
          </w:p>
        </w:tc>
        <w:tc>
          <w:tcPr>
            <w:tcW w:w="326"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w:t>
            </w:r>
          </w:p>
        </w:tc>
        <w:tc>
          <w:tcPr>
            <w:tcW w:w="2213" w:type="dxa"/>
            <w:tcBorders>
              <w:top w:val="single" w:sz="8" w:space="0" w:color="9BBB59"/>
              <w:left w:val="nil"/>
              <w:bottom w:val="single" w:sz="8" w:space="0" w:color="9BBB59"/>
              <w:right w:val="nil"/>
            </w:tcBorders>
          </w:tcPr>
          <w:p w:rsidR="00525EF4" w:rsidRPr="001D2CBC" w:rsidRDefault="00525EF4" w:rsidP="006E7C95">
            <w:pPr>
              <w:pStyle w:val="TABLE2"/>
              <w:rPr>
                <w:b/>
                <w:bCs/>
              </w:rPr>
            </w:pPr>
            <w:r w:rsidRPr="001D2CBC">
              <w:rPr>
                <w:b/>
                <w:bCs/>
              </w:rPr>
              <w:t>E3: $</w:t>
            </w:r>
          </w:p>
        </w:tc>
      </w:tr>
    </w:tbl>
    <w:p w:rsidR="00525EF4" w:rsidRPr="00BA14B8" w:rsidRDefault="00525EF4" w:rsidP="006E7C95">
      <w:pPr>
        <w:rPr>
          <w:rFonts w:cs="Times New Roman"/>
        </w:rPr>
      </w:pPr>
    </w:p>
    <w:p w:rsidR="00525EF4" w:rsidRDefault="00525EF4" w:rsidP="006E7C95">
      <w:pPr>
        <w:rPr>
          <w:rFonts w:cs="Times New Roman"/>
        </w:rPr>
      </w:pPr>
      <w:r>
        <w:rPr>
          <w:rFonts w:cs="Times New Roman"/>
        </w:rPr>
        <w:br w:type="page"/>
      </w:r>
    </w:p>
    <w:p w:rsidR="00525EF4" w:rsidRPr="00BA14B8" w:rsidRDefault="00525EF4" w:rsidP="006E7C95">
      <w:r w:rsidRPr="00BA14B8">
        <w:t>d. Summarise your findings in the table below.</w:t>
      </w:r>
    </w:p>
    <w:tbl>
      <w:tblPr>
        <w:tblW w:w="0" w:type="auto"/>
        <w:tblInd w:w="-106" w:type="dxa"/>
        <w:tblBorders>
          <w:top w:val="single" w:sz="8" w:space="0" w:color="9BBB59"/>
          <w:bottom w:val="single" w:sz="8" w:space="0" w:color="9BBB59"/>
        </w:tblBorders>
        <w:tblLook w:val="0060"/>
      </w:tblPr>
      <w:tblGrid>
        <w:gridCol w:w="2717"/>
        <w:gridCol w:w="2718"/>
        <w:gridCol w:w="2718"/>
      </w:tblGrid>
      <w:tr w:rsidR="00525EF4" w:rsidRPr="001D2CBC">
        <w:tc>
          <w:tcPr>
            <w:tcW w:w="2717" w:type="dxa"/>
            <w:tcBorders>
              <w:top w:val="single" w:sz="8" w:space="0" w:color="9BBB59"/>
              <w:left w:val="nil"/>
              <w:bottom w:val="single" w:sz="8" w:space="0" w:color="9BBB59"/>
              <w:right w:val="single" w:sz="8" w:space="0" w:color="9BBB59"/>
            </w:tcBorders>
          </w:tcPr>
          <w:p w:rsidR="00525EF4" w:rsidRPr="001D2CBC" w:rsidRDefault="00525EF4" w:rsidP="006E7C95">
            <w:pPr>
              <w:pStyle w:val="TABLESMALL"/>
            </w:pPr>
            <w:r w:rsidRPr="001D2CBC">
              <w:t>Halogens/Incandescent</w:t>
            </w:r>
          </w:p>
        </w:tc>
        <w:tc>
          <w:tcPr>
            <w:tcW w:w="2718" w:type="dxa"/>
            <w:tcBorders>
              <w:top w:val="single" w:sz="8" w:space="0" w:color="9BBB59"/>
              <w:left w:val="single" w:sz="8" w:space="0" w:color="9BBB59"/>
              <w:bottom w:val="single" w:sz="8" w:space="0" w:color="9BBB59"/>
              <w:right w:val="single" w:sz="8" w:space="0" w:color="9BBB59"/>
            </w:tcBorders>
          </w:tcPr>
          <w:p w:rsidR="00525EF4" w:rsidRPr="001D2CBC" w:rsidRDefault="00525EF4" w:rsidP="006E7C95">
            <w:pPr>
              <w:pStyle w:val="TABLESMALL"/>
            </w:pPr>
            <w:r w:rsidRPr="001D2CBC">
              <w:t>CFL</w:t>
            </w:r>
          </w:p>
        </w:tc>
        <w:tc>
          <w:tcPr>
            <w:tcW w:w="2718" w:type="dxa"/>
            <w:tcBorders>
              <w:top w:val="single" w:sz="8" w:space="0" w:color="9BBB59"/>
              <w:left w:val="single" w:sz="8" w:space="0" w:color="9BBB59"/>
              <w:bottom w:val="single" w:sz="8" w:space="0" w:color="9BBB59"/>
              <w:right w:val="nil"/>
            </w:tcBorders>
          </w:tcPr>
          <w:p w:rsidR="00525EF4" w:rsidRPr="001D2CBC" w:rsidRDefault="00525EF4" w:rsidP="006E7C95">
            <w:pPr>
              <w:pStyle w:val="TABLESMALL"/>
            </w:pPr>
            <w:r w:rsidRPr="001D2CBC">
              <w:t>LED</w:t>
            </w:r>
          </w:p>
        </w:tc>
      </w:tr>
      <w:tr w:rsidR="00525EF4" w:rsidRPr="001D2CBC">
        <w:tc>
          <w:tcPr>
            <w:tcW w:w="2717" w:type="dxa"/>
            <w:tcBorders>
              <w:top w:val="single" w:sz="8" w:space="0" w:color="9BBB59"/>
              <w:left w:val="nil"/>
              <w:bottom w:val="single" w:sz="8" w:space="0" w:color="9BBB59"/>
              <w:right w:val="single" w:sz="8" w:space="0" w:color="9BBB59"/>
            </w:tcBorders>
          </w:tcPr>
          <w:p w:rsidR="00525EF4" w:rsidRPr="001D2CBC" w:rsidRDefault="00525EF4" w:rsidP="006E7C95">
            <w:pPr>
              <w:pStyle w:val="TABLE2"/>
              <w:rPr>
                <w:b/>
                <w:bCs/>
              </w:rPr>
            </w:pPr>
            <w:r w:rsidRPr="001D2CBC">
              <w:rPr>
                <w:b/>
                <w:bCs/>
              </w:rPr>
              <w:t>E1 = $</w:t>
            </w:r>
          </w:p>
        </w:tc>
        <w:tc>
          <w:tcPr>
            <w:tcW w:w="2718" w:type="dxa"/>
            <w:tcBorders>
              <w:top w:val="single" w:sz="8" w:space="0" w:color="9BBB59"/>
              <w:left w:val="single" w:sz="8" w:space="0" w:color="9BBB59"/>
              <w:bottom w:val="single" w:sz="8" w:space="0" w:color="9BBB59"/>
              <w:right w:val="single" w:sz="8" w:space="0" w:color="9BBB59"/>
            </w:tcBorders>
          </w:tcPr>
          <w:p w:rsidR="00525EF4" w:rsidRPr="001D2CBC" w:rsidRDefault="00525EF4" w:rsidP="006E7C95">
            <w:pPr>
              <w:pStyle w:val="TABLE2"/>
              <w:rPr>
                <w:b/>
                <w:bCs/>
              </w:rPr>
            </w:pPr>
            <w:r w:rsidRPr="001D2CBC">
              <w:rPr>
                <w:b/>
                <w:bCs/>
              </w:rPr>
              <w:t>E2 = $</w:t>
            </w:r>
          </w:p>
        </w:tc>
        <w:tc>
          <w:tcPr>
            <w:tcW w:w="2718" w:type="dxa"/>
            <w:tcBorders>
              <w:top w:val="single" w:sz="8" w:space="0" w:color="9BBB59"/>
              <w:left w:val="single" w:sz="8" w:space="0" w:color="9BBB59"/>
              <w:bottom w:val="single" w:sz="8" w:space="0" w:color="9BBB59"/>
              <w:right w:val="nil"/>
            </w:tcBorders>
          </w:tcPr>
          <w:p w:rsidR="00525EF4" w:rsidRPr="001D2CBC" w:rsidRDefault="00525EF4" w:rsidP="006E7C95">
            <w:pPr>
              <w:pStyle w:val="TABLE2"/>
              <w:rPr>
                <w:b/>
                <w:bCs/>
              </w:rPr>
            </w:pPr>
            <w:r w:rsidRPr="001D2CBC">
              <w:rPr>
                <w:b/>
                <w:bCs/>
              </w:rPr>
              <w:t>E3 = $</w:t>
            </w:r>
          </w:p>
        </w:tc>
      </w:tr>
    </w:tbl>
    <w:p w:rsidR="00525EF4" w:rsidRPr="00BA14B8" w:rsidRDefault="00525EF4" w:rsidP="006E7C95">
      <w:pPr>
        <w:rPr>
          <w:rFonts w:cs="Times New Roman"/>
        </w:rPr>
      </w:pPr>
    </w:p>
    <w:p w:rsidR="00525EF4" w:rsidRPr="00BA14B8" w:rsidRDefault="00525EF4" w:rsidP="006E7C95">
      <w:r w:rsidRPr="00BA14B8">
        <w:t xml:space="preserve">What are the differences in costs per year between the existing halogen/incandescent globes and the CFL and LED globes?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pStyle w:val="Heading5"/>
      </w:pPr>
      <w:r>
        <w:t>Optional extension exercise</w:t>
      </w:r>
    </w:p>
    <w:p w:rsidR="00525EF4" w:rsidRPr="00CA1A4A" w:rsidRDefault="00525EF4" w:rsidP="006E7C95">
      <w:pPr>
        <w:pStyle w:val="Quote"/>
        <w:rPr>
          <w:rFonts w:cs="Times New Roman"/>
        </w:rPr>
      </w:pPr>
      <w:r>
        <w:t>The questions below are not assessable</w:t>
      </w:r>
    </w:p>
    <w:p w:rsidR="00525EF4" w:rsidRDefault="00525EF4" w:rsidP="006E7C95">
      <w:pPr>
        <w:rPr>
          <w:rFonts w:cs="Times New Roman"/>
        </w:rPr>
      </w:pPr>
      <w:r>
        <w:t>4a. C</w:t>
      </w:r>
      <w:r w:rsidRPr="00CA1A4A">
        <w:t xml:space="preserve">alculate the one-off cost of substituting all </w:t>
      </w:r>
      <w:r>
        <w:t xml:space="preserve">existing halogen/incandescent </w:t>
      </w:r>
      <w:r w:rsidRPr="00CA1A4A">
        <w:t xml:space="preserve">globes using the unit price of the new globes. </w:t>
      </w:r>
    </w:p>
    <w:tbl>
      <w:tblPr>
        <w:tblW w:w="0" w:type="auto"/>
        <w:tblInd w:w="-106" w:type="dxa"/>
        <w:tblBorders>
          <w:bottom w:val="single" w:sz="8" w:space="0" w:color="auto"/>
        </w:tblBorders>
        <w:tblLook w:val="00A0"/>
      </w:tblPr>
      <w:tblGrid>
        <w:gridCol w:w="392"/>
        <w:gridCol w:w="3037"/>
      </w:tblGrid>
      <w:tr w:rsidR="00525EF4" w:rsidRPr="001D2CBC">
        <w:trPr>
          <w:trHeight w:val="527"/>
        </w:trPr>
        <w:tc>
          <w:tcPr>
            <w:tcW w:w="392" w:type="dxa"/>
            <w:tcBorders>
              <w:bottom w:val="nil"/>
            </w:tcBorders>
          </w:tcPr>
          <w:p w:rsidR="00525EF4" w:rsidRPr="001D2CBC" w:rsidRDefault="00525EF4" w:rsidP="006E7C95">
            <w:r w:rsidRPr="001D2CBC">
              <w:t>$</w:t>
            </w:r>
          </w:p>
        </w:tc>
        <w:tc>
          <w:tcPr>
            <w:tcW w:w="3037" w:type="dxa"/>
            <w:tcBorders>
              <w:bottom w:val="single" w:sz="8" w:space="0" w:color="auto"/>
            </w:tcBorders>
          </w:tcPr>
          <w:p w:rsidR="00525EF4" w:rsidRPr="001D2CBC" w:rsidRDefault="00525EF4" w:rsidP="006E7C95"/>
        </w:tc>
      </w:tr>
    </w:tbl>
    <w:p w:rsidR="00525EF4" w:rsidRDefault="00525EF4" w:rsidP="006E7C95">
      <w:pPr>
        <w:rPr>
          <w:rFonts w:cs="Times New Roman"/>
        </w:rPr>
      </w:pPr>
    </w:p>
    <w:p w:rsidR="00525EF4" w:rsidRDefault="00525EF4" w:rsidP="006E7C95">
      <w:pPr>
        <w:rPr>
          <w:rFonts w:cs="Times New Roman"/>
        </w:rPr>
      </w:pPr>
      <w:r>
        <w:t xml:space="preserve">b. Calculate the percentage that switching to energy efficient globes </w:t>
      </w:r>
      <w:r w:rsidRPr="00CA1A4A">
        <w:t>make</w:t>
      </w:r>
      <w:r>
        <w:t>s</w:t>
      </w:r>
      <w:r w:rsidRPr="00CA1A4A">
        <w:t xml:space="preserve"> of the overall power saving for a year?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p>
    <w:p w:rsidR="00525EF4" w:rsidRPr="00CA1A4A" w:rsidRDefault="00525EF4" w:rsidP="006E7C95">
      <w:r>
        <w:t xml:space="preserve">c. </w:t>
      </w:r>
      <w:r w:rsidRPr="00CA1A4A">
        <w:t>How long is the payback period?</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817FC5"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TINYTABLE"/>
        <w:rPr>
          <w:rFonts w:cs="Times New Roman"/>
        </w:rPr>
      </w:pPr>
      <w:r w:rsidRPr="004B4B61">
        <w:rPr>
          <w:rFonts w:cs="Times New Roman"/>
          <w:noProof/>
          <w:lang w:val="en-AU"/>
        </w:rPr>
        <w:pict>
          <v:shape id="_x0000_i1065" type="#_x0000_t75" alt="http://bp3.blogger.com/_kSNVKrktKUQ/RzIutCrvMBI/AAAAAAAAAk0/JrYmBouJpyw/s400/Velorbis2.jpg" style="width:226.5pt;height:300pt;visibility:visible">
            <v:imagedata r:id="rId95" o:title=""/>
          </v:shape>
        </w:pict>
      </w:r>
    </w:p>
    <w:p w:rsidR="00525EF4" w:rsidRDefault="00525EF4" w:rsidP="006E7C95">
      <w:pPr>
        <w:pStyle w:val="Heading1"/>
      </w:pPr>
      <w:bookmarkStart w:id="78" w:name="_Toc294534621"/>
      <w:r>
        <w:t>Unit 4: References</w:t>
      </w:r>
      <w:bookmarkEnd w:id="78"/>
    </w:p>
    <w:p w:rsidR="00525EF4" w:rsidRDefault="00525EF4" w:rsidP="006E7C95">
      <w:pPr>
        <w:pStyle w:val="REFERENCES"/>
        <w:rPr>
          <w:rFonts w:cs="Times New Roman"/>
        </w:rPr>
      </w:pPr>
      <w:r w:rsidRPr="005953BA">
        <w:t>ABCB (2010</w:t>
      </w:r>
      <w:r>
        <w:t>).</w:t>
      </w:r>
      <w:r w:rsidRPr="00921043">
        <w:t xml:space="preserve"> Section J</w:t>
      </w:r>
      <w:r>
        <w:t>6Artificial Lighting and Power</w:t>
      </w:r>
      <w:r w:rsidRPr="00A02944">
        <w:t>: Building Code of Australia Class 2 to 9 Buildings</w:t>
      </w:r>
      <w:r w:rsidRPr="005953BA">
        <w:t xml:space="preserve"> (</w:t>
      </w:r>
      <w:r>
        <w:t>Vol.</w:t>
      </w:r>
      <w:r w:rsidRPr="005953BA">
        <w:t xml:space="preserve"> 1</w:t>
      </w:r>
      <w:r>
        <w:t>).</w:t>
      </w:r>
      <w:r w:rsidRPr="005953BA">
        <w:t xml:space="preserve"> Commonwealth of Australia: Canberra</w:t>
      </w:r>
    </w:p>
    <w:p w:rsidR="00525EF4" w:rsidRDefault="00525EF4" w:rsidP="006E7C95">
      <w:pPr>
        <w:pStyle w:val="REFERENCES"/>
        <w:rPr>
          <w:rFonts w:cs="Times New Roman"/>
        </w:rPr>
      </w:pPr>
      <w:r>
        <w:t xml:space="preserve">Commonwealth of Australia. (No date). </w:t>
      </w:r>
      <w:r w:rsidRPr="00A02944">
        <w:t>Choosing Appliances and Lighting</w:t>
      </w:r>
      <w:r>
        <w:t xml:space="preserve">in </w:t>
      </w:r>
      <w:r w:rsidRPr="00A02944">
        <w:rPr>
          <w:i/>
          <w:iCs/>
        </w:rPr>
        <w:t>Your Home Renovator’s Guide</w:t>
      </w:r>
      <w:r>
        <w:t xml:space="preserve">. Retrieved 11 Nov 2010 at </w:t>
      </w:r>
      <w:hyperlink r:id="rId96" w:history="1">
        <w:r w:rsidRPr="00B31A76">
          <w:rPr>
            <w:rStyle w:val="Hyperlink"/>
          </w:rPr>
          <w:t>www.yourhome.gov.au</w:t>
        </w:r>
      </w:hyperlink>
      <w:r>
        <w:t>.</w:t>
      </w:r>
    </w:p>
    <w:p w:rsidR="00525EF4" w:rsidRDefault="00525EF4" w:rsidP="006E7C95">
      <w:pPr>
        <w:pStyle w:val="REFERENCES"/>
      </w:pPr>
      <w:r>
        <w:t>ClubsNSW.</w:t>
      </w:r>
      <w:r w:rsidRPr="007E5FE8">
        <w:t xml:space="preserve"> (2006)</w:t>
      </w:r>
      <w:r>
        <w:t>.</w:t>
      </w:r>
      <w:r w:rsidRPr="007E5FE8">
        <w:rPr>
          <w:i/>
          <w:iCs/>
        </w:rPr>
        <w:t>10 Ways to Green Your Clu</w:t>
      </w:r>
      <w:r>
        <w:rPr>
          <w:i/>
          <w:iCs/>
        </w:rPr>
        <w:t>b.</w:t>
      </w:r>
      <w:r>
        <w:t xml:space="preserve">Author. </w:t>
      </w:r>
    </w:p>
    <w:p w:rsidR="00525EF4" w:rsidRPr="00A02944" w:rsidRDefault="00525EF4" w:rsidP="006E7C95">
      <w:pPr>
        <w:pStyle w:val="REFERENCES"/>
        <w:rPr>
          <w:rFonts w:cs="Times New Roman"/>
        </w:rPr>
      </w:pPr>
      <w:r w:rsidRPr="00A02944">
        <w:t>Dept. Climate Change and Energy Efficiency</w:t>
      </w:r>
      <w:r>
        <w:t>.</w:t>
      </w:r>
      <w:r w:rsidRPr="00A02944">
        <w:t xml:space="preserve"> (2010). </w:t>
      </w:r>
      <w:r w:rsidRPr="00A02944">
        <w:rPr>
          <w:i/>
          <w:iCs/>
        </w:rPr>
        <w:t>Lighting</w:t>
      </w:r>
      <w:r w:rsidRPr="00A02944">
        <w:t>. Retrieved 10 Nov 2010</w:t>
      </w:r>
      <w:r>
        <w:t xml:space="preserve"> at </w:t>
      </w:r>
      <w:hyperlink r:id="rId97" w:history="1">
        <w:r w:rsidRPr="00B31A76">
          <w:rPr>
            <w:rStyle w:val="Hyperlink"/>
          </w:rPr>
          <w:t>www.climatechange.gov.au</w:t>
        </w:r>
      </w:hyperlink>
    </w:p>
    <w:p w:rsidR="00525EF4" w:rsidRPr="00A02944" w:rsidRDefault="00525EF4" w:rsidP="006E7C95">
      <w:pPr>
        <w:pStyle w:val="REFERENCES"/>
        <w:rPr>
          <w:rFonts w:cs="Times New Roman"/>
        </w:rPr>
      </w:pPr>
      <w:r w:rsidRPr="00A02944">
        <w:t>Dept. Sustainability, Environment, Water, Population and Communities</w:t>
      </w:r>
      <w:r>
        <w:t>.</w:t>
      </w:r>
      <w:r w:rsidRPr="00A02944">
        <w:t xml:space="preserve"> (2010). </w:t>
      </w:r>
      <w:r w:rsidRPr="00A02944">
        <w:rPr>
          <w:i/>
          <w:iCs/>
        </w:rPr>
        <w:t>Safe Disposal of Mercury-Containing Lamps</w:t>
      </w:r>
      <w:r w:rsidRPr="00A02944">
        <w:t>. Retrieved 9 Nov 2010</w:t>
      </w:r>
      <w:r>
        <w:t xml:space="preserve"> at </w:t>
      </w:r>
      <w:hyperlink r:id="rId98" w:history="1">
        <w:r w:rsidRPr="00B31A76">
          <w:rPr>
            <w:rStyle w:val="Hyperlink"/>
          </w:rPr>
          <w:t>www.environment.gov.au</w:t>
        </w:r>
      </w:hyperlink>
      <w:r>
        <w:t xml:space="preserve">. </w:t>
      </w:r>
    </w:p>
    <w:p w:rsidR="00525EF4" w:rsidRPr="00A02944" w:rsidRDefault="00525EF4" w:rsidP="006E7C95">
      <w:pPr>
        <w:pStyle w:val="REFERENCES"/>
        <w:rPr>
          <w:rFonts w:cs="Times New Roman"/>
        </w:rPr>
      </w:pPr>
      <w:r w:rsidRPr="00A02944">
        <w:t>Investa</w:t>
      </w:r>
      <w:r>
        <w:t>.</w:t>
      </w:r>
      <w:r w:rsidRPr="00A02944">
        <w:t xml:space="preserve"> (2010). Leading By Example in </w:t>
      </w:r>
      <w:r w:rsidRPr="00A02944">
        <w:rPr>
          <w:i/>
          <w:iCs/>
        </w:rPr>
        <w:t>Energy Smart Buildings</w:t>
      </w:r>
      <w:r>
        <w:rPr>
          <w:i/>
          <w:iCs/>
        </w:rPr>
        <w:t>,</w:t>
      </w:r>
      <w:r w:rsidRPr="00A02944">
        <w:t xml:space="preserve"> Vol.1 p.34. Retrieved 10 Nov 2010</w:t>
      </w:r>
      <w:r>
        <w:t xml:space="preserve"> at </w:t>
      </w:r>
      <w:hyperlink r:id="rId99" w:history="1">
        <w:r w:rsidRPr="00B31A76">
          <w:rPr>
            <w:rStyle w:val="Hyperlink"/>
          </w:rPr>
          <w:t>www.lighting.rala.com.au</w:t>
        </w:r>
      </w:hyperlink>
    </w:p>
    <w:p w:rsidR="00525EF4" w:rsidRPr="00A02944" w:rsidRDefault="00525EF4" w:rsidP="006E7C95">
      <w:pPr>
        <w:pStyle w:val="REFERENCES"/>
        <w:rPr>
          <w:rFonts w:cs="Times New Roman"/>
        </w:rPr>
      </w:pPr>
      <w:r w:rsidRPr="00A02944">
        <w:t>U</w:t>
      </w:r>
      <w:r>
        <w:t>.</w:t>
      </w:r>
      <w:r w:rsidRPr="00A02944">
        <w:t xml:space="preserve">S </w:t>
      </w:r>
      <w:r>
        <w:t>.</w:t>
      </w:r>
      <w:r w:rsidRPr="00A02944">
        <w:t>Dept. of Energy</w:t>
      </w:r>
      <w:r>
        <w:t>.</w:t>
      </w:r>
      <w:r w:rsidRPr="00A02944">
        <w:t xml:space="preserve"> (2008). </w:t>
      </w:r>
      <w:r w:rsidRPr="00A02944">
        <w:rPr>
          <w:i/>
          <w:iCs/>
        </w:rPr>
        <w:t>Using Light-Emitting Diodes</w:t>
      </w:r>
      <w:r w:rsidRPr="00A02944">
        <w:t>. Retrieved 9 Nov 2010</w:t>
      </w:r>
      <w:r>
        <w:t xml:space="preserve"> at</w:t>
      </w:r>
      <w:hyperlink r:id="rId100" w:history="1">
        <w:r w:rsidRPr="00A02944">
          <w:rPr>
            <w:rStyle w:val="Hyperlink"/>
          </w:rPr>
          <w:t>www1.eere.energy.gov</w:t>
        </w:r>
      </w:hyperlink>
      <w:r>
        <w:t xml:space="preserve">. </w:t>
      </w:r>
    </w:p>
    <w:p w:rsidR="00525EF4" w:rsidRDefault="00525EF4" w:rsidP="006E7C95">
      <w:pPr>
        <w:pStyle w:val="REFERENCES"/>
        <w:rPr>
          <w:rFonts w:cs="Times New Roman"/>
        </w:rPr>
      </w:pPr>
    </w:p>
    <w:p w:rsidR="00525EF4" w:rsidRDefault="00525EF4" w:rsidP="006E7C95">
      <w:pPr>
        <w:rPr>
          <w:rFonts w:cs="Times New Roman"/>
        </w:rPr>
      </w:pPr>
      <w:r>
        <w:rPr>
          <w:rFonts w:cs="Times New Roman"/>
        </w:rPr>
        <w:br w:type="page"/>
      </w:r>
    </w:p>
    <w:p w:rsidR="00525EF4" w:rsidRDefault="00525EF4" w:rsidP="006E7C95">
      <w:pPr>
        <w:pStyle w:val="Heading8"/>
      </w:pPr>
      <w:bookmarkStart w:id="79" w:name="_Toc278803522"/>
      <w:bookmarkStart w:id="80" w:name="_Toc294534622"/>
      <w:r>
        <w:t>UNIT 5: RENEWABLE ENERGY</w:t>
      </w:r>
      <w:bookmarkEnd w:id="79"/>
      <w:bookmarkEnd w:id="80"/>
    </w:p>
    <w:p w:rsidR="00525EF4" w:rsidRDefault="00525EF4" w:rsidP="006E7C95">
      <w:pPr>
        <w:rPr>
          <w:rFonts w:cs="Times New Roman"/>
        </w:rPr>
      </w:pPr>
    </w:p>
    <w:p w:rsidR="00525EF4" w:rsidRDefault="00525EF4" w:rsidP="006E7C95">
      <w:pPr>
        <w:rPr>
          <w:rFonts w:cs="Times New Roman"/>
        </w:rPr>
      </w:pPr>
    </w:p>
    <w:tbl>
      <w:tblPr>
        <w:tblW w:w="0" w:type="auto"/>
        <w:tblInd w:w="-106" w:type="dxa"/>
        <w:tblLook w:val="00A0"/>
      </w:tblPr>
      <w:tblGrid>
        <w:gridCol w:w="8153"/>
      </w:tblGrid>
      <w:tr w:rsidR="00525EF4" w:rsidRPr="001D2CBC">
        <w:tc>
          <w:tcPr>
            <w:tcW w:w="8153" w:type="dxa"/>
          </w:tcPr>
          <w:p w:rsidR="00525EF4" w:rsidRPr="001D2CBC" w:rsidRDefault="00525EF4" w:rsidP="006E7C95">
            <w:pPr>
              <w:rPr>
                <w:rFonts w:cs="Times New Roman"/>
              </w:rPr>
            </w:pPr>
            <w:r w:rsidRPr="004B4B61">
              <w:rPr>
                <w:rFonts w:cs="Times New Roman"/>
                <w:noProof/>
              </w:rPr>
              <w:pict>
                <v:shape id="_x0000_i1066" type="#_x0000_t75" alt="http://www.mywindpowersystem.com/wp-content/uploads/2009/04/cartoon-13.jpg" style="width:398.25pt;height:199.5pt;visibility:visible">
                  <v:imagedata r:id="rId101" o:title=""/>
                </v:shape>
              </w:pict>
            </w:r>
          </w:p>
        </w:tc>
      </w:tr>
      <w:tr w:rsidR="00525EF4" w:rsidRPr="001D2CBC">
        <w:tc>
          <w:tcPr>
            <w:tcW w:w="8153" w:type="dxa"/>
          </w:tcPr>
          <w:p w:rsidR="00525EF4" w:rsidRPr="001D2CBC" w:rsidRDefault="00525EF4" w:rsidP="006E7C95">
            <w:pPr>
              <w:rPr>
                <w:rFonts w:cs="Times New Roman"/>
              </w:rPr>
            </w:pPr>
            <w:r w:rsidRPr="004B4B61">
              <w:rPr>
                <w:rFonts w:cs="Times New Roman"/>
                <w:noProof/>
              </w:rPr>
              <w:pict>
                <v:shape id="_x0000_i1067" type="#_x0000_t75" alt="http://www.mywindpowersystem.com/wp-content/uploads/2009/04/cartoon2.jpg" style="width:397.5pt;height:195.75pt;visibility:visible">
                  <v:imagedata r:id="rId102" o:title=""/>
                </v:shape>
              </w:pict>
            </w:r>
          </w:p>
        </w:tc>
      </w:tr>
    </w:tbl>
    <w:p w:rsidR="00525EF4" w:rsidRDefault="00525EF4" w:rsidP="006E7C95">
      <w:pPr>
        <w:rPr>
          <w:rFonts w:cs="Times New Roman"/>
        </w:rPr>
      </w:pPr>
      <w:r>
        <w:rPr>
          <w:rFonts w:cs="Times New Roman"/>
        </w:rPr>
        <w:br w:type="page"/>
      </w:r>
    </w:p>
    <w:p w:rsidR="00525EF4" w:rsidRDefault="00525EF4" w:rsidP="006E7C95">
      <w:pPr>
        <w:pStyle w:val="Heading9"/>
      </w:pPr>
      <w:bookmarkStart w:id="81" w:name="_Toc278803523"/>
      <w:r>
        <w:t>UNIT 5: RENEWABLE ENERGY</w:t>
      </w:r>
    </w:p>
    <w:bookmarkEnd w:id="81"/>
    <w:p w:rsidR="00525EF4" w:rsidRDefault="00525EF4" w:rsidP="006E7C95">
      <w:r>
        <w:t>Renewable energy includes all sources of energy that are captured from on-going natural resources. There are a number of different types of renewable energy sources available to clubs. In this unit we will investigate the following sources of renewable energy;</w:t>
      </w:r>
    </w:p>
    <w:p w:rsidR="00525EF4" w:rsidRDefault="00525EF4" w:rsidP="006E7C95">
      <w:pPr>
        <w:pStyle w:val="TABLEBULL"/>
        <w:rPr>
          <w:rFonts w:cs="Times New Roman"/>
        </w:rPr>
        <w:sectPr w:rsidR="00525EF4" w:rsidSect="00305B34">
          <w:headerReference w:type="default" r:id="rId103"/>
          <w:footerReference w:type="default" r:id="rId104"/>
          <w:pgSz w:w="11906" w:h="16838" w:code="9"/>
          <w:pgMar w:top="2268" w:right="1701" w:bottom="2268" w:left="2268" w:header="709" w:footer="709" w:gutter="0"/>
          <w:pgNumType w:start="1"/>
          <w:cols w:space="708"/>
          <w:rtlGutter/>
          <w:docGrid w:linePitch="360"/>
        </w:sectPr>
      </w:pPr>
    </w:p>
    <w:p w:rsidR="00525EF4" w:rsidRDefault="00525EF4" w:rsidP="006E7C95">
      <w:pPr>
        <w:pStyle w:val="TABLEBULL"/>
      </w:pPr>
      <w:r>
        <w:t>Solar</w:t>
      </w:r>
    </w:p>
    <w:p w:rsidR="00525EF4" w:rsidRDefault="00525EF4" w:rsidP="006E7C95">
      <w:pPr>
        <w:pStyle w:val="TABLEBULL"/>
      </w:pPr>
      <w:r>
        <w:t>Wind</w:t>
      </w:r>
    </w:p>
    <w:p w:rsidR="00525EF4" w:rsidRDefault="00525EF4" w:rsidP="006E7C95">
      <w:pPr>
        <w:pStyle w:val="TABLEBULL"/>
      </w:pPr>
      <w:r>
        <w:t>Geothermal</w:t>
      </w:r>
    </w:p>
    <w:p w:rsidR="00525EF4" w:rsidRDefault="00525EF4" w:rsidP="006E7C95">
      <w:pPr>
        <w:pStyle w:val="TABLEBULL"/>
      </w:pPr>
      <w:r>
        <w:t>Co-generation</w:t>
      </w:r>
    </w:p>
    <w:p w:rsidR="00525EF4" w:rsidRDefault="00525EF4" w:rsidP="006E7C95">
      <w:pPr>
        <w:pStyle w:val="TABLEBULL"/>
      </w:pPr>
      <w:r>
        <w:t>Tri-generation</w:t>
      </w:r>
    </w:p>
    <w:p w:rsidR="00525EF4" w:rsidRDefault="00525EF4" w:rsidP="006E7C95">
      <w:pPr>
        <w:pStyle w:val="TABLEBULL"/>
      </w:pPr>
      <w:r>
        <w:t xml:space="preserve">Biodiesel. </w:t>
      </w:r>
      <w:bookmarkStart w:id="82" w:name="_Toc278803525"/>
    </w:p>
    <w:p w:rsidR="00525EF4" w:rsidRDefault="00525EF4" w:rsidP="006E7C95">
      <w:pPr>
        <w:rPr>
          <w:rFonts w:cs="Times New Roman"/>
        </w:rPr>
        <w:sectPr w:rsidR="00525EF4" w:rsidSect="003A54F7">
          <w:type w:val="continuous"/>
          <w:pgSz w:w="11906" w:h="16838" w:code="9"/>
          <w:pgMar w:top="2268" w:right="1701" w:bottom="2268" w:left="2268" w:header="709" w:footer="709" w:gutter="0"/>
          <w:cols w:num="2" w:space="708"/>
          <w:titlePg/>
          <w:docGrid w:linePitch="360"/>
        </w:sectPr>
      </w:pPr>
    </w:p>
    <w:p w:rsidR="00525EF4" w:rsidRDefault="00525EF4" w:rsidP="006E7C95">
      <w:pPr>
        <w:rPr>
          <w:rFonts w:cs="Times New Roman"/>
        </w:rPr>
      </w:pPr>
    </w:p>
    <w:p w:rsidR="00525EF4" w:rsidRDefault="00525EF4" w:rsidP="006E7C95">
      <w:pPr>
        <w:pStyle w:val="Heading1"/>
      </w:pPr>
      <w:bookmarkStart w:id="83" w:name="_Toc294534623"/>
      <w:r>
        <w:t>Solar</w:t>
      </w:r>
      <w:bookmarkEnd w:id="83"/>
      <w:bookmarkEnd w:id="82"/>
    </w:p>
    <w:tbl>
      <w:tblPr>
        <w:tblW w:w="0" w:type="auto"/>
        <w:tblInd w:w="-106" w:type="dxa"/>
        <w:tblLayout w:type="fixed"/>
        <w:tblLook w:val="00A0"/>
      </w:tblPr>
      <w:tblGrid>
        <w:gridCol w:w="1668"/>
        <w:gridCol w:w="2408"/>
        <w:gridCol w:w="4077"/>
      </w:tblGrid>
      <w:tr w:rsidR="00525EF4" w:rsidRPr="001D2CBC">
        <w:tc>
          <w:tcPr>
            <w:tcW w:w="4076" w:type="dxa"/>
            <w:gridSpan w:val="2"/>
          </w:tcPr>
          <w:p w:rsidR="00525EF4" w:rsidRPr="001D2CBC" w:rsidRDefault="00525EF4" w:rsidP="006E7C95">
            <w:r w:rsidRPr="001D2CBC">
              <w:t xml:space="preserve">Solar energy is derived from light or heat generated from solar radiation. This type of energy is the cleanest, greenest and most reliable source of renewable energy available. </w:t>
            </w:r>
          </w:p>
          <w:p w:rsidR="00525EF4" w:rsidRPr="001D2CBC" w:rsidRDefault="00525EF4" w:rsidP="006E7C95">
            <w:r w:rsidRPr="001D2CBC">
              <w:t xml:space="preserve">There are actually two methods by which solar energy can be converted to a usable source of power. Both methods use solar panels to collect solar energy, however one focuses on the sun’s heat while the other focuses on the sun’s light. </w:t>
            </w:r>
          </w:p>
          <w:p w:rsidR="00525EF4" w:rsidRPr="001D2CBC" w:rsidRDefault="00525EF4" w:rsidP="006E7C95">
            <w:r w:rsidRPr="001D2CBC">
              <w:t>Let’s compare the two processes below:</w:t>
            </w:r>
          </w:p>
        </w:tc>
        <w:tc>
          <w:tcPr>
            <w:tcW w:w="4077" w:type="dxa"/>
          </w:tcPr>
          <w:p w:rsidR="00525EF4" w:rsidRPr="001D2CBC" w:rsidRDefault="00525EF4" w:rsidP="006E7C95">
            <w:pPr>
              <w:rPr>
                <w:rFonts w:cs="Times New Roman"/>
              </w:rPr>
            </w:pPr>
            <w:r w:rsidRPr="004B4B61">
              <w:rPr>
                <w:rFonts w:cs="Times New Roman"/>
                <w:noProof/>
              </w:rPr>
              <w:pict>
                <v:shape id="_x0000_i1068" type="#_x0000_t75" alt="Solar panels" style="width:187.5pt;height:174pt;visibility:visible">
                  <v:imagedata r:id="rId105" o:title=""/>
                </v:shape>
              </w:pict>
            </w:r>
          </w:p>
        </w:tc>
      </w:tr>
      <w:tr w:rsidR="00525EF4" w:rsidRPr="001D2CBC">
        <w:tblPrEx>
          <w:tblBorders>
            <w:top w:val="single" w:sz="8" w:space="0" w:color="4F81BD"/>
            <w:bottom w:val="single" w:sz="8" w:space="0" w:color="4F81BD"/>
          </w:tblBorders>
          <w:tblLook w:val="0080"/>
        </w:tblPrEx>
        <w:tc>
          <w:tcPr>
            <w:tcW w:w="1668" w:type="dxa"/>
            <w:tcBorders>
              <w:top w:val="single" w:sz="8" w:space="0" w:color="4F81BD"/>
              <w:left w:val="nil"/>
              <w:bottom w:val="single" w:sz="8" w:space="0" w:color="4F81BD"/>
              <w:right w:val="nil"/>
            </w:tcBorders>
            <w:shd w:val="clear" w:color="auto" w:fill="D3DFEE"/>
          </w:tcPr>
          <w:p w:rsidR="00525EF4" w:rsidRPr="001D2CBC" w:rsidRDefault="00525EF4" w:rsidP="006E7C95">
            <w:pPr>
              <w:pStyle w:val="TABLE2"/>
              <w:rPr>
                <w:b/>
                <w:bCs/>
                <w:sz w:val="22"/>
                <w:szCs w:val="22"/>
              </w:rPr>
            </w:pPr>
            <w:r w:rsidRPr="001D2CBC">
              <w:rPr>
                <w:b/>
                <w:bCs/>
                <w:sz w:val="22"/>
                <w:szCs w:val="22"/>
              </w:rPr>
              <w:t>Solar thermal</w:t>
            </w:r>
          </w:p>
        </w:tc>
        <w:tc>
          <w:tcPr>
            <w:tcW w:w="6485" w:type="dxa"/>
            <w:gridSpan w:val="2"/>
            <w:tcBorders>
              <w:top w:val="single" w:sz="8" w:space="0" w:color="4F81BD"/>
              <w:left w:val="nil"/>
              <w:bottom w:val="single" w:sz="8"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This can be gathered without the installation of photovoltaic (PV) cells. Most often solar panels capture heat then transfer this energy to water which flows through tubes (known as solar thermal collectors) in the panels. As the heated water is circulated through the panels it heats the air in the space, distributing solar power as heat.</w:t>
            </w:r>
          </w:p>
          <w:p w:rsidR="00525EF4" w:rsidRPr="001D2CBC" w:rsidRDefault="00525EF4" w:rsidP="006E7C95">
            <w:pPr>
              <w:pStyle w:val="TABLE2"/>
              <w:rPr>
                <w:sz w:val="22"/>
                <w:szCs w:val="22"/>
              </w:rPr>
            </w:pPr>
          </w:p>
        </w:tc>
      </w:tr>
    </w:tbl>
    <w:p w:rsidR="00525EF4" w:rsidRDefault="00525EF4" w:rsidP="006E7C95">
      <w:pPr>
        <w:rPr>
          <w:rFonts w:cs="Times New Roman"/>
        </w:rPr>
      </w:pPr>
      <w:r>
        <w:rPr>
          <w:rFonts w:cs="Times New Roman"/>
        </w:rPr>
        <w:br w:type="page"/>
      </w:r>
    </w:p>
    <w:tbl>
      <w:tblPr>
        <w:tblW w:w="0" w:type="auto"/>
        <w:tblInd w:w="-106" w:type="dxa"/>
        <w:tblBorders>
          <w:top w:val="single" w:sz="8" w:space="0" w:color="4F81BD"/>
          <w:bottom w:val="single" w:sz="8" w:space="0" w:color="4F81BD"/>
        </w:tblBorders>
        <w:tblLook w:val="0080"/>
      </w:tblPr>
      <w:tblGrid>
        <w:gridCol w:w="1668"/>
        <w:gridCol w:w="6485"/>
      </w:tblGrid>
      <w:tr w:rsidR="00525EF4" w:rsidRPr="001D2CBC">
        <w:tc>
          <w:tcPr>
            <w:tcW w:w="1668" w:type="dxa"/>
            <w:tcBorders>
              <w:top w:val="single" w:sz="8" w:space="0" w:color="4F81BD"/>
              <w:left w:val="nil"/>
              <w:bottom w:val="single" w:sz="8" w:space="0" w:color="4F81BD"/>
              <w:right w:val="nil"/>
            </w:tcBorders>
            <w:shd w:val="clear" w:color="auto" w:fill="D3DFEE"/>
          </w:tcPr>
          <w:p w:rsidR="00525EF4" w:rsidRPr="001D2CBC" w:rsidRDefault="00525EF4" w:rsidP="006E7C95">
            <w:pPr>
              <w:pStyle w:val="TABLE2"/>
              <w:rPr>
                <w:b/>
                <w:bCs/>
                <w:sz w:val="22"/>
                <w:szCs w:val="22"/>
              </w:rPr>
            </w:pPr>
            <w:r w:rsidRPr="001D2CBC">
              <w:rPr>
                <w:b/>
                <w:bCs/>
                <w:sz w:val="22"/>
                <w:szCs w:val="22"/>
              </w:rPr>
              <w:t>Photovoltaic (PV)</w:t>
            </w:r>
          </w:p>
        </w:tc>
        <w:tc>
          <w:tcPr>
            <w:tcW w:w="6485" w:type="dxa"/>
            <w:tcBorders>
              <w:top w:val="single" w:sz="8" w:space="0" w:color="4F81BD"/>
              <w:left w:val="nil"/>
              <w:bottom w:val="single" w:sz="8"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 xml:space="preserve">This is what people are usually thinking of when they mention solar energy. PV panels capture the light emitted by the sun and convert this energy into usable electricity. The solar energy excites electrons in the molecular matrix of the panel, producing electron flow which is electrical current. In this process direct current (DC) is produced. The DC electricity must then go through a conversion process, passing through an inverter, to change energy into alternating current (AC) electricity. </w:t>
            </w:r>
          </w:p>
        </w:tc>
      </w:tr>
    </w:tbl>
    <w:p w:rsidR="00525EF4" w:rsidRPr="00C6446B" w:rsidRDefault="00525EF4" w:rsidP="006E7C95">
      <w:pPr>
        <w:rPr>
          <w:rFonts w:cs="Times New Roman"/>
        </w:rPr>
      </w:pPr>
      <w:r>
        <w:rPr>
          <w:rFonts w:cs="Times New Roman"/>
        </w:rPr>
        <w:tab/>
      </w:r>
    </w:p>
    <w:p w:rsidR="00525EF4" w:rsidRDefault="00525EF4" w:rsidP="006E7C95">
      <w:pPr>
        <w:pStyle w:val="Heading6"/>
      </w:pPr>
      <w:r>
        <w:t>Photovoltaic (PV) systems</w:t>
      </w:r>
    </w:p>
    <w:p w:rsidR="00525EF4" w:rsidRDefault="00525EF4" w:rsidP="006E7C95">
      <w:pPr>
        <w:rPr>
          <w:rFonts w:cs="Times New Roman"/>
        </w:rPr>
      </w:pPr>
    </w:p>
    <w:tbl>
      <w:tblPr>
        <w:tblW w:w="0" w:type="auto"/>
        <w:tblInd w:w="-106" w:type="dxa"/>
        <w:tblLayout w:type="fixed"/>
        <w:tblLook w:val="00A0"/>
      </w:tblPr>
      <w:tblGrid>
        <w:gridCol w:w="4928"/>
        <w:gridCol w:w="3225"/>
      </w:tblGrid>
      <w:tr w:rsidR="00525EF4" w:rsidRPr="001D2CBC">
        <w:tc>
          <w:tcPr>
            <w:tcW w:w="4928" w:type="dxa"/>
          </w:tcPr>
          <w:p w:rsidR="00525EF4" w:rsidRPr="001D2CBC" w:rsidRDefault="00525EF4" w:rsidP="006E7C95">
            <w:pPr>
              <w:rPr>
                <w:rFonts w:cs="Times New Roman"/>
              </w:rPr>
            </w:pPr>
            <w:r w:rsidRPr="004B4B61">
              <w:rPr>
                <w:rFonts w:cs="Times New Roman"/>
                <w:noProof/>
              </w:rPr>
              <w:pict>
                <v:shape id="_x0000_i1069" type="#_x0000_t75" alt="A diagram of how the components of a PV system interact with each other." style="width:218.25pt;height:122.25pt;visibility:visible">
                  <v:imagedata r:id="rId106" o:title="" cropright="1158f"/>
                </v:shape>
              </w:pict>
            </w:r>
          </w:p>
        </w:tc>
        <w:tc>
          <w:tcPr>
            <w:tcW w:w="3225" w:type="dxa"/>
          </w:tcPr>
          <w:p w:rsidR="00525EF4" w:rsidRPr="001D2CBC" w:rsidRDefault="00525EF4" w:rsidP="006E7C95">
            <w:r w:rsidRPr="001D2CBC">
              <w:t xml:space="preserve">Photovoltaic (PV) systems should be orientated toward the sun facing true north or at an angle to maximise exposure to the sun. However, a useful output will still be achieved at angles 30-60° east or west of true north. </w:t>
            </w:r>
          </w:p>
        </w:tc>
      </w:tr>
      <w:tr w:rsidR="00525EF4" w:rsidRPr="001D2CBC">
        <w:trPr>
          <w:trHeight w:val="3607"/>
        </w:trPr>
        <w:tc>
          <w:tcPr>
            <w:tcW w:w="4928" w:type="dxa"/>
          </w:tcPr>
          <w:p w:rsidR="00525EF4" w:rsidRPr="001D2CBC" w:rsidRDefault="00525EF4" w:rsidP="006E7C95">
            <w:r w:rsidRPr="001D2CBC">
              <w:t xml:space="preserve">The importance of winter power generation also has an influence if meeting hot water needs. For a system connected to the club, to maximise winter output the angle should be set at the current latitude (Sydney is about 34° S) plus 15°. </w:t>
            </w:r>
          </w:p>
          <w:p w:rsidR="00525EF4" w:rsidRPr="001D2CBC" w:rsidRDefault="00525EF4" w:rsidP="006E7C95">
            <w:r w:rsidRPr="001D2CBC">
              <w:t>Otherwise, for maximising annual output to the grid or club connection, the angle should be latitude minus 10°.</w:t>
            </w:r>
          </w:p>
        </w:tc>
        <w:tc>
          <w:tcPr>
            <w:tcW w:w="3225" w:type="dxa"/>
          </w:tcPr>
          <w:p w:rsidR="00525EF4" w:rsidRPr="001D2CBC" w:rsidRDefault="00525EF4" w:rsidP="006E7C95">
            <w:pPr>
              <w:rPr>
                <w:rFonts w:cs="Times New Roman"/>
              </w:rPr>
            </w:pPr>
            <w:r w:rsidRPr="004B4B61">
              <w:rPr>
                <w:rFonts w:cs="Times New Roman"/>
                <w:noProof/>
              </w:rPr>
              <w:pict>
                <v:shape id="Picture 17" o:spid="_x0000_i1070" type="#_x0000_t75" alt="Graph of the variation of solar module output with orientation and tilt angle for latitude 35Â°S" style="width:153pt;height:135pt;visibility:visible">
                  <v:imagedata r:id="rId107" o:title=""/>
                </v:shape>
              </w:pict>
            </w:r>
          </w:p>
          <w:p w:rsidR="00525EF4" w:rsidRPr="001D2CBC" w:rsidRDefault="00525EF4" w:rsidP="006E7C95">
            <w:pPr>
              <w:pStyle w:val="TABLESMALL0"/>
            </w:pPr>
            <w:r w:rsidRPr="001D2CBC">
              <w:t>Solar output variation at latitude 35° for a given orientation to the sun and tilt angle from the roof.</w:t>
            </w:r>
          </w:p>
        </w:tc>
      </w:tr>
    </w:tbl>
    <w:p w:rsidR="00525EF4" w:rsidRPr="003031B1" w:rsidRDefault="00525EF4" w:rsidP="006E7C95">
      <w:pPr>
        <w:pStyle w:val="Heading6"/>
      </w:pPr>
      <w:r w:rsidRPr="003031B1">
        <w:t>Tilt Angle</w:t>
      </w:r>
    </w:p>
    <w:p w:rsidR="00525EF4" w:rsidRDefault="00525EF4" w:rsidP="006E7C95">
      <w:pPr>
        <w:rPr>
          <w:rFonts w:cs="Times New Roman"/>
        </w:rPr>
      </w:pPr>
      <w:r w:rsidRPr="003031B1">
        <w:t>For maximi</w:t>
      </w:r>
      <w:r>
        <w:t>s</w:t>
      </w:r>
      <w:r w:rsidRPr="003031B1">
        <w:t>ing annual output in summer the angle of the panel should be tilted at the current latitude minus 10° (e.g. Sydney is about 34°S). Conversely</w:t>
      </w:r>
      <w:r>
        <w:t>,</w:t>
      </w:r>
      <w:r w:rsidRPr="003031B1">
        <w:t xml:space="preserve"> to maximi</w:t>
      </w:r>
      <w:r>
        <w:t>s</w:t>
      </w:r>
      <w:r w:rsidRPr="003031B1">
        <w:t xml:space="preserve">e winter output the angle should be set at current latitude plus 15°. </w:t>
      </w:r>
    </w:p>
    <w:p w:rsidR="00525EF4" w:rsidRPr="003031B1" w:rsidRDefault="00525EF4" w:rsidP="006E7C95">
      <w:pPr>
        <w:rPr>
          <w:rFonts w:cs="Times New Roman"/>
        </w:rPr>
      </w:pPr>
      <w:r w:rsidRPr="003031B1">
        <w:t>Unless an automated tracking system is installed, it won’t be feasible for clubs to readjust the tilt angle of installed panels as the seasons vary. For a grid connected system, to achieve maximum output and payback a tilt angle that maximi</w:t>
      </w:r>
      <w:r>
        <w:t>s</w:t>
      </w:r>
      <w:r w:rsidRPr="003031B1">
        <w:t>es summer output would be most effective. From the diagram it can be shown that an output of 80-90% can be achieved at a tilt angle of 5-</w:t>
      </w:r>
      <w:r>
        <w:t>70° if directly facing north.</w:t>
      </w:r>
    </w:p>
    <w:tbl>
      <w:tblPr>
        <w:tblW w:w="0" w:type="auto"/>
        <w:tblInd w:w="-106" w:type="dxa"/>
        <w:tblLayout w:type="fixed"/>
        <w:tblLook w:val="00A0"/>
      </w:tblPr>
      <w:tblGrid>
        <w:gridCol w:w="4076"/>
        <w:gridCol w:w="4077"/>
      </w:tblGrid>
      <w:tr w:rsidR="00525EF4" w:rsidRPr="001D2CBC">
        <w:tc>
          <w:tcPr>
            <w:tcW w:w="8153" w:type="dxa"/>
            <w:gridSpan w:val="2"/>
          </w:tcPr>
          <w:p w:rsidR="00525EF4" w:rsidRPr="001D2CBC" w:rsidRDefault="00525EF4" w:rsidP="006E7C95">
            <w:pPr>
              <w:rPr>
                <w:rFonts w:ascii="Arial" w:hAnsi="Arial" w:cs="Arial"/>
                <w:color w:val="000000"/>
                <w:sz w:val="18"/>
                <w:szCs w:val="18"/>
              </w:rPr>
            </w:pPr>
            <w:r w:rsidRPr="001D2CBC">
              <w:rPr>
                <w:rFonts w:cs="Times New Roman"/>
              </w:rPr>
              <w:br w:type="page"/>
            </w:r>
            <w:r w:rsidRPr="001D2CBC">
              <w:t>The proper tilt angle for a club-connected system with a winter boost requirement or grid connected system is shown in the illustrations below. To maximise the annual power output the angle should be set at the latitude minus 10°.</w:t>
            </w:r>
          </w:p>
        </w:tc>
      </w:tr>
      <w:tr w:rsidR="00525EF4" w:rsidRPr="001D2CBC">
        <w:tc>
          <w:tcPr>
            <w:tcW w:w="4076" w:type="dxa"/>
          </w:tcPr>
          <w:p w:rsidR="00525EF4" w:rsidRPr="001D2CBC" w:rsidRDefault="00525EF4" w:rsidP="006E7C95">
            <w:pPr>
              <w:pStyle w:val="TABLESMALL"/>
              <w:rPr>
                <w:rFonts w:cs="Times New Roman"/>
              </w:rPr>
            </w:pPr>
            <w:r w:rsidRPr="004B4B61">
              <w:rPr>
                <w:rFonts w:cs="Times New Roman"/>
                <w:noProof/>
                <w:lang w:val="en-AU"/>
              </w:rPr>
              <w:pict>
                <v:shape id="Picture 20" o:spid="_x0000_i1071" type="#_x0000_t75" alt="Illustration showing seasonal angle of elevation of a solar panel in Sydney" style="width:171pt;height:100.5pt;visibility:visible">
                  <v:imagedata r:id="rId108" o:title="" cropbottom="36482f"/>
                </v:shape>
              </w:pict>
            </w:r>
          </w:p>
        </w:tc>
        <w:tc>
          <w:tcPr>
            <w:tcW w:w="4077" w:type="dxa"/>
          </w:tcPr>
          <w:p w:rsidR="00525EF4" w:rsidRPr="001D2CBC" w:rsidRDefault="00525EF4" w:rsidP="006E7C95">
            <w:pPr>
              <w:pStyle w:val="TABLESMALL"/>
              <w:rPr>
                <w:rFonts w:cs="Times New Roman"/>
                <w:noProof/>
              </w:rPr>
            </w:pPr>
            <w:r w:rsidRPr="004B4B61">
              <w:rPr>
                <w:rFonts w:cs="Times New Roman"/>
                <w:noProof/>
                <w:lang w:val="en-AU"/>
              </w:rPr>
              <w:pict>
                <v:shape id="_x0000_i1072" type="#_x0000_t75" alt="Illustration showing seasonal angle of elevation of a solar panel in Sydney" style="width:168.75pt;height:112.5pt;visibility:visible">
                  <v:imagedata r:id="rId108" o:title="" croptop="30100f" cropbottom="6426f"/>
                </v:shape>
              </w:pict>
            </w:r>
          </w:p>
        </w:tc>
      </w:tr>
      <w:tr w:rsidR="00525EF4" w:rsidRPr="001D2CBC">
        <w:tc>
          <w:tcPr>
            <w:tcW w:w="4076" w:type="dxa"/>
          </w:tcPr>
          <w:p w:rsidR="00525EF4" w:rsidRPr="001D2CBC" w:rsidRDefault="00525EF4" w:rsidP="006E7C95">
            <w:pPr>
              <w:pStyle w:val="TABLESMALL"/>
            </w:pPr>
            <w:r w:rsidRPr="001D2CBC">
              <w:t>Winter boost requirement</w:t>
            </w:r>
          </w:p>
        </w:tc>
        <w:tc>
          <w:tcPr>
            <w:tcW w:w="4077" w:type="dxa"/>
          </w:tcPr>
          <w:p w:rsidR="00525EF4" w:rsidRPr="001D2CBC" w:rsidRDefault="00525EF4" w:rsidP="006E7C95">
            <w:pPr>
              <w:pStyle w:val="TABLESMALL"/>
              <w:rPr>
                <w:rFonts w:ascii="Arial" w:hAnsi="Arial" w:cs="Arial"/>
                <w:noProof/>
                <w:color w:val="000000"/>
              </w:rPr>
            </w:pPr>
            <w:r w:rsidRPr="001D2CBC">
              <w:t>Grid connected system</w:t>
            </w:r>
          </w:p>
        </w:tc>
      </w:tr>
    </w:tbl>
    <w:p w:rsidR="00525EF4" w:rsidRDefault="00525EF4" w:rsidP="006E7C95">
      <w:pPr>
        <w:pStyle w:val="Heading6"/>
        <w:rPr>
          <w:rFonts w:cs="Times New Roman"/>
        </w:rPr>
      </w:pPr>
    </w:p>
    <w:p w:rsidR="00525EF4" w:rsidRDefault="00525EF4" w:rsidP="006E7C95">
      <w:pPr>
        <w:pStyle w:val="Heading6"/>
      </w:pPr>
      <w:r>
        <w:t>Cost for a PV system</w:t>
      </w:r>
    </w:p>
    <w:p w:rsidR="00525EF4" w:rsidRPr="004C64E8" w:rsidRDefault="00525EF4" w:rsidP="006E7C95">
      <w:r w:rsidRPr="004C64E8">
        <w:t xml:space="preserve">The cost for a system will include the capital outlay for the panels inverter and smart-meter for grid connection. </w:t>
      </w:r>
    </w:p>
    <w:p w:rsidR="00525EF4" w:rsidRPr="004C64E8" w:rsidRDefault="00525EF4" w:rsidP="006E7C95">
      <w:r w:rsidRPr="004C64E8">
        <w:t>Prices vary depending on the size of the system, where the existing switch room is located and the type of system selected (e.g. mono</w:t>
      </w:r>
      <w:r>
        <w:t>-</w:t>
      </w:r>
      <w:r w:rsidRPr="004C64E8">
        <w:t xml:space="preserve">crystalline </w:t>
      </w:r>
      <w:r>
        <w:t>versus</w:t>
      </w:r>
      <w:r w:rsidRPr="004C64E8">
        <w:t>Solyndra technology). A large system of around 30kW may require around 300m2 of roof space and cost around $100,000. The payback time is estimated at 10 years depending on sunlight availability and cost of supplied electricity. Given that electricity prices will rise in the future the payback period will shorten.</w:t>
      </w:r>
    </w:p>
    <w:p w:rsidR="00525EF4" w:rsidRPr="004C64E8" w:rsidRDefault="00525EF4" w:rsidP="006E7C95"/>
    <w:p w:rsidR="00525EF4" w:rsidRDefault="00525EF4" w:rsidP="006E7C95">
      <w:pPr>
        <w:pStyle w:val="Heading6"/>
      </w:pPr>
      <w:r>
        <w:t>Output of a PV system</w:t>
      </w:r>
    </w:p>
    <w:p w:rsidR="00525EF4" w:rsidRPr="004C64E8" w:rsidRDefault="00525EF4" w:rsidP="006E7C95">
      <w:r w:rsidRPr="004C64E8">
        <w:t xml:space="preserve">The actual power output depends on the number of peak sun hours, a measure of total available solar output (kWh/m2) per day. Sydney on average receives 5.1 peak hours, varying from 3.3 in July to 6.9 in December. A typical 1kW grid connected PV system in Sydney will yield about 1400kWh per year or about 1000kWh if connected directly to the club. This is because some power is lost through the conversion of DC to AC via the inverter. </w:t>
      </w:r>
    </w:p>
    <w:p w:rsidR="00525EF4" w:rsidRPr="004C64E8" w:rsidRDefault="00525EF4" w:rsidP="006E7C95">
      <w:r w:rsidRPr="004C64E8">
        <w:t>Output will also vary depending on the temperature of the panels. For each degree over 25°C panel efficiency decrease</w:t>
      </w:r>
      <w:r>
        <w:t>s</w:t>
      </w:r>
      <w:r w:rsidRPr="004C64E8">
        <w:t xml:space="preserve"> by 0.5%. Providing adequate ventilation to the rear of modules (e.g. raised from roof surface and exposure to relatively cool breezes) will help </w:t>
      </w:r>
      <w:r>
        <w:t>maximise</w:t>
      </w:r>
      <w:r w:rsidRPr="004C64E8">
        <w:t xml:space="preserve"> output.</w:t>
      </w:r>
    </w:p>
    <w:p w:rsidR="00525EF4" w:rsidRDefault="00525EF4" w:rsidP="006E7C95">
      <w:pPr>
        <w:pStyle w:val="Heading1"/>
      </w:pPr>
      <w:bookmarkStart w:id="84" w:name="_Toc278803526"/>
      <w:bookmarkStart w:id="85" w:name="_Toc294534624"/>
      <w:r>
        <w:t>Wind energy</w:t>
      </w:r>
      <w:bookmarkEnd w:id="84"/>
      <w:bookmarkEnd w:id="85"/>
    </w:p>
    <w:tbl>
      <w:tblPr>
        <w:tblW w:w="0" w:type="auto"/>
        <w:tblInd w:w="-106" w:type="dxa"/>
        <w:tblLayout w:type="fixed"/>
        <w:tblLook w:val="00A0"/>
      </w:tblPr>
      <w:tblGrid>
        <w:gridCol w:w="6345"/>
        <w:gridCol w:w="1808"/>
      </w:tblGrid>
      <w:tr w:rsidR="00525EF4" w:rsidRPr="001D2CBC">
        <w:trPr>
          <w:trHeight w:val="1551"/>
        </w:trPr>
        <w:tc>
          <w:tcPr>
            <w:tcW w:w="6345" w:type="dxa"/>
          </w:tcPr>
          <w:p w:rsidR="00525EF4" w:rsidRPr="001D2CBC" w:rsidRDefault="00525EF4" w:rsidP="006E7C95">
            <w:r w:rsidRPr="001D2CBC">
              <w:t xml:space="preserve">Wind power involves converting the energy produced by wind into electricity by using wind turbines. A wind turbine is comprised of 3 propeller-like blades called a rotor that is attached to a tall tower. These towers are usually 20m high or more due to the fact that winds are usually stronger higher from the ground. </w:t>
            </w:r>
          </w:p>
          <w:p w:rsidR="00525EF4" w:rsidRPr="001D2CBC" w:rsidRDefault="00525EF4" w:rsidP="006E7C95">
            <w:r w:rsidRPr="001D2CBC">
              <w:t xml:space="preserve">Wind power is a clean energy source that can be relied on for the long term. The energy it creates is reliable, cost-effective and, most importantly, pollution free. </w:t>
            </w:r>
          </w:p>
        </w:tc>
        <w:tc>
          <w:tcPr>
            <w:tcW w:w="1808" w:type="dxa"/>
          </w:tcPr>
          <w:p w:rsidR="00525EF4" w:rsidRPr="001D2CBC" w:rsidRDefault="00525EF4" w:rsidP="006E7C95">
            <w:pPr>
              <w:rPr>
                <w:rFonts w:cs="Times New Roman"/>
              </w:rPr>
            </w:pPr>
            <w:r>
              <w:rPr>
                <w:noProof/>
              </w:rPr>
              <w:pict>
                <v:shape id="_x0000_s1030" type="#_x0000_t75" alt="bergeyxl1" style="position:absolute;left:0;text-align:left;margin-left:-1.8pt;margin-top:4.5pt;width:83.6pt;height:71.45pt;z-index:251658752;visibility:visible;mso-position-horizontal-relative:text;mso-position-vertical-relative:text">
                  <v:imagedata r:id="rId109" o:title="" cropbottom="5825f"/>
                  <w10:wrap type="square" side="left"/>
                </v:shape>
              </w:pict>
            </w:r>
          </w:p>
        </w:tc>
      </w:tr>
    </w:tbl>
    <w:p w:rsidR="00525EF4" w:rsidRDefault="00525EF4" w:rsidP="006E7C95">
      <w:r>
        <w:t>There are certain things that should be considered before making a decision to install wind turbines to provide electricity at your club. The two most important of these are;</w:t>
      </w:r>
    </w:p>
    <w:p w:rsidR="00525EF4" w:rsidRDefault="00525EF4" w:rsidP="006E7C95">
      <w:pPr>
        <w:pStyle w:val="BULL2"/>
      </w:pPr>
      <w:r>
        <w:t xml:space="preserve">The location of your club and </w:t>
      </w:r>
    </w:p>
    <w:p w:rsidR="00525EF4" w:rsidRDefault="00525EF4" w:rsidP="006E7C95">
      <w:pPr>
        <w:pStyle w:val="BULL2"/>
      </w:pPr>
      <w:r>
        <w:t xml:space="preserve">The availability of high winds. </w:t>
      </w:r>
    </w:p>
    <w:p w:rsidR="00525EF4" w:rsidRDefault="00525EF4" w:rsidP="006E7C95">
      <w:pPr>
        <w:rPr>
          <w:rFonts w:cs="Times New Roman"/>
        </w:rPr>
      </w:pPr>
    </w:p>
    <w:p w:rsidR="00525EF4" w:rsidRDefault="00525EF4" w:rsidP="006E7C95">
      <w:pPr>
        <w:pStyle w:val="Heading6"/>
      </w:pPr>
      <w:r>
        <w:t>Location</w:t>
      </w:r>
    </w:p>
    <w:p w:rsidR="00525EF4" w:rsidRDefault="00525EF4" w:rsidP="006E7C95">
      <w:r>
        <w:t>As built-up areas tend to block winds, the ideal locations for wind turbines are in the country, on farms or on the coast. There are some clubs located in isolated areas where wind turbines may be a viable option for them but careful research should be undertaken as they are quite expensive to install.</w:t>
      </w:r>
    </w:p>
    <w:p w:rsidR="00525EF4" w:rsidRDefault="00525EF4" w:rsidP="006E7C95"/>
    <w:p w:rsidR="00525EF4" w:rsidRDefault="00525EF4" w:rsidP="006E7C95">
      <w:pPr>
        <w:pStyle w:val="Heading6"/>
      </w:pPr>
      <w:r>
        <w:t>High winds</w:t>
      </w:r>
    </w:p>
    <w:p w:rsidR="00525EF4" w:rsidRDefault="00525EF4" w:rsidP="006E7C95">
      <w:r>
        <w:t xml:space="preserve">An average wind speed of 5m/s (18km/h) or higher is required to make installing a wind turbine viable.  One way to identify whether your area receives enough wind is to visit the Bureau of Meteorology’s website </w:t>
      </w:r>
      <w:hyperlink r:id="rId110" w:tgtFrame="_blank" w:history="1">
        <w:r w:rsidRPr="00CF1940">
          <w:rPr>
            <w:rStyle w:val="Hyperlink"/>
          </w:rPr>
          <w:t>http://www.bom.gov.au/climate/averages/</w:t>
        </w:r>
      </w:hyperlink>
      <w:r>
        <w:t>. Here you will find a recorded series of wind data for most of Australia.</w:t>
      </w:r>
    </w:p>
    <w:p w:rsidR="00525EF4" w:rsidRDefault="00525EF4" w:rsidP="006E7C95">
      <w:pPr>
        <w:rPr>
          <w:rFonts w:cs="Times New Roman"/>
        </w:rPr>
      </w:pPr>
      <w:r w:rsidRPr="004B4B61">
        <w:rPr>
          <w:rFonts w:cs="Times New Roman"/>
          <w:noProof/>
        </w:rPr>
        <w:pict>
          <v:shape id="_x0000_i1073" type="#_x0000_t75" alt="renewable energy cartoons, renewable energy cartoon, renewable energy picture, renewable energy pictures, renewable energy image, renewable energy images, renewable energy illustration, renewable energy illustrations " style="width:156pt;height:162pt;visibility:visible">
            <v:imagedata r:id="rId111" o:title="" croptop="9455f" cropright="2858f"/>
          </v:shape>
        </w:pict>
      </w:r>
    </w:p>
    <w:p w:rsidR="00525EF4" w:rsidRPr="002A3156" w:rsidRDefault="00525EF4" w:rsidP="006E7C95">
      <w:pPr>
        <w:rPr>
          <w:rFonts w:cs="Times New Roman"/>
        </w:rPr>
      </w:pPr>
      <w:bookmarkStart w:id="86" w:name="_Toc278803527"/>
    </w:p>
    <w:p w:rsidR="00525EF4" w:rsidRPr="00E30223" w:rsidRDefault="00525EF4" w:rsidP="006E7C95">
      <w:pPr>
        <w:pStyle w:val="Heading1"/>
        <w:rPr>
          <w:rFonts w:cs="Times New Roman"/>
        </w:rPr>
      </w:pPr>
      <w:bookmarkStart w:id="87" w:name="_Toc294534625"/>
      <w:r>
        <w:t>Geothermal (or ground source) energy</w:t>
      </w:r>
      <w:bookmarkEnd w:id="86"/>
      <w:bookmarkEnd w:id="87"/>
    </w:p>
    <w:tbl>
      <w:tblPr>
        <w:tblW w:w="0" w:type="auto"/>
        <w:tblInd w:w="-106" w:type="dxa"/>
        <w:tblLayout w:type="fixed"/>
        <w:tblLook w:val="00A0"/>
      </w:tblPr>
      <w:tblGrid>
        <w:gridCol w:w="4928"/>
        <w:gridCol w:w="3225"/>
      </w:tblGrid>
      <w:tr w:rsidR="00525EF4" w:rsidRPr="001D2CBC">
        <w:tc>
          <w:tcPr>
            <w:tcW w:w="4928" w:type="dxa"/>
          </w:tcPr>
          <w:p w:rsidR="00525EF4" w:rsidRPr="001D2CBC" w:rsidRDefault="00525EF4" w:rsidP="006E7C95">
            <w:r w:rsidRPr="001D2CBC">
              <w:t xml:space="preserve">The earth just below the surface maintains a relatively stable temperature of about 18-21°C all year round, irrespective of seasonal temperature changes. This provides an ideal medium for temperature conditioning. </w:t>
            </w:r>
          </w:p>
          <w:p w:rsidR="00525EF4" w:rsidRPr="001D2CBC" w:rsidRDefault="00525EF4" w:rsidP="006E7C95">
            <w:r w:rsidRPr="001D2CBC">
              <w:t>A geothermal heat pump utilises this constant temperature by piping water underground which is heated to 18-21°C and returned to the building to maintain the internal temperature within this range.</w:t>
            </w:r>
          </w:p>
          <w:p w:rsidR="00525EF4" w:rsidRPr="001D2CBC" w:rsidRDefault="00525EF4" w:rsidP="006E7C95">
            <w:r w:rsidRPr="001D2CBC">
              <w:t>The major advantage is that it can reduce the heating and cooling requirements of an air conditioner. For example, if the outside air is 35°C in summer and an internal temperature of 21°C is required, the air conditioning unit needs to expend energy to provide 14° of cooling. However, if the ground-pump brings water at a constant 18-21°C that need can be negated.</w:t>
            </w:r>
          </w:p>
        </w:tc>
        <w:tc>
          <w:tcPr>
            <w:tcW w:w="3225" w:type="dxa"/>
          </w:tcPr>
          <w:p w:rsidR="00525EF4" w:rsidRPr="001D2CBC" w:rsidRDefault="00525EF4" w:rsidP="006E7C95"/>
          <w:p w:rsidR="00525EF4" w:rsidRPr="001D2CBC" w:rsidRDefault="00525EF4" w:rsidP="006E7C95">
            <w:pPr>
              <w:rPr>
                <w:rFonts w:cs="Times New Roman"/>
              </w:rPr>
            </w:pPr>
            <w:r w:rsidRPr="004B4B61">
              <w:rPr>
                <w:rFonts w:cs="Times New Roman"/>
                <w:noProof/>
              </w:rPr>
              <w:pict>
                <v:shape id="solarimg" o:spid="_x0000_i1074" type="#_x0000_t75" alt="Solar PV" style="width:141.75pt;height:204pt;visibility:visible">
                  <v:imagedata r:id="rId112" o:title=""/>
                </v:shape>
              </w:pict>
            </w:r>
          </w:p>
          <w:p w:rsidR="00525EF4" w:rsidRPr="001D2CBC" w:rsidRDefault="00525EF4" w:rsidP="006E7C95">
            <w:pPr>
              <w:pStyle w:val="TABLESMALL0"/>
            </w:pPr>
            <w:r w:rsidRPr="001D2CBC">
              <w:t>Horizontal and vertical geothermal heat pump systems.</w:t>
            </w:r>
          </w:p>
        </w:tc>
      </w:tr>
    </w:tbl>
    <w:p w:rsidR="00525EF4" w:rsidRDefault="00525EF4" w:rsidP="006E7C95">
      <w:pPr>
        <w:rPr>
          <w:rFonts w:cs="Times New Roman"/>
        </w:rPr>
      </w:pPr>
    </w:p>
    <w:p w:rsidR="00525EF4" w:rsidRDefault="00525EF4" w:rsidP="006E7C95">
      <w:r>
        <w:t xml:space="preserve">A geothermal heat pump can have a </w:t>
      </w:r>
      <w:r w:rsidRPr="00CF0052">
        <w:rPr>
          <w:rStyle w:val="Emphasis"/>
        </w:rPr>
        <w:t xml:space="preserve">coefficient of performance </w:t>
      </w:r>
      <w:r>
        <w:t>(COP) of 6 (6kW produced for every 1 kW of electrical input) compared to a COP of 3 for an air conditioner.</w:t>
      </w:r>
    </w:p>
    <w:p w:rsidR="00525EF4" w:rsidRDefault="00525EF4" w:rsidP="006E7C95">
      <w:r>
        <w:t>These pumps are not easily retrofitted and are more suited to being considered into the design of new buildings and the life of the system can last up to 50 years.</w:t>
      </w:r>
    </w:p>
    <w:p w:rsidR="00525EF4" w:rsidRDefault="00525EF4" w:rsidP="006E7C95">
      <w:pPr>
        <w:pStyle w:val="TINYTABLE"/>
        <w:rPr>
          <w:rFonts w:cs="Times New Roman"/>
          <w:color w:val="632423"/>
          <w:sz w:val="26"/>
          <w:szCs w:val="26"/>
        </w:rPr>
      </w:pPr>
      <w:bookmarkStart w:id="88" w:name="_Toc278803528"/>
      <w:r>
        <w:rPr>
          <w:rFonts w:cs="Times New Roman"/>
        </w:rPr>
        <w:br w:type="page"/>
      </w:r>
    </w:p>
    <w:p w:rsidR="00525EF4" w:rsidRDefault="00525EF4" w:rsidP="006E7C95">
      <w:pPr>
        <w:pStyle w:val="Heading2"/>
      </w:pPr>
      <w:bookmarkStart w:id="89" w:name="_Toc294534626"/>
      <w:r>
        <w:t>Case Study 3: Macquarie University geothermal heat pump</w:t>
      </w:r>
      <w:bookmarkEnd w:id="88"/>
      <w:bookmarkEnd w:id="89"/>
    </w:p>
    <w:tbl>
      <w:tblPr>
        <w:tblW w:w="0" w:type="auto"/>
        <w:tblInd w:w="-106" w:type="dxa"/>
        <w:tblLook w:val="00A0"/>
      </w:tblPr>
      <w:tblGrid>
        <w:gridCol w:w="5597"/>
        <w:gridCol w:w="2556"/>
      </w:tblGrid>
      <w:tr w:rsidR="00525EF4" w:rsidRPr="001D2CBC">
        <w:tc>
          <w:tcPr>
            <w:tcW w:w="5597" w:type="dxa"/>
          </w:tcPr>
          <w:p w:rsidR="00525EF4" w:rsidRPr="001D2CBC" w:rsidRDefault="00525EF4" w:rsidP="006E7C95">
            <w:r w:rsidRPr="001D2CBC">
              <w:t xml:space="preserve">In 1997, design began for the building of a new administration building at Macquarie University, North Ryde, NSW.  </w:t>
            </w:r>
          </w:p>
          <w:p w:rsidR="00525EF4" w:rsidRPr="001D2CBC" w:rsidRDefault="00525EF4" w:rsidP="006E7C95">
            <w:r w:rsidRPr="001D2CBC">
              <w:t xml:space="preserve">As a part of the building design, an economic feasibility study was carried out to compare the merit of roof mounted air cooled packaged air conditioning units against one using a geothermal loop. </w:t>
            </w:r>
          </w:p>
        </w:tc>
        <w:tc>
          <w:tcPr>
            <w:tcW w:w="2556" w:type="dxa"/>
          </w:tcPr>
          <w:p w:rsidR="00525EF4" w:rsidRPr="001D2CBC" w:rsidRDefault="00525EF4" w:rsidP="006E7C95">
            <w:pPr>
              <w:rPr>
                <w:rFonts w:cs="Times New Roman"/>
              </w:rPr>
            </w:pPr>
            <w:r w:rsidRPr="004B4B61">
              <w:rPr>
                <w:rFonts w:cs="Times New Roman"/>
                <w:noProof/>
              </w:rPr>
              <w:pict>
                <v:shape id="Picture 41" o:spid="_x0000_i1075" type="#_x0000_t75" alt="http://www.widnell.com.au/project/Education/MacquarieUniAdmin.jpg" style="width:112.5pt;height:91.5pt;visibility:visible">
                  <v:imagedata r:id="rId113" o:title=""/>
                </v:shape>
              </w:pict>
            </w:r>
          </w:p>
        </w:tc>
      </w:tr>
    </w:tbl>
    <w:p w:rsidR="00525EF4" w:rsidRDefault="00525EF4" w:rsidP="006E7C95">
      <w:r>
        <w:t>The following results were found:</w:t>
      </w:r>
    </w:p>
    <w:tbl>
      <w:tblPr>
        <w:tblW w:w="0" w:type="auto"/>
        <w:tblInd w:w="-106" w:type="dxa"/>
        <w:tblBorders>
          <w:top w:val="single" w:sz="8" w:space="0" w:color="4F81BD"/>
          <w:bottom w:val="single" w:sz="8" w:space="0" w:color="4F81BD"/>
        </w:tblBorders>
        <w:tblLook w:val="0020"/>
      </w:tblPr>
      <w:tblGrid>
        <w:gridCol w:w="2717"/>
        <w:gridCol w:w="2718"/>
        <w:gridCol w:w="2718"/>
      </w:tblGrid>
      <w:tr w:rsidR="00525EF4" w:rsidRPr="001D2CBC">
        <w:tc>
          <w:tcPr>
            <w:tcW w:w="2717" w:type="dxa"/>
            <w:tcBorders>
              <w:top w:val="single" w:sz="8" w:space="0" w:color="4F81BD"/>
              <w:left w:val="nil"/>
              <w:bottom w:val="single" w:sz="8" w:space="0" w:color="4F81BD"/>
              <w:right w:val="single" w:sz="4" w:space="0" w:color="4F81BD"/>
            </w:tcBorders>
          </w:tcPr>
          <w:p w:rsidR="00525EF4" w:rsidRPr="001D2CBC" w:rsidRDefault="00525EF4" w:rsidP="006E7C95">
            <w:pPr>
              <w:pStyle w:val="TABLE2"/>
              <w:rPr>
                <w:b/>
                <w:bCs/>
                <w:sz w:val="22"/>
                <w:szCs w:val="22"/>
              </w:rPr>
            </w:pPr>
            <w:r w:rsidRPr="001D2CBC">
              <w:rPr>
                <w:b/>
                <w:bCs/>
                <w:sz w:val="22"/>
                <w:szCs w:val="22"/>
              </w:rPr>
              <w:t>System Characteristics</w:t>
            </w:r>
          </w:p>
        </w:tc>
        <w:tc>
          <w:tcPr>
            <w:tcW w:w="2718" w:type="dxa"/>
            <w:tcBorders>
              <w:top w:val="single" w:sz="8" w:space="0" w:color="4F81BD"/>
              <w:left w:val="single" w:sz="4" w:space="0" w:color="4F81BD"/>
              <w:bottom w:val="single" w:sz="8" w:space="0" w:color="4F81BD"/>
              <w:right w:val="single" w:sz="4" w:space="0" w:color="4F81BD"/>
            </w:tcBorders>
          </w:tcPr>
          <w:p w:rsidR="00525EF4" w:rsidRPr="001D2CBC" w:rsidRDefault="00525EF4" w:rsidP="006E7C95">
            <w:pPr>
              <w:pStyle w:val="TABLE2"/>
              <w:rPr>
                <w:b/>
                <w:bCs/>
                <w:sz w:val="22"/>
                <w:szCs w:val="22"/>
              </w:rPr>
            </w:pPr>
            <w:r w:rsidRPr="001D2CBC">
              <w:rPr>
                <w:b/>
                <w:bCs/>
                <w:sz w:val="22"/>
                <w:szCs w:val="22"/>
              </w:rPr>
              <w:t>Water-cooled package air conditioning units – cooling tower</w:t>
            </w:r>
          </w:p>
        </w:tc>
        <w:tc>
          <w:tcPr>
            <w:tcW w:w="2718" w:type="dxa"/>
            <w:tcBorders>
              <w:top w:val="single" w:sz="8" w:space="0" w:color="4F81BD"/>
              <w:left w:val="single" w:sz="4" w:space="0" w:color="4F81BD"/>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Water-cooled air conditioning units – geothermal loop</w:t>
            </w:r>
          </w:p>
        </w:tc>
      </w:tr>
      <w:tr w:rsidR="00525EF4" w:rsidRPr="001D2CBC">
        <w:tc>
          <w:tcPr>
            <w:tcW w:w="2717" w:type="dxa"/>
            <w:tcBorders>
              <w:left w:val="nil"/>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Budget capital cost</w:t>
            </w:r>
          </w:p>
        </w:tc>
        <w:tc>
          <w:tcPr>
            <w:tcW w:w="2718"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$482,000</w:t>
            </w:r>
          </w:p>
        </w:tc>
        <w:tc>
          <w:tcPr>
            <w:tcW w:w="2718"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$596,000</w:t>
            </w:r>
          </w:p>
        </w:tc>
      </w:tr>
      <w:tr w:rsidR="00525EF4" w:rsidRPr="001D2CBC">
        <w:tc>
          <w:tcPr>
            <w:tcW w:w="2717" w:type="dxa"/>
            <w:tcBorders>
              <w:right w:val="single" w:sz="4" w:space="0" w:color="4F81BD"/>
            </w:tcBorders>
          </w:tcPr>
          <w:p w:rsidR="00525EF4" w:rsidRPr="001D2CBC" w:rsidRDefault="00525EF4" w:rsidP="006E7C95">
            <w:pPr>
              <w:pStyle w:val="TABLE2"/>
              <w:rPr>
                <w:sz w:val="22"/>
                <w:szCs w:val="22"/>
              </w:rPr>
            </w:pPr>
            <w:r w:rsidRPr="001D2CBC">
              <w:rPr>
                <w:sz w:val="22"/>
                <w:szCs w:val="22"/>
              </w:rPr>
              <w:t>Central plant location</w:t>
            </w:r>
          </w:p>
        </w:tc>
        <w:tc>
          <w:tcPr>
            <w:tcW w:w="2718"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Roof plant room and enclosure</w:t>
            </w:r>
          </w:p>
        </w:tc>
        <w:tc>
          <w:tcPr>
            <w:tcW w:w="2718" w:type="dxa"/>
            <w:tcBorders>
              <w:left w:val="single" w:sz="4" w:space="0" w:color="4F81BD"/>
            </w:tcBorders>
          </w:tcPr>
          <w:p w:rsidR="00525EF4" w:rsidRPr="001D2CBC" w:rsidRDefault="00525EF4" w:rsidP="006E7C95">
            <w:pPr>
              <w:pStyle w:val="TABLE2"/>
              <w:rPr>
                <w:sz w:val="22"/>
                <w:szCs w:val="22"/>
              </w:rPr>
            </w:pPr>
            <w:r w:rsidRPr="001D2CBC">
              <w:rPr>
                <w:sz w:val="22"/>
                <w:szCs w:val="22"/>
              </w:rPr>
              <w:t>Low level pump room</w:t>
            </w:r>
          </w:p>
        </w:tc>
      </w:tr>
      <w:tr w:rsidR="00525EF4" w:rsidRPr="001D2CBC">
        <w:tc>
          <w:tcPr>
            <w:tcW w:w="2717" w:type="dxa"/>
            <w:tcBorders>
              <w:left w:val="nil"/>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COP</w:t>
            </w:r>
          </w:p>
        </w:tc>
        <w:tc>
          <w:tcPr>
            <w:tcW w:w="2718"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1.5 – 3.0</w:t>
            </w:r>
          </w:p>
        </w:tc>
        <w:tc>
          <w:tcPr>
            <w:tcW w:w="2718"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4.0 – 6.0</w:t>
            </w:r>
          </w:p>
        </w:tc>
      </w:tr>
      <w:tr w:rsidR="00525EF4" w:rsidRPr="001D2CBC">
        <w:tc>
          <w:tcPr>
            <w:tcW w:w="2717" w:type="dxa"/>
            <w:tcBorders>
              <w:right w:val="single" w:sz="4" w:space="0" w:color="4F81BD"/>
            </w:tcBorders>
          </w:tcPr>
          <w:p w:rsidR="00525EF4" w:rsidRPr="001D2CBC" w:rsidRDefault="00525EF4" w:rsidP="006E7C95">
            <w:pPr>
              <w:pStyle w:val="TABLE2"/>
              <w:rPr>
                <w:sz w:val="22"/>
                <w:szCs w:val="22"/>
              </w:rPr>
            </w:pPr>
            <w:r w:rsidRPr="001D2CBC">
              <w:rPr>
                <w:sz w:val="22"/>
                <w:szCs w:val="22"/>
              </w:rPr>
              <w:t>Plant area</w:t>
            </w:r>
          </w:p>
        </w:tc>
        <w:tc>
          <w:tcPr>
            <w:tcW w:w="2718"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18m</w:t>
            </w:r>
            <w:r w:rsidRPr="001D2CBC">
              <w:rPr>
                <w:sz w:val="22"/>
                <w:szCs w:val="22"/>
                <w:vertAlign w:val="superscript"/>
              </w:rPr>
              <w:t>2</w:t>
            </w:r>
            <w:r w:rsidRPr="001D2CBC">
              <w:rPr>
                <w:sz w:val="22"/>
                <w:szCs w:val="22"/>
              </w:rPr>
              <w:t xml:space="preserve"> x 3.5m high</w:t>
            </w:r>
          </w:p>
        </w:tc>
        <w:tc>
          <w:tcPr>
            <w:tcW w:w="2718" w:type="dxa"/>
            <w:tcBorders>
              <w:left w:val="single" w:sz="4" w:space="0" w:color="4F81BD"/>
            </w:tcBorders>
          </w:tcPr>
          <w:p w:rsidR="00525EF4" w:rsidRPr="001D2CBC" w:rsidRDefault="00525EF4" w:rsidP="006E7C95">
            <w:pPr>
              <w:pStyle w:val="TABLE2"/>
              <w:rPr>
                <w:sz w:val="22"/>
                <w:szCs w:val="22"/>
              </w:rPr>
            </w:pPr>
            <w:r w:rsidRPr="001D2CBC">
              <w:rPr>
                <w:sz w:val="22"/>
                <w:szCs w:val="22"/>
              </w:rPr>
              <w:t>25m</w:t>
            </w:r>
            <w:r w:rsidRPr="001D2CBC">
              <w:rPr>
                <w:sz w:val="22"/>
                <w:szCs w:val="22"/>
                <w:vertAlign w:val="superscript"/>
              </w:rPr>
              <w:t xml:space="preserve">2 </w:t>
            </w:r>
            <w:r w:rsidRPr="001D2CBC">
              <w:rPr>
                <w:sz w:val="22"/>
                <w:szCs w:val="22"/>
              </w:rPr>
              <w:t>internal</w:t>
            </w:r>
          </w:p>
        </w:tc>
      </w:tr>
      <w:tr w:rsidR="00525EF4" w:rsidRPr="001D2CBC">
        <w:tc>
          <w:tcPr>
            <w:tcW w:w="2717" w:type="dxa"/>
            <w:tcBorders>
              <w:left w:val="nil"/>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Maintenance cost</w:t>
            </w:r>
          </w:p>
        </w:tc>
        <w:tc>
          <w:tcPr>
            <w:tcW w:w="2718"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High</w:t>
            </w:r>
          </w:p>
        </w:tc>
        <w:tc>
          <w:tcPr>
            <w:tcW w:w="2718"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Medium</w:t>
            </w:r>
          </w:p>
        </w:tc>
      </w:tr>
      <w:tr w:rsidR="00525EF4" w:rsidRPr="001D2CBC">
        <w:tc>
          <w:tcPr>
            <w:tcW w:w="2717" w:type="dxa"/>
            <w:tcBorders>
              <w:right w:val="single" w:sz="4" w:space="0" w:color="4F81BD"/>
            </w:tcBorders>
          </w:tcPr>
          <w:p w:rsidR="00525EF4" w:rsidRPr="001D2CBC" w:rsidRDefault="00525EF4" w:rsidP="006E7C95">
            <w:pPr>
              <w:pStyle w:val="TABLE2"/>
              <w:rPr>
                <w:sz w:val="22"/>
                <w:szCs w:val="22"/>
              </w:rPr>
            </w:pPr>
            <w:r w:rsidRPr="001D2CBC">
              <w:rPr>
                <w:sz w:val="22"/>
                <w:szCs w:val="22"/>
              </w:rPr>
              <w:t>Maintenance access</w:t>
            </w:r>
          </w:p>
        </w:tc>
        <w:tc>
          <w:tcPr>
            <w:tcW w:w="2718"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Roof and cupboards</w:t>
            </w:r>
          </w:p>
        </w:tc>
        <w:tc>
          <w:tcPr>
            <w:tcW w:w="2718" w:type="dxa"/>
            <w:tcBorders>
              <w:left w:val="single" w:sz="4" w:space="0" w:color="4F81BD"/>
            </w:tcBorders>
          </w:tcPr>
          <w:p w:rsidR="00525EF4" w:rsidRPr="001D2CBC" w:rsidRDefault="00525EF4" w:rsidP="006E7C95">
            <w:pPr>
              <w:pStyle w:val="TABLE2"/>
              <w:rPr>
                <w:sz w:val="22"/>
                <w:szCs w:val="22"/>
              </w:rPr>
            </w:pPr>
            <w:r w:rsidRPr="001D2CBC">
              <w:rPr>
                <w:sz w:val="22"/>
                <w:szCs w:val="22"/>
              </w:rPr>
              <w:t>AC cupboards in building</w:t>
            </w:r>
          </w:p>
        </w:tc>
      </w:tr>
      <w:tr w:rsidR="00525EF4" w:rsidRPr="001D2CBC">
        <w:tc>
          <w:tcPr>
            <w:tcW w:w="2717" w:type="dxa"/>
            <w:tcBorders>
              <w:left w:val="nil"/>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Life expectancy</w:t>
            </w:r>
          </w:p>
        </w:tc>
        <w:tc>
          <w:tcPr>
            <w:tcW w:w="2718"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10-15 years</w:t>
            </w:r>
          </w:p>
        </w:tc>
        <w:tc>
          <w:tcPr>
            <w:tcW w:w="2718"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15+ years</w:t>
            </w:r>
          </w:p>
        </w:tc>
      </w:tr>
      <w:tr w:rsidR="00525EF4" w:rsidRPr="001D2CBC">
        <w:tc>
          <w:tcPr>
            <w:tcW w:w="2717" w:type="dxa"/>
            <w:tcBorders>
              <w:right w:val="single" w:sz="4" w:space="0" w:color="4F81BD"/>
            </w:tcBorders>
          </w:tcPr>
          <w:p w:rsidR="00525EF4" w:rsidRPr="001D2CBC" w:rsidRDefault="00525EF4" w:rsidP="006E7C95">
            <w:pPr>
              <w:pStyle w:val="TABLE2"/>
              <w:rPr>
                <w:sz w:val="22"/>
                <w:szCs w:val="22"/>
              </w:rPr>
            </w:pPr>
            <w:r w:rsidRPr="001D2CBC">
              <w:rPr>
                <w:sz w:val="22"/>
                <w:szCs w:val="22"/>
              </w:rPr>
              <w:t>Visual impact</w:t>
            </w:r>
          </w:p>
        </w:tc>
        <w:tc>
          <w:tcPr>
            <w:tcW w:w="2718"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Medium</w:t>
            </w:r>
          </w:p>
        </w:tc>
        <w:tc>
          <w:tcPr>
            <w:tcW w:w="2718" w:type="dxa"/>
            <w:tcBorders>
              <w:left w:val="single" w:sz="4" w:space="0" w:color="4F81BD"/>
            </w:tcBorders>
          </w:tcPr>
          <w:p w:rsidR="00525EF4" w:rsidRPr="001D2CBC" w:rsidRDefault="00525EF4" w:rsidP="006E7C95">
            <w:pPr>
              <w:pStyle w:val="TABLE2"/>
              <w:rPr>
                <w:sz w:val="22"/>
                <w:szCs w:val="22"/>
              </w:rPr>
            </w:pPr>
            <w:r w:rsidRPr="001D2CBC">
              <w:rPr>
                <w:sz w:val="22"/>
                <w:szCs w:val="22"/>
              </w:rPr>
              <w:t>None</w:t>
            </w:r>
          </w:p>
        </w:tc>
      </w:tr>
      <w:tr w:rsidR="00525EF4" w:rsidRPr="001D2CBC">
        <w:tc>
          <w:tcPr>
            <w:tcW w:w="2717" w:type="dxa"/>
            <w:tcBorders>
              <w:left w:val="nil"/>
              <w:bottom w:val="single" w:sz="8"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Acoustic impact</w:t>
            </w:r>
          </w:p>
        </w:tc>
        <w:tc>
          <w:tcPr>
            <w:tcW w:w="2718" w:type="dxa"/>
            <w:tcBorders>
              <w:left w:val="single" w:sz="4" w:space="0" w:color="4F81BD"/>
              <w:bottom w:val="single" w:sz="8"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High</w:t>
            </w:r>
          </w:p>
        </w:tc>
        <w:tc>
          <w:tcPr>
            <w:tcW w:w="2718" w:type="dxa"/>
            <w:tcBorders>
              <w:left w:val="single" w:sz="4" w:space="0" w:color="4F81BD"/>
              <w:bottom w:val="single" w:sz="8"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Low</w:t>
            </w:r>
          </w:p>
        </w:tc>
      </w:tr>
    </w:tbl>
    <w:p w:rsidR="00525EF4" w:rsidRDefault="00525EF4" w:rsidP="006E7C95">
      <w:pPr>
        <w:rPr>
          <w:rFonts w:cs="Times New Roman"/>
        </w:rPr>
      </w:pPr>
    </w:p>
    <w:p w:rsidR="00525EF4" w:rsidRDefault="00525EF4" w:rsidP="006E7C95">
      <w:r>
        <w:t>Energy costs were then calculated for each system to determine the payback period for the difference in budget capital cost between the two options:</w:t>
      </w:r>
    </w:p>
    <w:tbl>
      <w:tblPr>
        <w:tblW w:w="0" w:type="auto"/>
        <w:tblInd w:w="-106" w:type="dxa"/>
        <w:tblBorders>
          <w:top w:val="single" w:sz="8" w:space="0" w:color="4F81BD"/>
          <w:bottom w:val="single" w:sz="8" w:space="0" w:color="4F81BD"/>
        </w:tblBorders>
        <w:tblLook w:val="0020"/>
      </w:tblPr>
      <w:tblGrid>
        <w:gridCol w:w="628"/>
        <w:gridCol w:w="1877"/>
        <w:gridCol w:w="1883"/>
        <w:gridCol w:w="1882"/>
        <w:gridCol w:w="1883"/>
      </w:tblGrid>
      <w:tr w:rsidR="00525EF4" w:rsidRPr="001D2CBC">
        <w:tc>
          <w:tcPr>
            <w:tcW w:w="591" w:type="dxa"/>
            <w:tcBorders>
              <w:top w:val="single" w:sz="8" w:space="0" w:color="4F81BD"/>
              <w:left w:val="nil"/>
              <w:bottom w:val="single" w:sz="8" w:space="0" w:color="4F81BD"/>
              <w:right w:val="single" w:sz="8" w:space="0" w:color="4F81BD"/>
            </w:tcBorders>
          </w:tcPr>
          <w:p w:rsidR="00525EF4" w:rsidRPr="001D2CBC" w:rsidRDefault="00525EF4" w:rsidP="006E7C95">
            <w:pPr>
              <w:pStyle w:val="TABLE2"/>
              <w:rPr>
                <w:b/>
                <w:bCs/>
                <w:sz w:val="22"/>
                <w:szCs w:val="22"/>
              </w:rPr>
            </w:pPr>
            <w:r w:rsidRPr="001D2CBC">
              <w:rPr>
                <w:b/>
                <w:bCs/>
                <w:sz w:val="22"/>
                <w:szCs w:val="22"/>
              </w:rPr>
              <w:t>Year</w:t>
            </w:r>
          </w:p>
        </w:tc>
        <w:tc>
          <w:tcPr>
            <w:tcW w:w="1890" w:type="dxa"/>
            <w:tcBorders>
              <w:top w:val="single" w:sz="8" w:space="0" w:color="4F81BD"/>
              <w:left w:val="single" w:sz="8" w:space="0" w:color="4F81BD"/>
              <w:bottom w:val="single" w:sz="8" w:space="0" w:color="4F81BD"/>
              <w:right w:val="single" w:sz="4" w:space="0" w:color="4F81BD"/>
            </w:tcBorders>
          </w:tcPr>
          <w:p w:rsidR="00525EF4" w:rsidRPr="001D2CBC" w:rsidRDefault="00525EF4" w:rsidP="006E7C95">
            <w:pPr>
              <w:pStyle w:val="TABLE2"/>
              <w:rPr>
                <w:b/>
                <w:bCs/>
                <w:sz w:val="22"/>
                <w:szCs w:val="22"/>
              </w:rPr>
            </w:pPr>
            <w:r w:rsidRPr="001D2CBC">
              <w:rPr>
                <w:b/>
                <w:bCs/>
                <w:sz w:val="22"/>
                <w:szCs w:val="22"/>
              </w:rPr>
              <w:t>With cooling tower</w:t>
            </w:r>
          </w:p>
        </w:tc>
        <w:tc>
          <w:tcPr>
            <w:tcW w:w="1891" w:type="dxa"/>
            <w:tcBorders>
              <w:top w:val="single" w:sz="8" w:space="0" w:color="4F81BD"/>
              <w:left w:val="single" w:sz="4" w:space="0" w:color="4F81BD"/>
              <w:bottom w:val="single" w:sz="8" w:space="0" w:color="4F81BD"/>
              <w:right w:val="single" w:sz="4" w:space="0" w:color="4F81BD"/>
            </w:tcBorders>
          </w:tcPr>
          <w:p w:rsidR="00525EF4" w:rsidRPr="001D2CBC" w:rsidRDefault="00525EF4" w:rsidP="006E7C95">
            <w:pPr>
              <w:pStyle w:val="TABLE2"/>
              <w:rPr>
                <w:b/>
                <w:bCs/>
                <w:sz w:val="22"/>
                <w:szCs w:val="22"/>
              </w:rPr>
            </w:pPr>
            <w:r w:rsidRPr="001D2CBC">
              <w:rPr>
                <w:b/>
                <w:bCs/>
                <w:sz w:val="22"/>
                <w:szCs w:val="22"/>
              </w:rPr>
              <w:t>With geothermal</w:t>
            </w:r>
          </w:p>
        </w:tc>
        <w:tc>
          <w:tcPr>
            <w:tcW w:w="1890" w:type="dxa"/>
            <w:tcBorders>
              <w:top w:val="single" w:sz="8" w:space="0" w:color="4F81BD"/>
              <w:left w:val="single" w:sz="4" w:space="0" w:color="4F81BD"/>
              <w:bottom w:val="single" w:sz="8" w:space="0" w:color="4F81BD"/>
              <w:right w:val="single" w:sz="4" w:space="0" w:color="4F81BD"/>
            </w:tcBorders>
          </w:tcPr>
          <w:p w:rsidR="00525EF4" w:rsidRPr="001D2CBC" w:rsidRDefault="00525EF4" w:rsidP="006E7C95">
            <w:pPr>
              <w:pStyle w:val="TABLE2"/>
              <w:rPr>
                <w:b/>
                <w:bCs/>
                <w:sz w:val="22"/>
                <w:szCs w:val="22"/>
              </w:rPr>
            </w:pPr>
            <w:r w:rsidRPr="001D2CBC">
              <w:rPr>
                <w:b/>
                <w:bCs/>
                <w:sz w:val="22"/>
                <w:szCs w:val="22"/>
              </w:rPr>
              <w:t>Annual cost savings of geothermal</w:t>
            </w:r>
          </w:p>
        </w:tc>
        <w:tc>
          <w:tcPr>
            <w:tcW w:w="1891" w:type="dxa"/>
            <w:tcBorders>
              <w:top w:val="single" w:sz="8" w:space="0" w:color="4F81BD"/>
              <w:left w:val="single" w:sz="4" w:space="0" w:color="4F81BD"/>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Cumulative cost savings of geothermal</w:t>
            </w:r>
          </w:p>
        </w:tc>
      </w:tr>
      <w:tr w:rsidR="00525EF4" w:rsidRPr="001D2CBC">
        <w:tc>
          <w:tcPr>
            <w:tcW w:w="591" w:type="dxa"/>
            <w:tcBorders>
              <w:left w:val="nil"/>
              <w:right w:val="single" w:sz="8" w:space="0" w:color="4F81BD"/>
            </w:tcBorders>
            <w:shd w:val="clear" w:color="auto" w:fill="D3DFEE"/>
          </w:tcPr>
          <w:p w:rsidR="00525EF4" w:rsidRPr="001D2CBC" w:rsidRDefault="00525EF4" w:rsidP="006E7C95">
            <w:pPr>
              <w:pStyle w:val="TABLE2"/>
              <w:rPr>
                <w:sz w:val="22"/>
                <w:szCs w:val="22"/>
              </w:rPr>
            </w:pPr>
            <w:r w:rsidRPr="001D2CBC">
              <w:rPr>
                <w:sz w:val="22"/>
                <w:szCs w:val="22"/>
              </w:rPr>
              <w:t>0</w:t>
            </w:r>
          </w:p>
        </w:tc>
        <w:tc>
          <w:tcPr>
            <w:tcW w:w="1890" w:type="dxa"/>
            <w:tcBorders>
              <w:left w:val="single" w:sz="8"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$482,000</w:t>
            </w:r>
          </w:p>
        </w:tc>
        <w:tc>
          <w:tcPr>
            <w:tcW w:w="1891"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$596,000</w:t>
            </w:r>
          </w:p>
        </w:tc>
        <w:tc>
          <w:tcPr>
            <w:tcW w:w="1890"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$114,000</w:t>
            </w:r>
          </w:p>
        </w:tc>
        <w:tc>
          <w:tcPr>
            <w:tcW w:w="1891"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-$9,000</w:t>
            </w:r>
          </w:p>
        </w:tc>
      </w:tr>
      <w:tr w:rsidR="00525EF4" w:rsidRPr="001D2CBC">
        <w:tc>
          <w:tcPr>
            <w:tcW w:w="591" w:type="dxa"/>
            <w:tcBorders>
              <w:right w:val="single" w:sz="8" w:space="0" w:color="4F81BD"/>
            </w:tcBorders>
          </w:tcPr>
          <w:p w:rsidR="00525EF4" w:rsidRPr="001D2CBC" w:rsidRDefault="00525EF4" w:rsidP="006E7C95">
            <w:pPr>
              <w:pStyle w:val="TABLE2"/>
              <w:rPr>
                <w:sz w:val="22"/>
                <w:szCs w:val="22"/>
              </w:rPr>
            </w:pPr>
            <w:r w:rsidRPr="001D2CBC">
              <w:rPr>
                <w:sz w:val="22"/>
                <w:szCs w:val="22"/>
              </w:rPr>
              <w:t>1</w:t>
            </w:r>
          </w:p>
        </w:tc>
        <w:tc>
          <w:tcPr>
            <w:tcW w:w="1890" w:type="dxa"/>
            <w:tcBorders>
              <w:left w:val="single" w:sz="8" w:space="0" w:color="4F81BD"/>
              <w:right w:val="single" w:sz="4" w:space="0" w:color="4F81BD"/>
            </w:tcBorders>
          </w:tcPr>
          <w:p w:rsidR="00525EF4" w:rsidRPr="001D2CBC" w:rsidRDefault="00525EF4" w:rsidP="006E7C95">
            <w:pPr>
              <w:pStyle w:val="TABLE2"/>
              <w:rPr>
                <w:sz w:val="22"/>
                <w:szCs w:val="22"/>
              </w:rPr>
            </w:pPr>
            <w:r w:rsidRPr="001D2CBC">
              <w:rPr>
                <w:sz w:val="22"/>
                <w:szCs w:val="22"/>
              </w:rPr>
              <w:t>$29,210</w:t>
            </w:r>
          </w:p>
        </w:tc>
        <w:tc>
          <w:tcPr>
            <w:tcW w:w="1891"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$16,139</w:t>
            </w:r>
          </w:p>
        </w:tc>
        <w:tc>
          <w:tcPr>
            <w:tcW w:w="1890"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$13,071</w:t>
            </w:r>
          </w:p>
        </w:tc>
        <w:tc>
          <w:tcPr>
            <w:tcW w:w="1891" w:type="dxa"/>
            <w:tcBorders>
              <w:left w:val="single" w:sz="4" w:space="0" w:color="4F81BD"/>
            </w:tcBorders>
          </w:tcPr>
          <w:p w:rsidR="00525EF4" w:rsidRPr="001D2CBC" w:rsidRDefault="00525EF4" w:rsidP="006E7C95">
            <w:pPr>
              <w:pStyle w:val="TABLE2"/>
              <w:rPr>
                <w:sz w:val="22"/>
                <w:szCs w:val="22"/>
              </w:rPr>
            </w:pPr>
            <w:r w:rsidRPr="001D2CBC">
              <w:rPr>
                <w:sz w:val="22"/>
                <w:szCs w:val="22"/>
              </w:rPr>
              <w:t>$4,071</w:t>
            </w:r>
          </w:p>
        </w:tc>
      </w:tr>
      <w:tr w:rsidR="00525EF4" w:rsidRPr="001D2CBC">
        <w:tc>
          <w:tcPr>
            <w:tcW w:w="591" w:type="dxa"/>
            <w:tcBorders>
              <w:left w:val="nil"/>
              <w:right w:val="single" w:sz="8" w:space="0" w:color="4F81BD"/>
            </w:tcBorders>
            <w:shd w:val="clear" w:color="auto" w:fill="D3DFEE"/>
          </w:tcPr>
          <w:p w:rsidR="00525EF4" w:rsidRPr="001D2CBC" w:rsidRDefault="00525EF4" w:rsidP="006E7C95">
            <w:pPr>
              <w:pStyle w:val="TABLE2"/>
              <w:rPr>
                <w:sz w:val="22"/>
                <w:szCs w:val="22"/>
              </w:rPr>
            </w:pPr>
            <w:r w:rsidRPr="001D2CBC">
              <w:rPr>
                <w:sz w:val="22"/>
                <w:szCs w:val="22"/>
              </w:rPr>
              <w:t>2</w:t>
            </w:r>
          </w:p>
        </w:tc>
        <w:tc>
          <w:tcPr>
            <w:tcW w:w="1890" w:type="dxa"/>
            <w:tcBorders>
              <w:left w:val="single" w:sz="8"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$30,671</w:t>
            </w:r>
          </w:p>
        </w:tc>
        <w:tc>
          <w:tcPr>
            <w:tcW w:w="1891"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$16,946</w:t>
            </w:r>
          </w:p>
        </w:tc>
        <w:tc>
          <w:tcPr>
            <w:tcW w:w="1890"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$13,725</w:t>
            </w:r>
          </w:p>
        </w:tc>
        <w:tc>
          <w:tcPr>
            <w:tcW w:w="1891"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$17,796</w:t>
            </w:r>
          </w:p>
        </w:tc>
      </w:tr>
      <w:tr w:rsidR="00525EF4" w:rsidRPr="001D2CBC">
        <w:tc>
          <w:tcPr>
            <w:tcW w:w="591" w:type="dxa"/>
            <w:tcBorders>
              <w:right w:val="single" w:sz="8" w:space="0" w:color="4F81BD"/>
            </w:tcBorders>
          </w:tcPr>
          <w:p w:rsidR="00525EF4" w:rsidRPr="001D2CBC" w:rsidRDefault="00525EF4" w:rsidP="006E7C95">
            <w:pPr>
              <w:pStyle w:val="TABLE2"/>
              <w:rPr>
                <w:sz w:val="22"/>
                <w:szCs w:val="22"/>
              </w:rPr>
            </w:pPr>
            <w:r w:rsidRPr="001D2CBC">
              <w:rPr>
                <w:sz w:val="22"/>
                <w:szCs w:val="22"/>
              </w:rPr>
              <w:t>5</w:t>
            </w:r>
          </w:p>
        </w:tc>
        <w:tc>
          <w:tcPr>
            <w:tcW w:w="1890" w:type="dxa"/>
            <w:tcBorders>
              <w:left w:val="single" w:sz="8" w:space="0" w:color="4F81BD"/>
              <w:right w:val="single" w:sz="4" w:space="0" w:color="4F81BD"/>
            </w:tcBorders>
          </w:tcPr>
          <w:p w:rsidR="00525EF4" w:rsidRPr="001D2CBC" w:rsidRDefault="00525EF4" w:rsidP="006E7C95">
            <w:pPr>
              <w:pStyle w:val="TABLE2"/>
              <w:rPr>
                <w:sz w:val="22"/>
                <w:szCs w:val="22"/>
              </w:rPr>
            </w:pPr>
            <w:r w:rsidRPr="001D2CBC">
              <w:rPr>
                <w:sz w:val="22"/>
                <w:szCs w:val="22"/>
              </w:rPr>
              <w:t>$36,605</w:t>
            </w:r>
          </w:p>
        </w:tc>
        <w:tc>
          <w:tcPr>
            <w:tcW w:w="1891"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$19,617</w:t>
            </w:r>
          </w:p>
        </w:tc>
        <w:tc>
          <w:tcPr>
            <w:tcW w:w="1890" w:type="dxa"/>
            <w:tcBorders>
              <w:left w:val="single" w:sz="4" w:space="0" w:color="4F81BD"/>
              <w:right w:val="single" w:sz="4" w:space="0" w:color="4F81BD"/>
            </w:tcBorders>
          </w:tcPr>
          <w:p w:rsidR="00525EF4" w:rsidRPr="001D2CBC" w:rsidRDefault="00525EF4" w:rsidP="006E7C95">
            <w:pPr>
              <w:pStyle w:val="TABLE2"/>
              <w:rPr>
                <w:sz w:val="22"/>
                <w:szCs w:val="22"/>
              </w:rPr>
            </w:pPr>
            <w:r w:rsidRPr="001D2CBC">
              <w:rPr>
                <w:sz w:val="22"/>
                <w:szCs w:val="22"/>
              </w:rPr>
              <w:t>$16,682</w:t>
            </w:r>
          </w:p>
        </w:tc>
        <w:tc>
          <w:tcPr>
            <w:tcW w:w="1891" w:type="dxa"/>
            <w:tcBorders>
              <w:left w:val="single" w:sz="4" w:space="0" w:color="4F81BD"/>
            </w:tcBorders>
          </w:tcPr>
          <w:p w:rsidR="00525EF4" w:rsidRPr="001D2CBC" w:rsidRDefault="00525EF4" w:rsidP="006E7C95">
            <w:pPr>
              <w:pStyle w:val="TABLE2"/>
              <w:rPr>
                <w:sz w:val="22"/>
                <w:szCs w:val="22"/>
              </w:rPr>
            </w:pPr>
            <w:r w:rsidRPr="001D2CBC">
              <w:rPr>
                <w:sz w:val="22"/>
                <w:szCs w:val="22"/>
              </w:rPr>
              <w:t>$79,908</w:t>
            </w:r>
          </w:p>
        </w:tc>
      </w:tr>
      <w:tr w:rsidR="00525EF4" w:rsidRPr="001D2CBC">
        <w:tc>
          <w:tcPr>
            <w:tcW w:w="591" w:type="dxa"/>
            <w:tcBorders>
              <w:left w:val="nil"/>
              <w:right w:val="single" w:sz="8" w:space="0" w:color="4F81BD"/>
            </w:tcBorders>
            <w:shd w:val="clear" w:color="auto" w:fill="D3DFEE"/>
          </w:tcPr>
          <w:p w:rsidR="00525EF4" w:rsidRPr="001D2CBC" w:rsidRDefault="00525EF4" w:rsidP="006E7C95">
            <w:pPr>
              <w:pStyle w:val="TABLE2"/>
              <w:rPr>
                <w:sz w:val="22"/>
                <w:szCs w:val="22"/>
              </w:rPr>
            </w:pPr>
            <w:r w:rsidRPr="001D2CBC">
              <w:rPr>
                <w:sz w:val="22"/>
                <w:szCs w:val="22"/>
              </w:rPr>
              <w:t>10</w:t>
            </w:r>
          </w:p>
        </w:tc>
        <w:tc>
          <w:tcPr>
            <w:tcW w:w="1890" w:type="dxa"/>
            <w:tcBorders>
              <w:left w:val="single" w:sz="8"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$45,314</w:t>
            </w:r>
          </w:p>
        </w:tc>
        <w:tc>
          <w:tcPr>
            <w:tcW w:w="1891"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$25,037</w:t>
            </w:r>
          </w:p>
        </w:tc>
        <w:tc>
          <w:tcPr>
            <w:tcW w:w="1890" w:type="dxa"/>
            <w:tcBorders>
              <w:left w:val="single" w:sz="4" w:space="0" w:color="4F81BD"/>
              <w:right w:val="single" w:sz="4" w:space="0" w:color="4F81BD"/>
            </w:tcBorders>
            <w:shd w:val="clear" w:color="auto" w:fill="D3DFEE"/>
          </w:tcPr>
          <w:p w:rsidR="00525EF4" w:rsidRPr="001D2CBC" w:rsidRDefault="00525EF4" w:rsidP="006E7C95">
            <w:pPr>
              <w:pStyle w:val="TABLE2"/>
              <w:rPr>
                <w:sz w:val="22"/>
                <w:szCs w:val="22"/>
              </w:rPr>
            </w:pPr>
            <w:r w:rsidRPr="001D2CBC">
              <w:rPr>
                <w:sz w:val="22"/>
                <w:szCs w:val="22"/>
              </w:rPr>
              <w:t>$20,277</w:t>
            </w:r>
          </w:p>
        </w:tc>
        <w:tc>
          <w:tcPr>
            <w:tcW w:w="1891" w:type="dxa"/>
            <w:tcBorders>
              <w:left w:val="single" w:sz="4" w:space="0" w:color="4F81BD"/>
              <w:right w:val="nil"/>
            </w:tcBorders>
            <w:shd w:val="clear" w:color="auto" w:fill="D3DFEE"/>
          </w:tcPr>
          <w:p w:rsidR="00525EF4" w:rsidRPr="001D2CBC" w:rsidRDefault="00525EF4" w:rsidP="006E7C95">
            <w:pPr>
              <w:pStyle w:val="TABLE2"/>
              <w:rPr>
                <w:sz w:val="22"/>
                <w:szCs w:val="22"/>
              </w:rPr>
            </w:pPr>
            <w:r w:rsidRPr="001D2CBC">
              <w:rPr>
                <w:sz w:val="22"/>
                <w:szCs w:val="22"/>
              </w:rPr>
              <w:t>$155,816</w:t>
            </w:r>
          </w:p>
        </w:tc>
      </w:tr>
      <w:tr w:rsidR="00525EF4" w:rsidRPr="001D2CBC">
        <w:tc>
          <w:tcPr>
            <w:tcW w:w="591" w:type="dxa"/>
            <w:tcBorders>
              <w:bottom w:val="single" w:sz="8" w:space="0" w:color="4F81BD"/>
              <w:right w:val="single" w:sz="8" w:space="0" w:color="4F81BD"/>
            </w:tcBorders>
          </w:tcPr>
          <w:p w:rsidR="00525EF4" w:rsidRPr="001D2CBC" w:rsidRDefault="00525EF4" w:rsidP="006E7C95">
            <w:pPr>
              <w:pStyle w:val="TABLE2"/>
              <w:rPr>
                <w:sz w:val="22"/>
                <w:szCs w:val="22"/>
              </w:rPr>
            </w:pPr>
            <w:r w:rsidRPr="001D2CBC">
              <w:rPr>
                <w:sz w:val="22"/>
                <w:szCs w:val="22"/>
              </w:rPr>
              <w:t>15</w:t>
            </w:r>
          </w:p>
        </w:tc>
        <w:tc>
          <w:tcPr>
            <w:tcW w:w="1890" w:type="dxa"/>
            <w:tcBorders>
              <w:left w:val="single" w:sz="8" w:space="0" w:color="4F81BD"/>
              <w:bottom w:val="single" w:sz="8" w:space="0" w:color="4F81BD"/>
              <w:right w:val="single" w:sz="4" w:space="0" w:color="4F81BD"/>
            </w:tcBorders>
          </w:tcPr>
          <w:p w:rsidR="00525EF4" w:rsidRPr="001D2CBC" w:rsidRDefault="00525EF4" w:rsidP="006E7C95">
            <w:pPr>
              <w:pStyle w:val="TABLE2"/>
              <w:rPr>
                <w:sz w:val="22"/>
                <w:szCs w:val="22"/>
              </w:rPr>
            </w:pPr>
            <w:r w:rsidRPr="001D2CBC">
              <w:rPr>
                <w:sz w:val="22"/>
                <w:szCs w:val="22"/>
              </w:rPr>
              <w:t>$58,002</w:t>
            </w:r>
          </w:p>
        </w:tc>
        <w:tc>
          <w:tcPr>
            <w:tcW w:w="1891" w:type="dxa"/>
            <w:tcBorders>
              <w:left w:val="single" w:sz="4" w:space="0" w:color="4F81BD"/>
              <w:bottom w:val="single" w:sz="8" w:space="0" w:color="4F81BD"/>
              <w:right w:val="single" w:sz="4" w:space="0" w:color="4F81BD"/>
            </w:tcBorders>
          </w:tcPr>
          <w:p w:rsidR="00525EF4" w:rsidRPr="001D2CBC" w:rsidRDefault="00525EF4" w:rsidP="006E7C95">
            <w:pPr>
              <w:pStyle w:val="TABLE2"/>
              <w:rPr>
                <w:sz w:val="22"/>
                <w:szCs w:val="22"/>
              </w:rPr>
            </w:pPr>
            <w:r w:rsidRPr="001D2CBC">
              <w:rPr>
                <w:sz w:val="22"/>
                <w:szCs w:val="22"/>
              </w:rPr>
              <w:t>$32,047</w:t>
            </w:r>
          </w:p>
        </w:tc>
        <w:tc>
          <w:tcPr>
            <w:tcW w:w="1890" w:type="dxa"/>
            <w:tcBorders>
              <w:left w:val="single" w:sz="4" w:space="0" w:color="4F81BD"/>
              <w:bottom w:val="single" w:sz="8" w:space="0" w:color="4F81BD"/>
              <w:right w:val="single" w:sz="4" w:space="0" w:color="4F81BD"/>
            </w:tcBorders>
          </w:tcPr>
          <w:p w:rsidR="00525EF4" w:rsidRPr="001D2CBC" w:rsidRDefault="00525EF4" w:rsidP="006E7C95">
            <w:pPr>
              <w:pStyle w:val="TABLE2"/>
              <w:rPr>
                <w:sz w:val="22"/>
                <w:szCs w:val="22"/>
              </w:rPr>
            </w:pPr>
            <w:r w:rsidRPr="001D2CBC">
              <w:rPr>
                <w:sz w:val="22"/>
                <w:szCs w:val="22"/>
              </w:rPr>
              <w:t>$25,955</w:t>
            </w:r>
          </w:p>
        </w:tc>
        <w:tc>
          <w:tcPr>
            <w:tcW w:w="1891" w:type="dxa"/>
            <w:tcBorders>
              <w:left w:val="single" w:sz="4" w:space="0" w:color="4F81BD"/>
              <w:bottom w:val="single" w:sz="8" w:space="0" w:color="4F81BD"/>
            </w:tcBorders>
          </w:tcPr>
          <w:p w:rsidR="00525EF4" w:rsidRPr="001D2CBC" w:rsidRDefault="00525EF4" w:rsidP="006E7C95">
            <w:pPr>
              <w:pStyle w:val="TABLE2"/>
              <w:rPr>
                <w:sz w:val="22"/>
                <w:szCs w:val="22"/>
              </w:rPr>
            </w:pPr>
            <w:r w:rsidRPr="001D2CBC">
              <w:rPr>
                <w:sz w:val="22"/>
                <w:szCs w:val="22"/>
              </w:rPr>
              <w:t>$181,361</w:t>
            </w:r>
          </w:p>
        </w:tc>
      </w:tr>
    </w:tbl>
    <w:p w:rsidR="00525EF4" w:rsidRDefault="00525EF4" w:rsidP="006E7C95">
      <w:pPr>
        <w:rPr>
          <w:rFonts w:cs="Times New Roman"/>
        </w:rPr>
      </w:pPr>
    </w:p>
    <w:p w:rsidR="00525EF4" w:rsidRDefault="00525EF4" w:rsidP="006E7C95">
      <w:pPr>
        <w:rPr>
          <w:rFonts w:cs="Times New Roman"/>
          <w:color w:val="0F243E"/>
          <w:sz w:val="28"/>
          <w:szCs w:val="28"/>
        </w:rPr>
      </w:pPr>
      <w:r>
        <w:rPr>
          <w:rFonts w:cs="Times New Roman"/>
        </w:rPr>
        <w:br w:type="page"/>
      </w:r>
    </w:p>
    <w:p w:rsidR="00525EF4" w:rsidRDefault="00525EF4" w:rsidP="006E7C95">
      <w:pPr>
        <w:pStyle w:val="Heading1"/>
      </w:pPr>
      <w:bookmarkStart w:id="90" w:name="_Toc294534627"/>
      <w:r>
        <w:t>Co-generation</w:t>
      </w:r>
      <w:bookmarkEnd w:id="90"/>
    </w:p>
    <w:tbl>
      <w:tblPr>
        <w:tblW w:w="0" w:type="auto"/>
        <w:tblInd w:w="-106" w:type="dxa"/>
        <w:tblLayout w:type="fixed"/>
        <w:tblLook w:val="00A0"/>
      </w:tblPr>
      <w:tblGrid>
        <w:gridCol w:w="4077"/>
        <w:gridCol w:w="4076"/>
      </w:tblGrid>
      <w:tr w:rsidR="00525EF4" w:rsidRPr="001D2CBC">
        <w:tc>
          <w:tcPr>
            <w:tcW w:w="4077" w:type="dxa"/>
          </w:tcPr>
          <w:p w:rsidR="00525EF4" w:rsidRPr="001D2CBC" w:rsidRDefault="00525EF4" w:rsidP="006E7C95">
            <w:r w:rsidRPr="001D2CBC">
              <w:t xml:space="preserve">Co-generation, also referred to as combined heat and power or CHP, is the simultaneous production of electricity and heat using a single fuel such as natural gas. The heat produced from the electricity generating process from the exhaust systems of a gas turbine is captured and utilised to produce high and low level steam. </w:t>
            </w:r>
          </w:p>
        </w:tc>
        <w:tc>
          <w:tcPr>
            <w:tcW w:w="4076" w:type="dxa"/>
          </w:tcPr>
          <w:p w:rsidR="00525EF4" w:rsidRPr="001D2CBC" w:rsidRDefault="00525EF4" w:rsidP="006E7C95">
            <w:pPr>
              <w:rPr>
                <w:rFonts w:cs="Times New Roman"/>
              </w:rPr>
            </w:pPr>
            <w:r w:rsidRPr="004B4B61">
              <w:rPr>
                <w:rFonts w:cs="Times New Roman"/>
                <w:noProof/>
              </w:rPr>
              <w:pict>
                <v:shape id="Picture 32" o:spid="_x0000_i1076" type="#_x0000_t75" alt="cogeneration_principle" style="width:183pt;height:138pt;visibility:visible">
                  <v:imagedata r:id="rId114" o:title=""/>
                </v:shape>
              </w:pict>
            </w:r>
          </w:p>
        </w:tc>
      </w:tr>
    </w:tbl>
    <w:p w:rsidR="00525EF4" w:rsidRDefault="00525EF4" w:rsidP="006E7C95">
      <w:r>
        <w:t>Only 33-35% of the energy from coal in traditional coal-fired power stations is converted to electricity. This is where Co-generation demonstrates its worth. The diagram above displays the efficiency of a Co-generation system in comparison with separate production of electricity and heat.</w:t>
      </w:r>
    </w:p>
    <w:p w:rsidR="00525EF4" w:rsidRDefault="00525EF4" w:rsidP="006E7C95">
      <w:r>
        <w:t xml:space="preserve">The greater the use of waste heat the more efficient the co-generation system. Waste heat usage can be used in the generation of hot water for cooking, cleaning, swimming pools and space heating. </w:t>
      </w:r>
    </w:p>
    <w:tbl>
      <w:tblPr>
        <w:tblW w:w="0" w:type="auto"/>
        <w:tblInd w:w="-106" w:type="dxa"/>
        <w:tblLook w:val="00A0"/>
      </w:tblPr>
      <w:tblGrid>
        <w:gridCol w:w="3529"/>
        <w:gridCol w:w="4624"/>
      </w:tblGrid>
      <w:tr w:rsidR="00525EF4" w:rsidRPr="001D2CBC">
        <w:tc>
          <w:tcPr>
            <w:tcW w:w="4076" w:type="dxa"/>
          </w:tcPr>
          <w:p w:rsidR="00525EF4" w:rsidRPr="001D2CBC" w:rsidRDefault="00525EF4" w:rsidP="006E7C95">
            <w:r w:rsidRPr="001D2CBC">
              <w:t>Co-generation plants are expensive so a full audit of a club’s heating, cooling and power requirements should be undertaken and other options evaluated before deciding upon the installation of such systems. If taken in conjunction with other energy efficiency programs, installation of such a system may make it possible to become self-sufficient in power requirements.</w:t>
            </w:r>
          </w:p>
        </w:tc>
        <w:tc>
          <w:tcPr>
            <w:tcW w:w="4077" w:type="dxa"/>
          </w:tcPr>
          <w:p w:rsidR="00525EF4" w:rsidRPr="001D2CBC" w:rsidRDefault="00525EF4" w:rsidP="006E7C95">
            <w:pPr>
              <w:rPr>
                <w:rFonts w:cs="Times New Roman"/>
              </w:rPr>
            </w:pPr>
            <w:r w:rsidRPr="004B4B61">
              <w:rPr>
                <w:rFonts w:cs="Times New Roman"/>
                <w:noProof/>
              </w:rPr>
              <w:pict>
                <v:shape id="Object 1" o:spid="_x0000_i1077" type="#_x0000_t75" style="width:220.5pt;height:145.5pt;visibility:visible">
                  <v:imagedata r:id="rId115" o:title="" cropbottom="-181f" cropright="-15f"/>
                  <o:lock v:ext="edit" aspectratio="f"/>
                </v:shape>
              </w:pict>
            </w:r>
          </w:p>
        </w:tc>
      </w:tr>
    </w:tbl>
    <w:p w:rsidR="00525EF4" w:rsidRDefault="00525EF4" w:rsidP="006E7C95">
      <w:pPr>
        <w:rPr>
          <w:rFonts w:cs="Times New Roman"/>
        </w:rPr>
      </w:pPr>
    </w:p>
    <w:p w:rsidR="00525EF4" w:rsidRDefault="00525EF4" w:rsidP="006E7C95">
      <w:pPr>
        <w:rPr>
          <w:rFonts w:cs="Times New Roman"/>
          <w:color w:val="0F243E"/>
          <w:sz w:val="28"/>
          <w:szCs w:val="28"/>
        </w:rPr>
      </w:pPr>
      <w:bookmarkStart w:id="91" w:name="_Toc278803530"/>
      <w:r>
        <w:rPr>
          <w:rFonts w:cs="Times New Roman"/>
        </w:rPr>
        <w:br w:type="page"/>
      </w:r>
    </w:p>
    <w:p w:rsidR="00525EF4" w:rsidRDefault="00525EF4" w:rsidP="006E7C95">
      <w:pPr>
        <w:pStyle w:val="Heading1"/>
      </w:pPr>
      <w:bookmarkStart w:id="92" w:name="_Toc294534628"/>
      <w:r>
        <w:t>Tri-generation</w:t>
      </w:r>
      <w:bookmarkEnd w:id="91"/>
      <w:bookmarkEnd w:id="92"/>
    </w:p>
    <w:p w:rsidR="00525EF4" w:rsidRDefault="00525EF4" w:rsidP="006E7C95">
      <w:r>
        <w:t>Tri-generation is the simultaneous production of three forms of energyfrom a single system; electricity, heating and cooling. A tri-generation power plant captures waste heat from electricity production and uses it to heat and cool buildings, improve energy efficiency and reduce greenhouse gas emissions. It is claimed to be nearly three times more energy efficient than a coal-fired power station.</w:t>
      </w:r>
    </w:p>
    <w:p w:rsidR="00525EF4" w:rsidRDefault="00525EF4" w:rsidP="006E7C95">
      <w:r>
        <w:t xml:space="preserve">Tri-generation is an option that is not viable for a lot of clubs due to cost; the recent development at Rooty Hill RSL cost around $4.5million. </w:t>
      </w:r>
    </w:p>
    <w:p w:rsidR="00525EF4" w:rsidRDefault="00525EF4" w:rsidP="006E7C95">
      <w:r>
        <w:t>Another business that has successfully installed tri-generation is Crown Melbourne. This plant uses natural gas, a much cleaner fuel source than traditional brown coal, and as a result Crown Melbourne has reduced its carbon emissions by 25,000 tonnes per year. Below is a diagram of how the Crown Melbourne tri-generation plant operates.</w:t>
      </w:r>
    </w:p>
    <w:p w:rsidR="00525EF4" w:rsidRDefault="00525EF4" w:rsidP="006E7C95">
      <w:pPr>
        <w:pStyle w:val="TABLESMALL"/>
        <w:rPr>
          <w:rFonts w:cs="Times New Roman"/>
        </w:rPr>
      </w:pPr>
      <w:r w:rsidRPr="004B4B61">
        <w:rPr>
          <w:rFonts w:cs="Times New Roman"/>
          <w:noProof/>
          <w:lang w:val="en-AU"/>
        </w:rPr>
        <w:pict>
          <v:shape id="_x0000_i1078" type="#_x0000_t75" alt="http://www.crownenvironment.com.au/Assets/Images/Tri-generation.gif" style="width:342.75pt;height:126.75pt;visibility:visible">
            <v:imagedata r:id="rId116" o:title=""/>
          </v:shape>
        </w:pict>
      </w:r>
    </w:p>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2"/>
      </w:pPr>
      <w:bookmarkStart w:id="93" w:name="_Toc278803531"/>
      <w:bookmarkStart w:id="94" w:name="_Toc294534629"/>
      <w:r>
        <w:t>Case Study 4: Rooty Hill RSL</w:t>
      </w:r>
      <w:bookmarkEnd w:id="93"/>
      <w:bookmarkEnd w:id="94"/>
    </w:p>
    <w:tbl>
      <w:tblPr>
        <w:tblW w:w="0" w:type="auto"/>
        <w:tblInd w:w="-106" w:type="dxa"/>
        <w:tblLayout w:type="fixed"/>
        <w:tblLook w:val="00A0"/>
      </w:tblPr>
      <w:tblGrid>
        <w:gridCol w:w="4361"/>
        <w:gridCol w:w="3792"/>
      </w:tblGrid>
      <w:tr w:rsidR="00525EF4" w:rsidRPr="001D2CBC">
        <w:tc>
          <w:tcPr>
            <w:tcW w:w="4361" w:type="dxa"/>
          </w:tcPr>
          <w:p w:rsidR="00525EF4" w:rsidRPr="001D2CBC" w:rsidRDefault="00525EF4" w:rsidP="006E7C95">
            <w:r w:rsidRPr="001D2CBC">
              <w:t>Rooty Hill RSL completed the commissioning of a $4.5 million 1MW tri-generation plant at the club’s premises in September 2010.  This involved the installation of;</w:t>
            </w:r>
          </w:p>
          <w:p w:rsidR="00525EF4" w:rsidRPr="001D2CBC" w:rsidRDefault="00525EF4" w:rsidP="006E7C95">
            <w:pPr>
              <w:pStyle w:val="BULL2"/>
            </w:pPr>
            <w:r w:rsidRPr="001D2CBC">
              <w:t xml:space="preserve">Generator powered by gas located in the basement of the club and </w:t>
            </w:r>
          </w:p>
          <w:p w:rsidR="00525EF4" w:rsidRPr="001D2CBC" w:rsidRDefault="00525EF4" w:rsidP="006E7C95">
            <w:pPr>
              <w:pStyle w:val="BULL2"/>
            </w:pPr>
            <w:r w:rsidRPr="001D2CBC">
              <w:t xml:space="preserve">Absorption chiller powered by waste heat located on the roof. </w:t>
            </w:r>
          </w:p>
          <w:p w:rsidR="00525EF4" w:rsidRPr="001D2CBC" w:rsidRDefault="00525EF4" w:rsidP="006E7C95">
            <w:pPr>
              <w:rPr>
                <w:rFonts w:cs="Times New Roman"/>
              </w:rPr>
            </w:pPr>
          </w:p>
          <w:p w:rsidR="00525EF4" w:rsidRPr="001D2CBC" w:rsidRDefault="00525EF4" w:rsidP="006E7C95">
            <w:r w:rsidRPr="001D2CBC">
              <w:t>The chiller is connected to the current refrigeration plant to provide cooled water.</w:t>
            </w:r>
          </w:p>
        </w:tc>
        <w:tc>
          <w:tcPr>
            <w:tcW w:w="3792" w:type="dxa"/>
          </w:tcPr>
          <w:p w:rsidR="00525EF4" w:rsidRPr="001D2CBC" w:rsidRDefault="00525EF4" w:rsidP="006E7C95">
            <w:pPr>
              <w:rPr>
                <w:rFonts w:cs="Times New Roman"/>
                <w:noProof/>
              </w:rPr>
            </w:pPr>
            <w:r w:rsidRPr="004B4B61">
              <w:rPr>
                <w:rFonts w:cs="Times New Roman"/>
                <w:noProof/>
              </w:rPr>
              <w:pict>
                <v:shape id="Picture 38" o:spid="_x0000_i1079" type="#_x0000_t75" alt="http://images.whereilive.com.au/images/uploads/2010/09/22/6f16a9de3beac208d784d00d60dd2fe9_resized.jpg" style="width:172.5pt;height:123pt;visibility:visible">
                  <v:imagedata r:id="rId117" o:title=""/>
                </v:shape>
              </w:pict>
            </w:r>
          </w:p>
          <w:p w:rsidR="00525EF4" w:rsidRPr="001D2CBC" w:rsidRDefault="00525EF4" w:rsidP="006E7C95">
            <w:pPr>
              <w:pStyle w:val="TABLESMALL0"/>
            </w:pPr>
            <w:r w:rsidRPr="001D2CBC">
              <w:t>Tom Russell, Richard Errington and Darren Turner at the unveiling of Rooty Hill RSL tri-generation power plant.</w:t>
            </w:r>
          </w:p>
        </w:tc>
      </w:tr>
    </w:tbl>
    <w:p w:rsidR="00525EF4" w:rsidRDefault="00525EF4" w:rsidP="006E7C95">
      <w:pPr>
        <w:rPr>
          <w:rFonts w:cs="Times New Roman"/>
        </w:rPr>
      </w:pPr>
      <w:r w:rsidRPr="00C36A1B">
        <w:t xml:space="preserve">The </w:t>
      </w:r>
      <w:r>
        <w:t>club</w:t>
      </w:r>
      <w:r w:rsidRPr="00C36A1B">
        <w:t xml:space="preserve"> financed the plant entirely and</w:t>
      </w:r>
      <w:r>
        <w:t>,</w:t>
      </w:r>
      <w:r w:rsidRPr="00C36A1B">
        <w:t xml:space="preserve"> with electricity </w:t>
      </w:r>
      <w:r>
        <w:t>prices,</w:t>
      </w:r>
      <w:r w:rsidRPr="00C36A1B">
        <w:t xml:space="preserve"> it is an</w:t>
      </w:r>
      <w:r>
        <w:t>ticipated the payback will be 4</w:t>
      </w:r>
      <w:r w:rsidRPr="00C36A1B">
        <w:t>–7 years. The largest saving will be for air conditioning</w:t>
      </w:r>
      <w:r>
        <w:t xml:space="preserve"> with costs </w:t>
      </w:r>
      <w:r w:rsidRPr="00C36A1B">
        <w:t xml:space="preserve">reduced by </w:t>
      </w:r>
      <w:r>
        <w:t>around 50%</w:t>
      </w:r>
      <w:r w:rsidRPr="00C36A1B">
        <w:t xml:space="preserve"> with the installation of the new chiller. It is expected the plant will reduce peak power consumption by 25% and CO</w:t>
      </w:r>
      <w:r w:rsidRPr="00077D9D">
        <w:rPr>
          <w:vertAlign w:val="subscript"/>
        </w:rPr>
        <w:t>2</w:t>
      </w:r>
      <w:r w:rsidRPr="00C36A1B">
        <w:t xml:space="preserve"> emiss</w:t>
      </w:r>
      <w:r>
        <w:t>ions by 50%. Any unu</w:t>
      </w:r>
      <w:r w:rsidRPr="00C36A1B">
        <w:t xml:space="preserve">sed power will </w:t>
      </w:r>
      <w:r>
        <w:t>be sold back to the grid</w:t>
      </w:r>
      <w:r w:rsidRPr="00C36A1B">
        <w:t xml:space="preserve">, further reducing the </w:t>
      </w:r>
      <w:r>
        <w:t>club’s</w:t>
      </w:r>
      <w:r w:rsidRPr="00C36A1B">
        <w:t xml:space="preserve"> power bills.</w:t>
      </w:r>
    </w:p>
    <w:p w:rsidR="00525EF4" w:rsidRDefault="00525EF4" w:rsidP="006E7C95">
      <w:pPr>
        <w:rPr>
          <w:rFonts w:cs="Times New Roman"/>
        </w:rPr>
      </w:pPr>
    </w:p>
    <w:p w:rsidR="00525EF4" w:rsidRDefault="00525EF4" w:rsidP="006E7C95">
      <w:pPr>
        <w:pStyle w:val="Heading1"/>
      </w:pPr>
      <w:bookmarkStart w:id="95" w:name="_Toc294534630"/>
      <w:r>
        <w:t>Biodiesel</w:t>
      </w:r>
      <w:bookmarkEnd w:id="95"/>
    </w:p>
    <w:p w:rsidR="00525EF4" w:rsidRDefault="00525EF4" w:rsidP="006E7C95">
      <w:pPr>
        <w:rPr>
          <w:rFonts w:cs="Times New Roman"/>
        </w:rPr>
      </w:pPr>
      <w:r>
        <w:t>Traditional electrical supply can be interrupted from time to time so the need for back-up power is often part of a disaster recovery plan. A period with an absence of electricity supply is known as a black-out. A brown-out is a period when a reduced supply of electricity is available.</w:t>
      </w:r>
    </w:p>
    <w:p w:rsidR="00525EF4" w:rsidRDefault="00525EF4" w:rsidP="006E7C95">
      <w:r>
        <w:t xml:space="preserve">Generating power on site, independent of grid supplied electricity, is the objective of back-up power systems. Traditionally, back-up power is usually provided by a diesel powered generator. </w:t>
      </w:r>
    </w:p>
    <w:p w:rsidR="00525EF4" w:rsidRDefault="00525EF4" w:rsidP="006E7C95"/>
    <w:tbl>
      <w:tblPr>
        <w:tblW w:w="0" w:type="auto"/>
        <w:tblInd w:w="-106" w:type="dxa"/>
        <w:tblLayout w:type="fixed"/>
        <w:tblLook w:val="00A0"/>
      </w:tblPr>
      <w:tblGrid>
        <w:gridCol w:w="4361"/>
        <w:gridCol w:w="3792"/>
      </w:tblGrid>
      <w:tr w:rsidR="00525EF4" w:rsidRPr="001D2CBC">
        <w:tc>
          <w:tcPr>
            <w:tcW w:w="4361" w:type="dxa"/>
          </w:tcPr>
          <w:p w:rsidR="00525EF4" w:rsidRPr="001D2CBC" w:rsidRDefault="00525EF4" w:rsidP="006E7C95">
            <w:r w:rsidRPr="001D2CBC">
              <w:t xml:space="preserve">A good option for clubs to investigate is operating a generator on </w:t>
            </w:r>
            <w:r w:rsidRPr="001D2CBC">
              <w:rPr>
                <w:rStyle w:val="Strong"/>
              </w:rPr>
              <w:t>biodiesel</w:t>
            </w:r>
            <w:r w:rsidRPr="001D2CBC">
              <w:t xml:space="preserve">. Biodiesel generators are currently being used to meet the needs of outdoor festivals such as the annual Peats Ridge Sustainable Arts and Music Festival. </w:t>
            </w:r>
          </w:p>
          <w:p w:rsidR="00525EF4" w:rsidRPr="001D2CBC" w:rsidRDefault="00525EF4" w:rsidP="006E7C95">
            <w:r w:rsidRPr="001D2CBC">
              <w:t>The fuel provided is from a secondary source such as the waste products of sugar cane (Bagasse), leaves and cooking oil. A back-up generator needs to be sized according to what facilities are required to be operated when black-outs occur.</w:t>
            </w:r>
          </w:p>
        </w:tc>
        <w:tc>
          <w:tcPr>
            <w:tcW w:w="3792" w:type="dxa"/>
          </w:tcPr>
          <w:p w:rsidR="00525EF4" w:rsidRPr="001D2CBC" w:rsidRDefault="00525EF4" w:rsidP="006E7C95">
            <w:pPr>
              <w:rPr>
                <w:rFonts w:cs="Times New Roman"/>
              </w:rPr>
            </w:pPr>
            <w:r w:rsidRPr="004B4B61">
              <w:rPr>
                <w:rFonts w:cs="Times New Roman"/>
                <w:noProof/>
              </w:rPr>
              <w:pict>
                <v:shape id="_x0000_i1080" type="#_x0000_t75" alt="http://www.peatsridgefestival.com.au/uploads/Solar%20Power.jpg" style="width:179.25pt;height:149.25pt;visibility:visible">
                  <v:imagedata r:id="rId118" o:title=""/>
                </v:shape>
              </w:pict>
            </w:r>
          </w:p>
          <w:p w:rsidR="00525EF4" w:rsidRPr="001D2CBC" w:rsidRDefault="00525EF4" w:rsidP="006E7C95">
            <w:pPr>
              <w:pStyle w:val="TABLESMALL0"/>
            </w:pPr>
            <w:r w:rsidRPr="001D2CBC">
              <w:t>Peats Ridge Sustainable Arts and Music Festival</w:t>
            </w:r>
          </w:p>
        </w:tc>
      </w:tr>
    </w:tbl>
    <w:p w:rsidR="00525EF4" w:rsidRPr="00D77D6A" w:rsidRDefault="00525EF4" w:rsidP="006E7C95">
      <w:pPr>
        <w:rPr>
          <w:rFonts w:cs="Times New Roman"/>
        </w:rPr>
      </w:pPr>
    </w:p>
    <w:p w:rsidR="00525EF4" w:rsidRPr="00D77D6A" w:rsidRDefault="00525EF4" w:rsidP="006E7C95">
      <w:pPr>
        <w:rPr>
          <w:rFonts w:cs="Times New Roman"/>
          <w:lang w:val="en-US" w:eastAsia="en-US"/>
        </w:rPr>
      </w:pPr>
    </w:p>
    <w:p w:rsidR="00525EF4" w:rsidRPr="00D77D6A" w:rsidRDefault="00525EF4" w:rsidP="006E7C95">
      <w:pPr>
        <w:rPr>
          <w:rFonts w:cs="Times New Roman"/>
          <w:lang w:val="en-US" w:eastAsia="en-US"/>
        </w:rPr>
      </w:pPr>
    </w:p>
    <w:p w:rsidR="00525EF4" w:rsidRDefault="00525EF4" w:rsidP="006E7C95">
      <w:pPr>
        <w:rPr>
          <w:rFonts w:cs="Times New Roman"/>
        </w:rPr>
      </w:pPr>
      <w:r>
        <w:rPr>
          <w:rFonts w:cs="Times New Roman"/>
        </w:rPr>
        <w:br w:type="page"/>
      </w:r>
    </w:p>
    <w:p w:rsidR="00525EF4" w:rsidRDefault="00525EF4" w:rsidP="006E7C95">
      <w:pPr>
        <w:pStyle w:val="Heading1"/>
      </w:pPr>
      <w:bookmarkStart w:id="96" w:name="_Toc294534631"/>
      <w:r>
        <w:t>Unit 5: References</w:t>
      </w:r>
      <w:bookmarkEnd w:id="96"/>
    </w:p>
    <w:p w:rsidR="00525EF4" w:rsidRPr="00A77C10" w:rsidRDefault="00525EF4" w:rsidP="006E7C95">
      <w:pPr>
        <w:pStyle w:val="REFERENCES"/>
        <w:rPr>
          <w:rFonts w:cs="Times New Roman"/>
        </w:rPr>
      </w:pPr>
      <w:r w:rsidRPr="00A77C10">
        <w:t>Begert, C. (2007).Ground-Source heat pumps – more than hot air?</w:t>
      </w:r>
      <w:r>
        <w:t>in</w:t>
      </w:r>
      <w:r w:rsidRPr="00A77C10">
        <w:rPr>
          <w:i/>
          <w:iCs/>
        </w:rPr>
        <w:t>ReNew</w:t>
      </w:r>
      <w:r>
        <w:rPr>
          <w:i/>
          <w:iCs/>
        </w:rPr>
        <w:t>,</w:t>
      </w:r>
      <w:r w:rsidRPr="00A77C10">
        <w:t xml:space="preserve"> 99, Apr-June, p</w:t>
      </w:r>
      <w:r>
        <w:t>p</w:t>
      </w:r>
      <w:r w:rsidRPr="00A77C10">
        <w:t>.56-57</w:t>
      </w:r>
      <w:r>
        <w:t>.</w:t>
      </w:r>
      <w:r w:rsidRPr="00A77C10">
        <w:t xml:space="preserve"> Retrieved 20 Nov 2010.</w:t>
      </w:r>
      <w:hyperlink r:id="rId119" w:history="1">
        <w:r w:rsidRPr="00B31A76">
          <w:rPr>
            <w:rStyle w:val="Hyperlink"/>
          </w:rPr>
          <w:t>http://www.ata.org.au</w:t>
        </w:r>
      </w:hyperlink>
    </w:p>
    <w:p w:rsidR="00525EF4" w:rsidRPr="00A77C10" w:rsidRDefault="00525EF4" w:rsidP="006E7C95">
      <w:pPr>
        <w:pStyle w:val="REFERENCES"/>
        <w:rPr>
          <w:rFonts w:cs="Times New Roman"/>
        </w:rPr>
      </w:pPr>
      <w:r w:rsidRPr="00A77C10">
        <w:t>Clean Energy Council</w:t>
      </w:r>
      <w:r>
        <w:t>.</w:t>
      </w:r>
      <w:r w:rsidRPr="00A77C10">
        <w:t xml:space="preserve"> (2010). </w:t>
      </w:r>
      <w:r w:rsidRPr="00A77C10">
        <w:rPr>
          <w:i/>
          <w:iCs/>
        </w:rPr>
        <w:t>Cogeneration</w:t>
      </w:r>
      <w:r w:rsidRPr="00A77C10">
        <w:t xml:space="preserve">. Retrieved 20 Nov 2010. </w:t>
      </w:r>
      <w:hyperlink r:id="rId120" w:history="1">
        <w:r w:rsidRPr="00B31A76">
          <w:rPr>
            <w:rStyle w:val="Hyperlink"/>
          </w:rPr>
          <w:t>www.cleanenergycouncil.org.au</w:t>
        </w:r>
      </w:hyperlink>
      <w:r>
        <w:t>.</w:t>
      </w:r>
    </w:p>
    <w:p w:rsidR="00525EF4" w:rsidRPr="00A77C10" w:rsidRDefault="00525EF4" w:rsidP="006E7C95">
      <w:pPr>
        <w:pStyle w:val="REFERENCES"/>
        <w:rPr>
          <w:rFonts w:cs="Times New Roman"/>
        </w:rPr>
      </w:pPr>
      <w:r w:rsidRPr="00A77C10">
        <w:t>Commonwealth of Australia</w:t>
      </w:r>
      <w:r>
        <w:t>.</w:t>
      </w:r>
      <w:r w:rsidRPr="00A77C10">
        <w:t xml:space="preserve"> (2010). </w:t>
      </w:r>
      <w:r w:rsidRPr="00A77C10">
        <w:rPr>
          <w:i/>
          <w:iCs/>
        </w:rPr>
        <w:t>Clean Coal</w:t>
      </w:r>
      <w:r w:rsidRPr="00A77C10">
        <w:t xml:space="preserve">. Retrieved 20 Nov 2010. </w:t>
      </w:r>
      <w:hyperlink r:id="rId121" w:history="1">
        <w:r w:rsidRPr="00B31A76">
          <w:rPr>
            <w:rStyle w:val="Hyperlink"/>
          </w:rPr>
          <w:t>www.aph.gov.au</w:t>
        </w:r>
      </w:hyperlink>
      <w:r>
        <w:t>.</w:t>
      </w:r>
    </w:p>
    <w:p w:rsidR="00525EF4" w:rsidRPr="00A77C10" w:rsidRDefault="00525EF4" w:rsidP="006E7C95">
      <w:pPr>
        <w:pStyle w:val="REFERENCES"/>
        <w:rPr>
          <w:rFonts w:cs="Times New Roman"/>
        </w:rPr>
      </w:pPr>
      <w:r w:rsidRPr="00A77C10">
        <w:t>Conergy</w:t>
      </w:r>
      <w:r>
        <w:t>.</w:t>
      </w:r>
      <w:r w:rsidRPr="00A77C10">
        <w:t xml:space="preserve"> (2008). </w:t>
      </w:r>
      <w:r w:rsidRPr="00A77C10">
        <w:rPr>
          <w:i/>
          <w:iCs/>
        </w:rPr>
        <w:t>Proven 2.5</w:t>
      </w:r>
      <w:r w:rsidRPr="00A77C10">
        <w:t xml:space="preserve">. Retrieved 19 Nov 2010. </w:t>
      </w:r>
      <w:hyperlink r:id="rId122" w:history="1">
        <w:r w:rsidRPr="00B31A76">
          <w:rPr>
            <w:rStyle w:val="Hyperlink"/>
          </w:rPr>
          <w:t>www.conergy.com.au</w:t>
        </w:r>
      </w:hyperlink>
      <w:r>
        <w:t xml:space="preserve">. </w:t>
      </w:r>
    </w:p>
    <w:p w:rsidR="00525EF4" w:rsidRPr="00A77C10" w:rsidRDefault="00525EF4" w:rsidP="006E7C95">
      <w:pPr>
        <w:pStyle w:val="REFERENCES"/>
        <w:rPr>
          <w:rFonts w:cs="Times New Roman"/>
        </w:rPr>
      </w:pPr>
      <w:r w:rsidRPr="00A77C10">
        <w:t>Crown Casino</w:t>
      </w:r>
      <w:r>
        <w:t>.</w:t>
      </w:r>
      <w:r w:rsidRPr="00A77C10">
        <w:t xml:space="preserve"> (No date). </w:t>
      </w:r>
      <w:r w:rsidRPr="00914DB4">
        <w:rPr>
          <w:i/>
          <w:iCs/>
        </w:rPr>
        <w:t>Trigeneration</w:t>
      </w:r>
      <w:r w:rsidRPr="00A77C10">
        <w:t xml:space="preserve">. Retrieved 21 Nov 2010. </w:t>
      </w:r>
      <w:hyperlink r:id="rId123" w:history="1">
        <w:r w:rsidRPr="00B31A76">
          <w:rPr>
            <w:rStyle w:val="Hyperlink"/>
          </w:rPr>
          <w:t>www.crownenvironment.com.au</w:t>
        </w:r>
      </w:hyperlink>
    </w:p>
    <w:p w:rsidR="00525EF4" w:rsidRPr="00A77C10" w:rsidRDefault="00525EF4" w:rsidP="006E7C95">
      <w:pPr>
        <w:pStyle w:val="REFERENCES"/>
        <w:rPr>
          <w:rFonts w:cs="Times New Roman"/>
        </w:rPr>
      </w:pPr>
      <w:r w:rsidRPr="00A77C10">
        <w:t>Geo Climate Systems</w:t>
      </w:r>
      <w:r>
        <w:t>.</w:t>
      </w:r>
      <w:r w:rsidRPr="00A77C10">
        <w:t xml:space="preserve"> (2010). What is Geo-Exchange? Retrieved 20 Nov 2010. </w:t>
      </w:r>
      <w:hyperlink r:id="rId124" w:history="1">
        <w:r w:rsidRPr="00B31A76">
          <w:rPr>
            <w:rStyle w:val="Hyperlink"/>
          </w:rPr>
          <w:t>www.geoclimate.com.au</w:t>
        </w:r>
      </w:hyperlink>
      <w:r>
        <w:t xml:space="preserve">. </w:t>
      </w:r>
    </w:p>
    <w:p w:rsidR="00525EF4" w:rsidRPr="00A77C10" w:rsidRDefault="00525EF4" w:rsidP="006E7C95">
      <w:pPr>
        <w:pStyle w:val="REFERENCES"/>
        <w:rPr>
          <w:rFonts w:cs="Times New Roman"/>
        </w:rPr>
      </w:pPr>
      <w:r w:rsidRPr="00A77C10">
        <w:t>Geothermal Australia</w:t>
      </w:r>
      <w:r>
        <w:t>.</w:t>
      </w:r>
      <w:r w:rsidRPr="00A77C10">
        <w:t xml:space="preserve"> (2008). </w:t>
      </w:r>
      <w:r w:rsidRPr="00914DB4">
        <w:rPr>
          <w:i/>
          <w:iCs/>
        </w:rPr>
        <w:t>Macquarie University Case Study – Air Conditioning the Natural Way</w:t>
      </w:r>
      <w:r w:rsidRPr="00A77C10">
        <w:t xml:space="preserve">. Retrieved 21 Nov 2010. </w:t>
      </w:r>
      <w:hyperlink r:id="rId125" w:history="1">
        <w:r w:rsidRPr="00B31A76">
          <w:rPr>
            <w:rStyle w:val="Hyperlink"/>
          </w:rPr>
          <w:t>www.geothermalaustralia.com.au</w:t>
        </w:r>
      </w:hyperlink>
    </w:p>
    <w:p w:rsidR="00525EF4" w:rsidRPr="00A77C10" w:rsidRDefault="00525EF4" w:rsidP="006E7C95">
      <w:pPr>
        <w:pStyle w:val="REFERENCES"/>
        <w:rPr>
          <w:rFonts w:cs="Times New Roman"/>
        </w:rPr>
      </w:pPr>
      <w:r w:rsidRPr="00A77C10">
        <w:t>Home Improvement Pages</w:t>
      </w:r>
      <w:r>
        <w:t>.</w:t>
      </w:r>
      <w:r w:rsidRPr="00A77C10">
        <w:t xml:space="preserve"> (2009). </w:t>
      </w:r>
      <w:r w:rsidRPr="00914DB4">
        <w:rPr>
          <w:i/>
          <w:iCs/>
        </w:rPr>
        <w:t>Ground Source Heat Pumps</w:t>
      </w:r>
      <w:r>
        <w:t xml:space="preserve">. </w:t>
      </w:r>
      <w:r w:rsidRPr="00A77C10">
        <w:t xml:space="preserve">Retrieved 20 Nov 2010. </w:t>
      </w:r>
      <w:hyperlink r:id="rId126" w:history="1">
        <w:r w:rsidRPr="00B31A76">
          <w:rPr>
            <w:rStyle w:val="Hyperlink"/>
          </w:rPr>
          <w:t>http://www.homeimprovementpages.com.au</w:t>
        </w:r>
      </w:hyperlink>
      <w:r>
        <w:t xml:space="preserve">. </w:t>
      </w:r>
    </w:p>
    <w:p w:rsidR="00525EF4" w:rsidRPr="00A77C10" w:rsidRDefault="00525EF4" w:rsidP="006E7C95">
      <w:pPr>
        <w:pStyle w:val="REFERENCES"/>
        <w:rPr>
          <w:rFonts w:cs="Times New Roman"/>
        </w:rPr>
      </w:pPr>
      <w:r w:rsidRPr="00A77C10">
        <w:t>Peats Ridge Sustainable Arts and Music Festival</w:t>
      </w:r>
      <w:r>
        <w:t>.</w:t>
      </w:r>
      <w:r w:rsidRPr="00A77C10">
        <w:t xml:space="preserve"> (2010). Powering Your Event. Retrieved 21 Nov 2010. </w:t>
      </w:r>
      <w:hyperlink r:id="rId127" w:history="1">
        <w:r w:rsidRPr="00B31A76">
          <w:rPr>
            <w:rStyle w:val="Hyperlink"/>
          </w:rPr>
          <w:t>www.peatsridgefestival.com.au</w:t>
        </w:r>
      </w:hyperlink>
      <w:r>
        <w:t>.</w:t>
      </w:r>
    </w:p>
    <w:p w:rsidR="00525EF4" w:rsidRPr="00A77C10" w:rsidRDefault="00525EF4" w:rsidP="006E7C95">
      <w:pPr>
        <w:pStyle w:val="REFERENCES"/>
        <w:rPr>
          <w:rFonts w:cs="Times New Roman"/>
        </w:rPr>
      </w:pPr>
      <w:r>
        <w:t xml:space="preserve">Pichon, M. (2010). </w:t>
      </w:r>
      <w:r w:rsidRPr="00A77C10">
        <w:t xml:space="preserve">Trigeneration Nation in </w:t>
      </w:r>
      <w:r w:rsidRPr="00914DB4">
        <w:rPr>
          <w:i/>
          <w:iCs/>
        </w:rPr>
        <w:t>Buildings and Facilities Management – WME Report</w:t>
      </w:r>
      <w:r w:rsidRPr="00A77C10">
        <w:t xml:space="preserve"> p.40. Retrieved 21 Nov 2010. </w:t>
      </w:r>
      <w:hyperlink r:id="rId128" w:history="1">
        <w:r w:rsidRPr="00B31A76">
          <w:rPr>
            <w:rStyle w:val="Hyperlink"/>
          </w:rPr>
          <w:t>www.wme.com.au</w:t>
        </w:r>
      </w:hyperlink>
    </w:p>
    <w:p w:rsidR="00525EF4" w:rsidRPr="00A77C10" w:rsidRDefault="00525EF4" w:rsidP="006E7C95">
      <w:pPr>
        <w:pStyle w:val="REFERENCES"/>
        <w:rPr>
          <w:rFonts w:cs="Times New Roman"/>
        </w:rPr>
      </w:pPr>
      <w:r w:rsidRPr="00A77C10">
        <w:t xml:space="preserve">Puncochar, J. (2008). </w:t>
      </w:r>
      <w:r w:rsidRPr="00914DB4">
        <w:t xml:space="preserve">Evaluating cogeneration for your facility: A look at the potential energy-efficiency, economic and environmental benefits Cummins Power Generation White paper. </w:t>
      </w:r>
      <w:r w:rsidRPr="00A77C10">
        <w:t xml:space="preserve">Retrieved 20 Nov 2010. </w:t>
      </w:r>
      <w:hyperlink r:id="rId129" w:history="1">
        <w:r w:rsidRPr="00B31A76">
          <w:rPr>
            <w:rStyle w:val="Hyperlink"/>
          </w:rPr>
          <w:t>www.cumminspower.com</w:t>
        </w:r>
      </w:hyperlink>
      <w:r>
        <w:t>.</w:t>
      </w:r>
    </w:p>
    <w:p w:rsidR="00525EF4" w:rsidRPr="00A77C10" w:rsidRDefault="00525EF4" w:rsidP="006E7C95">
      <w:pPr>
        <w:pStyle w:val="REFERENCES"/>
        <w:rPr>
          <w:rFonts w:cs="Times New Roman"/>
        </w:rPr>
      </w:pPr>
      <w:r w:rsidRPr="00A77C10">
        <w:t xml:space="preserve">Stapleton, G., Milne, G., Reardon, C. &amp;Riedy, C. (2008).Photovoltaic Systems </w:t>
      </w:r>
      <w:r>
        <w:t xml:space="preserve">in </w:t>
      </w:r>
      <w:r w:rsidRPr="00914DB4">
        <w:rPr>
          <w:i/>
          <w:iCs/>
        </w:rPr>
        <w:t>Your Home Technical Guide</w:t>
      </w:r>
      <w:r>
        <w:t xml:space="preserve"> (4</w:t>
      </w:r>
      <w:r w:rsidRPr="00914DB4">
        <w:rPr>
          <w:vertAlign w:val="superscript"/>
        </w:rPr>
        <w:t>th</w:t>
      </w:r>
      <w:r>
        <w:t xml:space="preserve"> ed.)</w:t>
      </w:r>
      <w:r w:rsidRPr="00A77C10">
        <w:t xml:space="preserve">. Retrieved 19 Nov 2010. </w:t>
      </w:r>
      <w:hyperlink r:id="rId130" w:history="1">
        <w:r w:rsidRPr="00B31A76">
          <w:rPr>
            <w:rStyle w:val="Hyperlink"/>
          </w:rPr>
          <w:t>www.yourhome.gov.au</w:t>
        </w:r>
      </w:hyperlink>
    </w:p>
    <w:p w:rsidR="00525EF4" w:rsidRPr="00A77C10" w:rsidRDefault="00525EF4" w:rsidP="006E7C95">
      <w:pPr>
        <w:pStyle w:val="REFERENCES"/>
        <w:rPr>
          <w:rFonts w:cs="Times New Roman"/>
        </w:rPr>
      </w:pPr>
      <w:r w:rsidRPr="00A77C10">
        <w:t xml:space="preserve">Stapleton, G., Milne, G. &amp;Riedy, C. (2008). Wind Systems </w:t>
      </w:r>
      <w:r>
        <w:t>in</w:t>
      </w:r>
      <w:r w:rsidRPr="00914DB4">
        <w:rPr>
          <w:i/>
          <w:iCs/>
        </w:rPr>
        <w:t>Your Home Technical Guide</w:t>
      </w:r>
      <w:r>
        <w:t xml:space="preserve"> (4</w:t>
      </w:r>
      <w:r w:rsidRPr="00914DB4">
        <w:rPr>
          <w:vertAlign w:val="superscript"/>
        </w:rPr>
        <w:t>th</w:t>
      </w:r>
      <w:r>
        <w:t xml:space="preserve"> ed.)</w:t>
      </w:r>
      <w:r w:rsidRPr="00A77C10">
        <w:t xml:space="preserve">. Retrieved 19 Nov 2010. </w:t>
      </w:r>
      <w:hyperlink r:id="rId131" w:history="1">
        <w:r w:rsidRPr="00B31A76">
          <w:rPr>
            <w:rStyle w:val="Hyperlink"/>
          </w:rPr>
          <w:t>www.yourhome.gov.au</w:t>
        </w:r>
      </w:hyperlink>
    </w:p>
    <w:p w:rsidR="00525EF4" w:rsidRPr="00FB71D3" w:rsidRDefault="00525EF4" w:rsidP="006E7C95">
      <w:pPr>
        <w:rPr>
          <w:rFonts w:cs="Times New Roman"/>
        </w:rPr>
      </w:pPr>
    </w:p>
    <w:p w:rsidR="00525EF4" w:rsidRDefault="00525EF4" w:rsidP="006E7C95">
      <w:pPr>
        <w:rPr>
          <w:rFonts w:cs="Times New Roman"/>
        </w:rPr>
      </w:pPr>
      <w:r>
        <w:rPr>
          <w:rFonts w:cs="Times New Roman"/>
        </w:rPr>
        <w:br w:type="page"/>
      </w:r>
    </w:p>
    <w:p w:rsidR="00525EF4" w:rsidRDefault="00525EF4" w:rsidP="006E7C95">
      <w:pPr>
        <w:pStyle w:val="Heading8"/>
      </w:pPr>
      <w:bookmarkStart w:id="97" w:name="_Toc294534632"/>
      <w:r>
        <w:t>UNIT 6: EQUIPMENT EFFICIENCY</w:t>
      </w:r>
      <w:bookmarkEnd w:id="97"/>
    </w:p>
    <w:tbl>
      <w:tblPr>
        <w:tblW w:w="0" w:type="auto"/>
        <w:tblInd w:w="-106" w:type="dxa"/>
        <w:tblLook w:val="00A0"/>
      </w:tblPr>
      <w:tblGrid>
        <w:gridCol w:w="8153"/>
      </w:tblGrid>
      <w:tr w:rsidR="00525EF4" w:rsidRPr="001D2CBC">
        <w:tc>
          <w:tcPr>
            <w:tcW w:w="8153" w:type="dxa"/>
          </w:tcPr>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p>
          <w:p w:rsidR="00525EF4" w:rsidRPr="001D2CBC" w:rsidRDefault="00525EF4" w:rsidP="006E7C95">
            <w:pPr>
              <w:pStyle w:val="TINYTABLE"/>
              <w:rPr>
                <w:rFonts w:cs="Times New Roman"/>
              </w:rPr>
            </w:pPr>
            <w:r w:rsidRPr="004B4B61">
              <w:rPr>
                <w:rFonts w:cs="Times New Roman"/>
                <w:noProof/>
                <w:lang w:val="en-AU"/>
              </w:rPr>
              <w:pict>
                <v:shape id="_x0000_i1081" type="#_x0000_t75" alt="http://www.cartoonstock.com/newscartoons/cartoonists/rmo/lowres/rmon715l.jpg" style="width:246pt;height:226.5pt;visibility:visible">
                  <v:imagedata r:id="rId132" o:title="" croptop="8072f" cropbottom="8072f"/>
                </v:shape>
              </w:pict>
            </w:r>
          </w:p>
        </w:tc>
      </w:tr>
      <w:tr w:rsidR="00525EF4" w:rsidRPr="001D2CBC">
        <w:tc>
          <w:tcPr>
            <w:tcW w:w="8153" w:type="dxa"/>
          </w:tcPr>
          <w:p w:rsidR="00525EF4" w:rsidRPr="001D2CBC" w:rsidRDefault="00525EF4" w:rsidP="006E7C95">
            <w:pPr>
              <w:pStyle w:val="CASE"/>
            </w:pPr>
          </w:p>
          <w:p w:rsidR="00525EF4" w:rsidRPr="001D2CBC" w:rsidRDefault="00525EF4" w:rsidP="006E7C95">
            <w:pPr>
              <w:pStyle w:val="CASE"/>
            </w:pPr>
            <w:r w:rsidRPr="001D2CBC">
              <w:t xml:space="preserve">“We don’t have energy-efficient appliances but the </w:t>
            </w:r>
          </w:p>
          <w:p w:rsidR="00525EF4" w:rsidRPr="001D2CBC" w:rsidRDefault="00525EF4" w:rsidP="006E7C95">
            <w:pPr>
              <w:pStyle w:val="CASE"/>
            </w:pPr>
            <w:r w:rsidRPr="001D2CBC">
              <w:t>food in the ‘fridge has gone green...”</w:t>
            </w:r>
          </w:p>
        </w:tc>
      </w:tr>
    </w:tbl>
    <w:p w:rsidR="00525EF4" w:rsidRDefault="00525EF4" w:rsidP="006E7C95">
      <w:pPr>
        <w:rPr>
          <w:rFonts w:cs="Times New Roman"/>
        </w:rPr>
      </w:pPr>
      <w:r>
        <w:rPr>
          <w:rFonts w:cs="Times New Roman"/>
        </w:rPr>
        <w:br w:type="page"/>
      </w:r>
    </w:p>
    <w:p w:rsidR="00525EF4" w:rsidRDefault="00525EF4" w:rsidP="006E7C95">
      <w:pPr>
        <w:pStyle w:val="Heading9"/>
      </w:pPr>
      <w:r>
        <w:t>UNIT 6: EQUIPMENT EFFICIENCY</w:t>
      </w:r>
    </w:p>
    <w:p w:rsidR="00525EF4" w:rsidRPr="00FD1F3C" w:rsidRDefault="00525EF4" w:rsidP="006E7C95">
      <w:pPr>
        <w:rPr>
          <w:rFonts w:cs="Times New Roman"/>
        </w:rPr>
      </w:pPr>
    </w:p>
    <w:p w:rsidR="00525EF4" w:rsidRPr="00795C8E" w:rsidRDefault="00525EF4" w:rsidP="006E7C95">
      <w:pPr>
        <w:rPr>
          <w:rFonts w:cs="Times New Roman"/>
        </w:rPr>
      </w:pPr>
      <w:r w:rsidRPr="00795C8E">
        <w:t>Equipment use accounts for 70% of energy use as audited by the Cool Clubs Program and therefore greenhouse emissions in NSW clubs. Clubs have the opportunity to play a major part in reducing greenhouse gas emissions by installing energy efficient equipment as well as monitoring to promote and ensure the efficiency of that</w:t>
      </w:r>
      <w:r>
        <w:t xml:space="preserve"> equipment.</w:t>
      </w:r>
    </w:p>
    <w:p w:rsidR="00525EF4" w:rsidRDefault="00525EF4" w:rsidP="006E7C95">
      <w:r>
        <w:t>In this unit, we will look at energy rating and labelling, hot water systems, building management systems, power factor correction and submetering.</w:t>
      </w:r>
    </w:p>
    <w:p w:rsidR="00525EF4" w:rsidRPr="002C2F38" w:rsidRDefault="00525EF4" w:rsidP="006E7C95">
      <w:pPr>
        <w:pStyle w:val="Heading1"/>
      </w:pPr>
      <w:bookmarkStart w:id="98" w:name="_Toc278893701"/>
      <w:bookmarkStart w:id="99" w:name="_Toc294534633"/>
      <w:r w:rsidRPr="002C2F38">
        <w:t xml:space="preserve">Energy </w:t>
      </w:r>
      <w:r>
        <w:t>rating &amp;</w:t>
      </w:r>
      <w:r w:rsidRPr="002C2F38">
        <w:t>labelling</w:t>
      </w:r>
      <w:bookmarkEnd w:id="98"/>
      <w:bookmarkEnd w:id="99"/>
    </w:p>
    <w:p w:rsidR="00525EF4" w:rsidRPr="002E15A6" w:rsidRDefault="00525EF4" w:rsidP="006E7C95">
      <w:r>
        <w:t xml:space="preserve">The Federal Government’s energy rating label scheme for dishwashers, commercial fridges and freezers, TVs, computers and other office equipment provides a straightforward method to compare different goods’ energy efficiency. It is important </w:t>
      </w:r>
      <w:r w:rsidRPr="002E15A6">
        <w:t>that purchasing staff are aware of what to look for when buying new equipment.</w:t>
      </w:r>
    </w:p>
    <w:p w:rsidR="00525EF4" w:rsidRPr="002E15A6" w:rsidRDefault="00525EF4" w:rsidP="006E7C95">
      <w:r w:rsidRPr="002E15A6">
        <w:t>There are currently six electrical products offered for sale in Australia that are required to carry an approved energy label;</w:t>
      </w:r>
    </w:p>
    <w:p w:rsidR="00525EF4" w:rsidRDefault="00525EF4" w:rsidP="006E7C95">
      <w:pPr>
        <w:pStyle w:val="BULL2"/>
        <w:rPr>
          <w:rFonts w:cs="Times New Roman"/>
        </w:rPr>
        <w:sectPr w:rsidR="00525EF4" w:rsidSect="00407A72">
          <w:type w:val="continuous"/>
          <w:pgSz w:w="11906" w:h="16838" w:code="9"/>
          <w:pgMar w:top="2268" w:right="1701" w:bottom="2268" w:left="2268" w:header="709" w:footer="709" w:gutter="0"/>
          <w:cols w:space="708"/>
          <w:titlePg/>
          <w:docGrid w:linePitch="360"/>
        </w:sectPr>
      </w:pPr>
    </w:p>
    <w:p w:rsidR="00525EF4" w:rsidRPr="002E15A6" w:rsidRDefault="00525EF4" w:rsidP="006E7C95">
      <w:pPr>
        <w:pStyle w:val="BULL2"/>
      </w:pPr>
      <w:r w:rsidRPr="002E15A6">
        <w:t>Refrigerators and freezers</w:t>
      </w:r>
    </w:p>
    <w:p w:rsidR="00525EF4" w:rsidRPr="002E15A6" w:rsidRDefault="00525EF4" w:rsidP="006E7C95">
      <w:pPr>
        <w:pStyle w:val="BULL2"/>
      </w:pPr>
      <w:r w:rsidRPr="002E15A6">
        <w:t>Clothes washers</w:t>
      </w:r>
    </w:p>
    <w:p w:rsidR="00525EF4" w:rsidRPr="002E15A6" w:rsidRDefault="00525EF4" w:rsidP="006E7C95">
      <w:pPr>
        <w:pStyle w:val="BULL2"/>
      </w:pPr>
      <w:r w:rsidRPr="002E15A6">
        <w:t>Clothes dryers</w:t>
      </w:r>
    </w:p>
    <w:p w:rsidR="00525EF4" w:rsidRPr="002E15A6" w:rsidRDefault="00525EF4" w:rsidP="006E7C95">
      <w:pPr>
        <w:pStyle w:val="BULL2"/>
      </w:pPr>
      <w:r w:rsidRPr="002E15A6">
        <w:t>Dishwashers</w:t>
      </w:r>
    </w:p>
    <w:p w:rsidR="00525EF4" w:rsidRPr="002E15A6" w:rsidRDefault="00525EF4" w:rsidP="006E7C95">
      <w:pPr>
        <w:pStyle w:val="BULL2"/>
      </w:pPr>
      <w:r w:rsidRPr="002E15A6">
        <w:t>Air conditioners</w:t>
      </w:r>
    </w:p>
    <w:p w:rsidR="00525EF4" w:rsidRPr="002E15A6" w:rsidRDefault="00525EF4" w:rsidP="006E7C95">
      <w:pPr>
        <w:pStyle w:val="BULL2"/>
        <w:rPr>
          <w:rFonts w:cs="Times New Roman"/>
        </w:rPr>
      </w:pPr>
      <w:r w:rsidRPr="002E15A6">
        <w:t>Televisions</w:t>
      </w:r>
      <w:r>
        <w:t>.</w:t>
      </w:r>
    </w:p>
    <w:p w:rsidR="00525EF4" w:rsidRDefault="00525EF4" w:rsidP="006E7C95">
      <w:pPr>
        <w:rPr>
          <w:rFonts w:cs="Times New Roman"/>
        </w:rPr>
        <w:sectPr w:rsidR="00525EF4" w:rsidSect="002E15A6">
          <w:type w:val="continuous"/>
          <w:pgSz w:w="11906" w:h="16838" w:code="9"/>
          <w:pgMar w:top="2268" w:right="1701" w:bottom="2268" w:left="2268" w:header="709" w:footer="709" w:gutter="0"/>
          <w:cols w:num="2" w:space="708"/>
          <w:titlePg/>
          <w:docGrid w:linePitch="360"/>
        </w:sectPr>
      </w:pPr>
    </w:p>
    <w:p w:rsidR="00525EF4" w:rsidRDefault="00525EF4" w:rsidP="006E7C95">
      <w:pPr>
        <w:rPr>
          <w:rFonts w:cs="Times New Roman"/>
        </w:rPr>
      </w:pPr>
    </w:p>
    <w:p w:rsidR="00525EF4" w:rsidRDefault="00525EF4" w:rsidP="006E7C95">
      <w:pPr>
        <w:pStyle w:val="Heading6"/>
      </w:pPr>
      <w:r>
        <w:t>Benefits of the energy rating label</w:t>
      </w:r>
    </w:p>
    <w:p w:rsidR="00525EF4" w:rsidRDefault="00525EF4" w:rsidP="006E7C95">
      <w:pPr>
        <w:rPr>
          <w:lang w:val="en-US" w:eastAsia="en-US"/>
        </w:rPr>
      </w:pPr>
      <w:r>
        <w:rPr>
          <w:lang w:val="en-US" w:eastAsia="en-US"/>
        </w:rPr>
        <w:t xml:space="preserve">Energy rating labels are there to help us select appliances which use the least amount of energy. They provide information to analyse the annual operating cost as well as the proposed lifetime cost. For further information on energy ratings visit </w:t>
      </w:r>
      <w:hyperlink r:id="rId133" w:history="1">
        <w:r w:rsidRPr="00C562EC">
          <w:rPr>
            <w:rStyle w:val="Hyperlink"/>
            <w:lang w:val="en-US" w:eastAsia="en-US"/>
          </w:rPr>
          <w:t>www.energyratings.gov.au</w:t>
        </w:r>
      </w:hyperlink>
      <w:r>
        <w:rPr>
          <w:lang w:val="en-US" w:eastAsia="en-US"/>
        </w:rPr>
        <w:t xml:space="preserve">. </w:t>
      </w:r>
    </w:p>
    <w:p w:rsidR="00525EF4" w:rsidRDefault="00525EF4" w:rsidP="006E7C95">
      <w:pPr>
        <w:pStyle w:val="Heading6"/>
      </w:pPr>
      <w:r>
        <w:t>Interpreting the energy rating label</w:t>
      </w:r>
    </w:p>
    <w:p w:rsidR="00525EF4" w:rsidRDefault="00525EF4" w:rsidP="006E7C95">
      <w:pPr>
        <w:rPr>
          <w:lang w:val="en-US" w:eastAsia="en-US"/>
        </w:rPr>
      </w:pPr>
      <w:r>
        <w:rPr>
          <w:lang w:val="en-US" w:eastAsia="en-US"/>
        </w:rPr>
        <w:t>The two most important things to look at are:</w:t>
      </w:r>
    </w:p>
    <w:tbl>
      <w:tblPr>
        <w:tblW w:w="0" w:type="auto"/>
        <w:tblInd w:w="-106" w:type="dxa"/>
        <w:tblLook w:val="00A0"/>
      </w:tblPr>
      <w:tblGrid>
        <w:gridCol w:w="2518"/>
        <w:gridCol w:w="5635"/>
      </w:tblGrid>
      <w:tr w:rsidR="00525EF4" w:rsidRPr="001D2CBC">
        <w:tc>
          <w:tcPr>
            <w:tcW w:w="2518" w:type="dxa"/>
          </w:tcPr>
          <w:p w:rsidR="00525EF4" w:rsidRPr="001D2CBC" w:rsidRDefault="00525EF4" w:rsidP="006E7C95">
            <w:pPr>
              <w:rPr>
                <w:rStyle w:val="Strong"/>
              </w:rPr>
            </w:pPr>
            <w:r w:rsidRPr="001D2CBC">
              <w:rPr>
                <w:rStyle w:val="Strong"/>
              </w:rPr>
              <w:t>Star rating</w:t>
            </w:r>
          </w:p>
        </w:tc>
        <w:tc>
          <w:tcPr>
            <w:tcW w:w="5635" w:type="dxa"/>
          </w:tcPr>
          <w:p w:rsidR="00525EF4" w:rsidRPr="001D2CBC" w:rsidRDefault="00525EF4" w:rsidP="006E7C95">
            <w:pPr>
              <w:rPr>
                <w:rFonts w:cs="Times New Roman"/>
                <w:lang w:val="en-US" w:eastAsia="en-US"/>
              </w:rPr>
            </w:pPr>
            <w:r w:rsidRPr="001D2CBC">
              <w:t>More stars indicate that the appliance model is more energy efficient.</w:t>
            </w:r>
          </w:p>
        </w:tc>
      </w:tr>
      <w:tr w:rsidR="00525EF4" w:rsidRPr="001D2CBC">
        <w:tc>
          <w:tcPr>
            <w:tcW w:w="2518" w:type="dxa"/>
          </w:tcPr>
          <w:p w:rsidR="00525EF4" w:rsidRPr="001D2CBC" w:rsidRDefault="00525EF4" w:rsidP="006E7C95">
            <w:pPr>
              <w:rPr>
                <w:rStyle w:val="Strong"/>
              </w:rPr>
            </w:pPr>
            <w:r w:rsidRPr="001D2CBC">
              <w:rPr>
                <w:rStyle w:val="Strong"/>
              </w:rPr>
              <w:t>Energy consumption box</w:t>
            </w:r>
          </w:p>
        </w:tc>
        <w:tc>
          <w:tcPr>
            <w:tcW w:w="5635" w:type="dxa"/>
          </w:tcPr>
          <w:p w:rsidR="00525EF4" w:rsidRPr="001D2CBC" w:rsidRDefault="00525EF4" w:rsidP="006E7C95">
            <w:pPr>
              <w:rPr>
                <w:rFonts w:cs="Times New Roman"/>
                <w:lang w:val="en-US" w:eastAsia="en-US"/>
              </w:rPr>
            </w:pPr>
            <w:r w:rsidRPr="001D2CBC">
              <w:t>A lower number indicates that the appliance model will cost less to run and will have a lower environmental impact.</w:t>
            </w:r>
          </w:p>
        </w:tc>
      </w:tr>
    </w:tbl>
    <w:p w:rsidR="00525EF4" w:rsidRDefault="00525EF4" w:rsidP="006E7C95">
      <w:pPr>
        <w:rPr>
          <w:rFonts w:cs="Times New Roman"/>
          <w:lang w:val="en-US" w:eastAsia="en-US"/>
        </w:rPr>
      </w:pPr>
    </w:p>
    <w:p w:rsidR="00525EF4" w:rsidRDefault="00525EF4" w:rsidP="00982D64">
      <w:pPr>
        <w:spacing w:after="0"/>
        <w:jc w:val="left"/>
        <w:rPr>
          <w:rFonts w:cs="Times New Roman"/>
          <w:lang w:val="en-US" w:eastAsia="en-US"/>
        </w:rPr>
      </w:pPr>
      <w:r>
        <w:rPr>
          <w:rFonts w:cs="Times New Roman"/>
          <w:lang w:val="en-US" w:eastAsia="en-US"/>
        </w:rPr>
        <w:br w:type="page"/>
      </w:r>
    </w:p>
    <w:tbl>
      <w:tblPr>
        <w:tblW w:w="0" w:type="auto"/>
        <w:tblInd w:w="-106" w:type="dxa"/>
        <w:tblLayout w:type="fixed"/>
        <w:tblLook w:val="00A0"/>
      </w:tblPr>
      <w:tblGrid>
        <w:gridCol w:w="1609"/>
        <w:gridCol w:w="659"/>
        <w:gridCol w:w="3544"/>
        <w:gridCol w:w="624"/>
        <w:gridCol w:w="1609"/>
      </w:tblGrid>
      <w:tr w:rsidR="00525EF4" w:rsidRPr="001D2CBC">
        <w:tc>
          <w:tcPr>
            <w:tcW w:w="1609" w:type="dxa"/>
          </w:tcPr>
          <w:p w:rsidR="00525EF4" w:rsidRPr="001D2CBC" w:rsidRDefault="00525EF4" w:rsidP="006E7C95">
            <w:pPr>
              <w:pStyle w:val="TABLESM2"/>
            </w:pPr>
            <w:r w:rsidRPr="001D2CBC">
              <w:t>Stars rate the energy efficiency on a scale from 1 to 6</w:t>
            </w:r>
          </w:p>
          <w:p w:rsidR="00525EF4" w:rsidRPr="001D2CBC" w:rsidRDefault="00525EF4" w:rsidP="006E7C95">
            <w:pPr>
              <w:pStyle w:val="TABLESM2"/>
            </w:pPr>
          </w:p>
          <w:p w:rsidR="00525EF4" w:rsidRPr="001D2CBC" w:rsidRDefault="00525EF4" w:rsidP="006E7C95">
            <w:pPr>
              <w:pStyle w:val="TABLESM2"/>
            </w:pPr>
          </w:p>
          <w:p w:rsidR="00525EF4" w:rsidRPr="001D2CBC" w:rsidRDefault="00525EF4" w:rsidP="006E7C95">
            <w:pPr>
              <w:pStyle w:val="TABLESM2"/>
            </w:pPr>
          </w:p>
          <w:p w:rsidR="00525EF4" w:rsidRPr="001D2CBC" w:rsidRDefault="00525EF4" w:rsidP="006E7C95">
            <w:pPr>
              <w:pStyle w:val="TABLESM2"/>
            </w:pPr>
          </w:p>
        </w:tc>
        <w:tc>
          <w:tcPr>
            <w:tcW w:w="659" w:type="dxa"/>
          </w:tcPr>
          <w:p w:rsidR="00525EF4" w:rsidRDefault="00525EF4" w:rsidP="006E7C95">
            <w:pPr>
              <w:pStyle w:val="WING"/>
              <w:rPr>
                <w:noProof/>
              </w:rPr>
            </w:pPr>
            <w:r>
              <w:rPr>
                <w:noProof/>
              </w:rPr>
              <w:t></w:t>
            </w:r>
          </w:p>
        </w:tc>
        <w:tc>
          <w:tcPr>
            <w:tcW w:w="3544" w:type="dxa"/>
            <w:vMerge w:val="restart"/>
          </w:tcPr>
          <w:p w:rsidR="00525EF4" w:rsidRPr="001D2CBC" w:rsidRDefault="00525EF4" w:rsidP="006E7C95">
            <w:pPr>
              <w:rPr>
                <w:rFonts w:cs="Times New Roman"/>
                <w:lang w:val="en-US" w:eastAsia="en-US"/>
              </w:rPr>
            </w:pPr>
            <w:r w:rsidRPr="004B4B61">
              <w:rPr>
                <w:rFonts w:cs="Times New Roman"/>
                <w:noProof/>
              </w:rPr>
              <w:pict>
                <v:shape id="_x0000_i1082" type="#_x0000_t75" alt="http://www.energyrating.gov.au/images/refrigerator-6star.gif" style="width:168pt;height:229.5pt;visibility:visible">
                  <v:imagedata r:id="rId134" o:title=""/>
                </v:shape>
              </w:pict>
            </w:r>
          </w:p>
        </w:tc>
        <w:tc>
          <w:tcPr>
            <w:tcW w:w="624" w:type="dxa"/>
          </w:tcPr>
          <w:p w:rsidR="00525EF4" w:rsidRDefault="00525EF4" w:rsidP="006E7C95">
            <w:pPr>
              <w:pStyle w:val="WING"/>
              <w:rPr>
                <w:rFonts w:cs="Times New Roman"/>
                <w:noProof/>
              </w:rPr>
            </w:pPr>
          </w:p>
        </w:tc>
        <w:tc>
          <w:tcPr>
            <w:tcW w:w="1609" w:type="dxa"/>
          </w:tcPr>
          <w:p w:rsidR="00525EF4" w:rsidRPr="001D2CBC" w:rsidRDefault="00525EF4" w:rsidP="006E7C95">
            <w:pPr>
              <w:pStyle w:val="TABLESM2"/>
              <w:rPr>
                <w:rFonts w:cs="Times New Roman"/>
                <w:noProof/>
              </w:rPr>
            </w:pPr>
          </w:p>
        </w:tc>
      </w:tr>
      <w:tr w:rsidR="00525EF4" w:rsidRPr="001D2CBC">
        <w:trPr>
          <w:trHeight w:val="665"/>
        </w:trPr>
        <w:tc>
          <w:tcPr>
            <w:tcW w:w="1609" w:type="dxa"/>
          </w:tcPr>
          <w:p w:rsidR="00525EF4" w:rsidRPr="001D2CBC" w:rsidRDefault="00525EF4" w:rsidP="006E7C95">
            <w:pPr>
              <w:pStyle w:val="TABLESM2"/>
            </w:pPr>
            <w:r w:rsidRPr="001D2CBC">
              <w:t>Appliance type and model number</w:t>
            </w:r>
          </w:p>
        </w:tc>
        <w:tc>
          <w:tcPr>
            <w:tcW w:w="659" w:type="dxa"/>
          </w:tcPr>
          <w:p w:rsidR="00525EF4" w:rsidRPr="001D2CBC" w:rsidRDefault="00525EF4" w:rsidP="006E7C95">
            <w:pPr>
              <w:pStyle w:val="WING"/>
              <w:rPr>
                <w:rFonts w:cs="Times New Roman"/>
                <w:lang w:val="en-US" w:eastAsia="en-US"/>
              </w:rPr>
            </w:pPr>
            <w:r>
              <w:rPr>
                <w:noProof/>
              </w:rPr>
              <w:t></w:t>
            </w:r>
          </w:p>
        </w:tc>
        <w:tc>
          <w:tcPr>
            <w:tcW w:w="3544" w:type="dxa"/>
            <w:vMerge/>
          </w:tcPr>
          <w:p w:rsidR="00525EF4" w:rsidRPr="001D2CBC" w:rsidRDefault="00525EF4" w:rsidP="006E7C95">
            <w:pPr>
              <w:rPr>
                <w:rFonts w:cs="Times New Roman"/>
                <w:lang w:val="en-US" w:eastAsia="en-US"/>
              </w:rPr>
            </w:pPr>
          </w:p>
        </w:tc>
        <w:tc>
          <w:tcPr>
            <w:tcW w:w="624" w:type="dxa"/>
          </w:tcPr>
          <w:p w:rsidR="00525EF4" w:rsidRDefault="00525EF4" w:rsidP="006E7C95">
            <w:pPr>
              <w:pStyle w:val="WING"/>
              <w:rPr>
                <w:rFonts w:cs="Times New Roman"/>
              </w:rPr>
            </w:pPr>
          </w:p>
        </w:tc>
        <w:tc>
          <w:tcPr>
            <w:tcW w:w="1609" w:type="dxa"/>
          </w:tcPr>
          <w:p w:rsidR="00525EF4" w:rsidRPr="001D2CBC" w:rsidRDefault="00525EF4" w:rsidP="006E7C95">
            <w:pPr>
              <w:pStyle w:val="TABLESM2"/>
              <w:rPr>
                <w:rFonts w:cs="Times New Roman"/>
              </w:rPr>
            </w:pPr>
          </w:p>
        </w:tc>
      </w:tr>
      <w:tr w:rsidR="00525EF4" w:rsidRPr="001D2CBC">
        <w:trPr>
          <w:trHeight w:val="1583"/>
        </w:trPr>
        <w:tc>
          <w:tcPr>
            <w:tcW w:w="1609" w:type="dxa"/>
          </w:tcPr>
          <w:p w:rsidR="00525EF4" w:rsidRPr="001D2CBC" w:rsidRDefault="00525EF4" w:rsidP="006E7C95">
            <w:pPr>
              <w:pStyle w:val="TABLESM2"/>
            </w:pPr>
            <w:r w:rsidRPr="001D2CBC">
              <w:t>Energy consumption box</w:t>
            </w:r>
          </w:p>
        </w:tc>
        <w:tc>
          <w:tcPr>
            <w:tcW w:w="659" w:type="dxa"/>
          </w:tcPr>
          <w:p w:rsidR="00525EF4" w:rsidRPr="001D2CBC" w:rsidRDefault="00525EF4" w:rsidP="006E7C95">
            <w:pPr>
              <w:pStyle w:val="WING"/>
              <w:rPr>
                <w:rFonts w:cs="Times New Roman"/>
                <w:lang w:val="en-US" w:eastAsia="en-US"/>
              </w:rPr>
            </w:pPr>
            <w:r>
              <w:rPr>
                <w:noProof/>
              </w:rPr>
              <w:t></w:t>
            </w:r>
          </w:p>
        </w:tc>
        <w:tc>
          <w:tcPr>
            <w:tcW w:w="3544" w:type="dxa"/>
            <w:vMerge/>
          </w:tcPr>
          <w:p w:rsidR="00525EF4" w:rsidRPr="001D2CBC" w:rsidRDefault="00525EF4" w:rsidP="006E7C95">
            <w:pPr>
              <w:rPr>
                <w:rFonts w:cs="Times New Roman"/>
                <w:lang w:val="en-US" w:eastAsia="en-US"/>
              </w:rPr>
            </w:pPr>
          </w:p>
        </w:tc>
        <w:tc>
          <w:tcPr>
            <w:tcW w:w="624" w:type="dxa"/>
          </w:tcPr>
          <w:p w:rsidR="00525EF4" w:rsidRPr="001D2CBC" w:rsidRDefault="00525EF4" w:rsidP="006E7C95">
            <w:pPr>
              <w:pStyle w:val="TABLESM2"/>
              <w:rPr>
                <w:rFonts w:cs="Times New Roman"/>
              </w:rPr>
            </w:pPr>
          </w:p>
          <w:p w:rsidR="00525EF4" w:rsidRDefault="00525EF4" w:rsidP="006E7C95">
            <w:pPr>
              <w:pStyle w:val="WING"/>
              <w:rPr>
                <w:rFonts w:cs="Times New Roman"/>
              </w:rPr>
            </w:pPr>
            <w:r>
              <w:rPr>
                <w:noProof/>
              </w:rPr>
              <w:t></w:t>
            </w:r>
          </w:p>
        </w:tc>
        <w:tc>
          <w:tcPr>
            <w:tcW w:w="1609" w:type="dxa"/>
          </w:tcPr>
          <w:p w:rsidR="00525EF4" w:rsidRPr="001D2CBC" w:rsidRDefault="00525EF4" w:rsidP="006E7C95">
            <w:pPr>
              <w:pStyle w:val="TABLESM2"/>
              <w:rPr>
                <w:rFonts w:cs="Times New Roman"/>
              </w:rPr>
            </w:pPr>
          </w:p>
          <w:p w:rsidR="00525EF4" w:rsidRPr="001D2CBC" w:rsidRDefault="00525EF4" w:rsidP="006E7C95">
            <w:pPr>
              <w:pStyle w:val="TABLESM2"/>
            </w:pPr>
            <w:r w:rsidRPr="001D2CBC">
              <w:t xml:space="preserve">The Australian Standard under which the appliance was tested </w:t>
            </w:r>
          </w:p>
        </w:tc>
      </w:tr>
    </w:tbl>
    <w:p w:rsidR="00525EF4" w:rsidRDefault="00525EF4" w:rsidP="006E7C95">
      <w:pPr>
        <w:rPr>
          <w:rFonts w:cs="Times New Roman"/>
          <w:lang w:val="en-US" w:eastAsia="en-US"/>
        </w:rPr>
      </w:pPr>
    </w:p>
    <w:p w:rsidR="00525EF4" w:rsidRDefault="00525EF4" w:rsidP="006E7C95">
      <w:pPr>
        <w:pStyle w:val="Heading6"/>
      </w:pPr>
      <w:r>
        <w:t>Energy saving features to look for</w:t>
      </w:r>
    </w:p>
    <w:p w:rsidR="00525EF4" w:rsidRDefault="00525EF4" w:rsidP="006E7C95">
      <w:pPr>
        <w:rPr>
          <w:lang w:val="en-US" w:eastAsia="en-US"/>
        </w:rPr>
      </w:pPr>
      <w:r>
        <w:rPr>
          <w:lang w:val="en-US" w:eastAsia="en-US"/>
        </w:rPr>
        <w:t>The table below describes a number of features of common electrical appliances that will help to increase efficiency and save energy.</w:t>
      </w:r>
    </w:p>
    <w:tbl>
      <w:tblPr>
        <w:tblW w:w="0" w:type="auto"/>
        <w:tblInd w:w="-106" w:type="dxa"/>
        <w:tblBorders>
          <w:top w:val="single" w:sz="8" w:space="0" w:color="4F81BD"/>
          <w:bottom w:val="single" w:sz="8" w:space="0" w:color="4F81BD"/>
        </w:tblBorders>
        <w:tblLook w:val="00A0"/>
      </w:tblPr>
      <w:tblGrid>
        <w:gridCol w:w="2093"/>
        <w:gridCol w:w="6060"/>
      </w:tblGrid>
      <w:tr w:rsidR="00525EF4" w:rsidRPr="001D2CBC">
        <w:trPr>
          <w:tblHeader/>
        </w:trPr>
        <w:tc>
          <w:tcPr>
            <w:tcW w:w="2093" w:type="dxa"/>
            <w:tcBorders>
              <w:top w:val="single" w:sz="8" w:space="0" w:color="4F81BD"/>
              <w:left w:val="nil"/>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Appliance</w:t>
            </w:r>
          </w:p>
        </w:tc>
        <w:tc>
          <w:tcPr>
            <w:tcW w:w="6060" w:type="dxa"/>
            <w:tcBorders>
              <w:top w:val="single" w:sz="8" w:space="0" w:color="4F81BD"/>
              <w:left w:val="nil"/>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Recommended features</w:t>
            </w:r>
          </w:p>
        </w:tc>
      </w:tr>
      <w:tr w:rsidR="00525EF4" w:rsidRPr="001D2CBC">
        <w:tc>
          <w:tcPr>
            <w:tcW w:w="209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Refrigerators and freezers</w:t>
            </w:r>
          </w:p>
        </w:tc>
        <w:tc>
          <w:tcPr>
            <w:tcW w:w="606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Easy to read and use thermostat controls</w:t>
            </w:r>
          </w:p>
          <w:p w:rsidR="00525EF4" w:rsidRPr="001D2CBC" w:rsidRDefault="00525EF4" w:rsidP="006E7C95">
            <w:pPr>
              <w:pStyle w:val="TABLE2"/>
              <w:rPr>
                <w:sz w:val="22"/>
                <w:szCs w:val="22"/>
              </w:rPr>
            </w:pPr>
            <w:r w:rsidRPr="001D2CBC">
              <w:rPr>
                <w:sz w:val="22"/>
                <w:szCs w:val="22"/>
              </w:rPr>
              <w:t>Top opening chest freezers more economical to run</w:t>
            </w:r>
          </w:p>
          <w:p w:rsidR="00525EF4" w:rsidRPr="001D2CBC" w:rsidRDefault="00525EF4" w:rsidP="006E7C95">
            <w:pPr>
              <w:pStyle w:val="TABLE2"/>
              <w:rPr>
                <w:sz w:val="22"/>
                <w:szCs w:val="22"/>
              </w:rPr>
            </w:pPr>
            <w:r w:rsidRPr="001D2CBC">
              <w:rPr>
                <w:sz w:val="22"/>
                <w:szCs w:val="22"/>
              </w:rPr>
              <w:t xml:space="preserve">Inverter technology; speed and output are automatically matched to fridge load for a significant reduction in energy use </w:t>
            </w:r>
          </w:p>
        </w:tc>
      </w:tr>
      <w:tr w:rsidR="00525EF4" w:rsidRPr="001D2CBC">
        <w:tc>
          <w:tcPr>
            <w:tcW w:w="2093" w:type="dxa"/>
          </w:tcPr>
          <w:p w:rsidR="00525EF4" w:rsidRPr="001D2CBC" w:rsidRDefault="00525EF4" w:rsidP="006E7C95">
            <w:pPr>
              <w:pStyle w:val="TABLE2"/>
              <w:rPr>
                <w:b/>
                <w:bCs/>
                <w:sz w:val="22"/>
                <w:szCs w:val="22"/>
              </w:rPr>
            </w:pPr>
            <w:r w:rsidRPr="001D2CBC">
              <w:rPr>
                <w:b/>
                <w:bCs/>
                <w:sz w:val="22"/>
                <w:szCs w:val="22"/>
              </w:rPr>
              <w:t>Clothes washers</w:t>
            </w:r>
          </w:p>
        </w:tc>
        <w:tc>
          <w:tcPr>
            <w:tcW w:w="6060" w:type="dxa"/>
          </w:tcPr>
          <w:p w:rsidR="00525EF4" w:rsidRPr="001D2CBC" w:rsidRDefault="00525EF4" w:rsidP="006E7C95">
            <w:pPr>
              <w:pStyle w:val="TABLE2"/>
              <w:rPr>
                <w:sz w:val="22"/>
                <w:szCs w:val="22"/>
              </w:rPr>
            </w:pPr>
            <w:r w:rsidRPr="001D2CBC">
              <w:rPr>
                <w:sz w:val="22"/>
                <w:szCs w:val="22"/>
              </w:rPr>
              <w:t>Front loaders generally use less energy than top loaders</w:t>
            </w:r>
          </w:p>
          <w:p w:rsidR="00525EF4" w:rsidRPr="001D2CBC" w:rsidRDefault="00525EF4" w:rsidP="006E7C95">
            <w:pPr>
              <w:pStyle w:val="TABLE2"/>
              <w:rPr>
                <w:sz w:val="22"/>
                <w:szCs w:val="22"/>
              </w:rPr>
            </w:pPr>
            <w:r w:rsidRPr="001D2CBC">
              <w:rPr>
                <w:sz w:val="22"/>
                <w:szCs w:val="22"/>
              </w:rPr>
              <w:t>Wide range of settings so can match cycle to load size</w:t>
            </w:r>
          </w:p>
          <w:p w:rsidR="00525EF4" w:rsidRPr="001D2CBC" w:rsidRDefault="00525EF4" w:rsidP="006E7C95">
            <w:pPr>
              <w:pStyle w:val="TABLE2"/>
              <w:rPr>
                <w:sz w:val="22"/>
                <w:szCs w:val="22"/>
              </w:rPr>
            </w:pPr>
            <w:r w:rsidRPr="001D2CBC">
              <w:rPr>
                <w:sz w:val="22"/>
                <w:szCs w:val="22"/>
              </w:rPr>
              <w:t>Delay-start functions to utilise cheaper off-peak electricity</w:t>
            </w:r>
          </w:p>
        </w:tc>
      </w:tr>
      <w:tr w:rsidR="00525EF4" w:rsidRPr="001D2CBC">
        <w:tc>
          <w:tcPr>
            <w:tcW w:w="209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Clothes dryers</w:t>
            </w:r>
          </w:p>
        </w:tc>
        <w:tc>
          <w:tcPr>
            <w:tcW w:w="606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Heat pump dryers use approx. half energy of conventional dryers</w:t>
            </w:r>
          </w:p>
        </w:tc>
      </w:tr>
      <w:tr w:rsidR="00525EF4" w:rsidRPr="001D2CBC">
        <w:tc>
          <w:tcPr>
            <w:tcW w:w="2093" w:type="dxa"/>
          </w:tcPr>
          <w:p w:rsidR="00525EF4" w:rsidRPr="001D2CBC" w:rsidRDefault="00525EF4" w:rsidP="006E7C95">
            <w:pPr>
              <w:pStyle w:val="TABLE2"/>
              <w:rPr>
                <w:b/>
                <w:bCs/>
                <w:sz w:val="22"/>
                <w:szCs w:val="22"/>
              </w:rPr>
            </w:pPr>
            <w:r w:rsidRPr="001D2CBC">
              <w:rPr>
                <w:b/>
                <w:bCs/>
                <w:sz w:val="22"/>
                <w:szCs w:val="22"/>
              </w:rPr>
              <w:t>Dishwashers</w:t>
            </w:r>
          </w:p>
        </w:tc>
        <w:tc>
          <w:tcPr>
            <w:tcW w:w="6060" w:type="dxa"/>
          </w:tcPr>
          <w:p w:rsidR="00525EF4" w:rsidRPr="001D2CBC" w:rsidRDefault="00525EF4" w:rsidP="006E7C95">
            <w:pPr>
              <w:pStyle w:val="TABLE2"/>
              <w:rPr>
                <w:sz w:val="22"/>
                <w:szCs w:val="22"/>
              </w:rPr>
            </w:pPr>
            <w:r w:rsidRPr="001D2CBC">
              <w:rPr>
                <w:sz w:val="22"/>
                <w:szCs w:val="22"/>
              </w:rPr>
              <w:t>Delay-start functions to utilise cheaper off-peak electricity</w:t>
            </w:r>
          </w:p>
          <w:p w:rsidR="00525EF4" w:rsidRPr="001D2CBC" w:rsidRDefault="00525EF4" w:rsidP="006E7C95">
            <w:pPr>
              <w:pStyle w:val="TABLE2"/>
              <w:rPr>
                <w:sz w:val="22"/>
                <w:szCs w:val="22"/>
              </w:rPr>
            </w:pPr>
            <w:r w:rsidRPr="001D2CBC">
              <w:rPr>
                <w:sz w:val="22"/>
                <w:szCs w:val="22"/>
              </w:rPr>
              <w:t>Load capacity to suit needs; partly loaded washers waste energy</w:t>
            </w:r>
          </w:p>
        </w:tc>
      </w:tr>
      <w:tr w:rsidR="00525EF4" w:rsidRPr="001D2CBC">
        <w:tc>
          <w:tcPr>
            <w:tcW w:w="209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Air conditioners</w:t>
            </w:r>
          </w:p>
        </w:tc>
        <w:tc>
          <w:tcPr>
            <w:tcW w:w="606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Economy settings</w:t>
            </w:r>
          </w:p>
          <w:p w:rsidR="00525EF4" w:rsidRPr="001D2CBC" w:rsidRDefault="00525EF4" w:rsidP="006E7C95">
            <w:pPr>
              <w:pStyle w:val="TABLE2"/>
              <w:rPr>
                <w:sz w:val="22"/>
                <w:szCs w:val="22"/>
              </w:rPr>
            </w:pPr>
            <w:r w:rsidRPr="001D2CBC">
              <w:rPr>
                <w:sz w:val="22"/>
                <w:szCs w:val="22"/>
              </w:rPr>
              <w:t>Programmable timer and thermostat controls</w:t>
            </w:r>
          </w:p>
          <w:p w:rsidR="00525EF4" w:rsidRPr="001D2CBC" w:rsidRDefault="00525EF4" w:rsidP="006E7C95">
            <w:pPr>
              <w:pStyle w:val="TABLE2"/>
              <w:rPr>
                <w:sz w:val="22"/>
                <w:szCs w:val="22"/>
              </w:rPr>
            </w:pPr>
            <w:r w:rsidRPr="001D2CBC">
              <w:rPr>
                <w:sz w:val="22"/>
                <w:szCs w:val="22"/>
              </w:rPr>
              <w:t>Set-back and sleep modes</w:t>
            </w:r>
          </w:p>
        </w:tc>
      </w:tr>
      <w:tr w:rsidR="00525EF4" w:rsidRPr="001D2CBC">
        <w:tc>
          <w:tcPr>
            <w:tcW w:w="2093" w:type="dxa"/>
            <w:tcBorders>
              <w:bottom w:val="single" w:sz="8" w:space="0" w:color="4F81BD"/>
            </w:tcBorders>
          </w:tcPr>
          <w:p w:rsidR="00525EF4" w:rsidRPr="001D2CBC" w:rsidRDefault="00525EF4" w:rsidP="006E7C95">
            <w:pPr>
              <w:pStyle w:val="TABLE2"/>
              <w:rPr>
                <w:b/>
                <w:bCs/>
                <w:sz w:val="22"/>
                <w:szCs w:val="22"/>
              </w:rPr>
            </w:pPr>
            <w:r w:rsidRPr="001D2CBC">
              <w:rPr>
                <w:b/>
                <w:bCs/>
                <w:sz w:val="22"/>
                <w:szCs w:val="22"/>
              </w:rPr>
              <w:t>Televisions</w:t>
            </w:r>
          </w:p>
        </w:tc>
        <w:tc>
          <w:tcPr>
            <w:tcW w:w="6060" w:type="dxa"/>
            <w:tcBorders>
              <w:bottom w:val="single" w:sz="8" w:space="0" w:color="4F81BD"/>
            </w:tcBorders>
          </w:tcPr>
          <w:p w:rsidR="00525EF4" w:rsidRPr="001D2CBC" w:rsidRDefault="00525EF4" w:rsidP="006E7C95">
            <w:pPr>
              <w:pStyle w:val="TABLE2"/>
              <w:rPr>
                <w:sz w:val="22"/>
                <w:szCs w:val="22"/>
              </w:rPr>
            </w:pPr>
            <w:r w:rsidRPr="001D2CBC">
              <w:rPr>
                <w:sz w:val="22"/>
                <w:szCs w:val="22"/>
              </w:rPr>
              <w:t>Timer function so that TV is not running after hours</w:t>
            </w:r>
          </w:p>
          <w:p w:rsidR="00525EF4" w:rsidRPr="001D2CBC" w:rsidRDefault="00525EF4" w:rsidP="006E7C95">
            <w:pPr>
              <w:pStyle w:val="TABLE2"/>
              <w:rPr>
                <w:sz w:val="22"/>
                <w:szCs w:val="22"/>
              </w:rPr>
            </w:pPr>
            <w:r w:rsidRPr="001D2CBC">
              <w:rPr>
                <w:sz w:val="22"/>
                <w:szCs w:val="22"/>
              </w:rPr>
              <w:t>The larger the TV, the more energy it uses</w:t>
            </w:r>
          </w:p>
          <w:p w:rsidR="00525EF4" w:rsidRPr="001D2CBC" w:rsidRDefault="00525EF4" w:rsidP="006E7C95">
            <w:pPr>
              <w:pStyle w:val="TABLE2"/>
              <w:rPr>
                <w:sz w:val="22"/>
                <w:szCs w:val="22"/>
              </w:rPr>
            </w:pPr>
            <w:r w:rsidRPr="001D2CBC">
              <w:rPr>
                <w:sz w:val="22"/>
                <w:szCs w:val="22"/>
              </w:rPr>
              <w:t>LCD is the most energy efficient option</w:t>
            </w:r>
          </w:p>
        </w:tc>
      </w:tr>
    </w:tbl>
    <w:p w:rsidR="00525EF4" w:rsidRDefault="00525EF4" w:rsidP="006E7C95">
      <w:pPr>
        <w:rPr>
          <w:rFonts w:cs="Times New Roman"/>
        </w:rPr>
      </w:pPr>
      <w:r>
        <w:t xml:space="preserve">Clubs utilise a vast range of equipment to help them complete their core functions. </w:t>
      </w:r>
      <w:r>
        <w:rPr>
          <w:lang w:val="en-US" w:eastAsia="en-US"/>
        </w:rPr>
        <w:t>The table below describes a number of features of some</w:t>
      </w:r>
      <w:r>
        <w:t xml:space="preserve"> of this additional equipment </w:t>
      </w:r>
      <w:r>
        <w:rPr>
          <w:lang w:val="en-US" w:eastAsia="en-US"/>
        </w:rPr>
        <w:t>that will help to increase efficiency and save energy.</w:t>
      </w:r>
    </w:p>
    <w:tbl>
      <w:tblPr>
        <w:tblW w:w="0" w:type="auto"/>
        <w:tblInd w:w="-106" w:type="dxa"/>
        <w:tblBorders>
          <w:top w:val="single" w:sz="8" w:space="0" w:color="4F81BD"/>
          <w:bottom w:val="single" w:sz="8" w:space="0" w:color="4F81BD"/>
        </w:tblBorders>
        <w:tblLook w:val="00A0"/>
      </w:tblPr>
      <w:tblGrid>
        <w:gridCol w:w="2943"/>
        <w:gridCol w:w="5210"/>
      </w:tblGrid>
      <w:tr w:rsidR="00525EF4" w:rsidRPr="001D2CBC">
        <w:trPr>
          <w:tblHeader/>
        </w:trPr>
        <w:tc>
          <w:tcPr>
            <w:tcW w:w="2943" w:type="dxa"/>
            <w:tcBorders>
              <w:top w:val="single" w:sz="8" w:space="0" w:color="4F81BD"/>
              <w:left w:val="nil"/>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Equipment</w:t>
            </w:r>
          </w:p>
        </w:tc>
        <w:tc>
          <w:tcPr>
            <w:tcW w:w="5210" w:type="dxa"/>
            <w:tcBorders>
              <w:top w:val="single" w:sz="8" w:space="0" w:color="4F81BD"/>
              <w:left w:val="nil"/>
              <w:bottom w:val="single" w:sz="8" w:space="0" w:color="4F81BD"/>
              <w:right w:val="nil"/>
            </w:tcBorders>
          </w:tcPr>
          <w:p w:rsidR="00525EF4" w:rsidRPr="001D2CBC" w:rsidRDefault="00525EF4" w:rsidP="006E7C95">
            <w:pPr>
              <w:pStyle w:val="TABLE2"/>
              <w:rPr>
                <w:b/>
                <w:bCs/>
                <w:sz w:val="22"/>
                <w:szCs w:val="22"/>
              </w:rPr>
            </w:pPr>
            <w:r w:rsidRPr="001D2CBC">
              <w:rPr>
                <w:b/>
                <w:bCs/>
                <w:sz w:val="22"/>
                <w:szCs w:val="22"/>
              </w:rPr>
              <w:t>Efficiency measures</w:t>
            </w:r>
          </w:p>
        </w:tc>
      </w:tr>
      <w:tr w:rsidR="00525EF4" w:rsidRPr="001D2CBC">
        <w:tc>
          <w:tcPr>
            <w:tcW w:w="294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Glass washers</w:t>
            </w:r>
          </w:p>
        </w:tc>
        <w:tc>
          <w:tcPr>
            <w:tcW w:w="521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New glass washers can recycle final rinse water as part of a new wash cycle</w:t>
            </w:r>
          </w:p>
        </w:tc>
      </w:tr>
      <w:tr w:rsidR="00525EF4" w:rsidRPr="001D2CBC">
        <w:tc>
          <w:tcPr>
            <w:tcW w:w="2943" w:type="dxa"/>
          </w:tcPr>
          <w:p w:rsidR="00525EF4" w:rsidRPr="001D2CBC" w:rsidRDefault="00525EF4" w:rsidP="006E7C95">
            <w:pPr>
              <w:pStyle w:val="TABLE2"/>
              <w:rPr>
                <w:b/>
                <w:bCs/>
                <w:sz w:val="22"/>
                <w:szCs w:val="22"/>
              </w:rPr>
            </w:pPr>
            <w:r w:rsidRPr="001D2CBC">
              <w:rPr>
                <w:b/>
                <w:bCs/>
                <w:sz w:val="22"/>
                <w:szCs w:val="22"/>
              </w:rPr>
              <w:t>Microwave ovens</w:t>
            </w:r>
          </w:p>
        </w:tc>
        <w:tc>
          <w:tcPr>
            <w:tcW w:w="5210" w:type="dxa"/>
          </w:tcPr>
          <w:p w:rsidR="00525EF4" w:rsidRPr="001D2CBC" w:rsidRDefault="00525EF4" w:rsidP="006E7C95">
            <w:pPr>
              <w:pStyle w:val="TABLE2"/>
              <w:rPr>
                <w:sz w:val="22"/>
                <w:szCs w:val="22"/>
              </w:rPr>
            </w:pPr>
            <w:r w:rsidRPr="001D2CBC">
              <w:rPr>
                <w:sz w:val="22"/>
                <w:szCs w:val="22"/>
              </w:rPr>
              <w:t xml:space="preserve">Microwave ovens use only 30%-50% of the energy of conventional stoves </w:t>
            </w:r>
          </w:p>
        </w:tc>
      </w:tr>
      <w:tr w:rsidR="00525EF4" w:rsidRPr="001D2CBC">
        <w:tc>
          <w:tcPr>
            <w:tcW w:w="294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Ovens, stoves &amp; range hoods</w:t>
            </w:r>
          </w:p>
        </w:tc>
        <w:tc>
          <w:tcPr>
            <w:tcW w:w="521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Ensure equipment is switched off when not being used, particularly with contract caterers</w:t>
            </w:r>
          </w:p>
        </w:tc>
      </w:tr>
      <w:tr w:rsidR="00525EF4" w:rsidRPr="001D2CBC">
        <w:tc>
          <w:tcPr>
            <w:tcW w:w="2943" w:type="dxa"/>
          </w:tcPr>
          <w:p w:rsidR="00525EF4" w:rsidRPr="001D2CBC" w:rsidRDefault="00525EF4" w:rsidP="006E7C95">
            <w:pPr>
              <w:pStyle w:val="TABLE2"/>
              <w:rPr>
                <w:b/>
                <w:bCs/>
                <w:sz w:val="22"/>
                <w:szCs w:val="22"/>
              </w:rPr>
            </w:pPr>
            <w:r w:rsidRPr="001D2CBC">
              <w:rPr>
                <w:b/>
                <w:bCs/>
                <w:sz w:val="22"/>
                <w:szCs w:val="22"/>
              </w:rPr>
              <w:t>Icemakers</w:t>
            </w:r>
          </w:p>
        </w:tc>
        <w:tc>
          <w:tcPr>
            <w:tcW w:w="5210" w:type="dxa"/>
          </w:tcPr>
          <w:p w:rsidR="00525EF4" w:rsidRPr="001D2CBC" w:rsidRDefault="00525EF4" w:rsidP="006E7C95">
            <w:pPr>
              <w:pStyle w:val="TABLE2"/>
              <w:rPr>
                <w:sz w:val="22"/>
                <w:szCs w:val="22"/>
              </w:rPr>
            </w:pPr>
            <w:r w:rsidRPr="001D2CBC">
              <w:rPr>
                <w:sz w:val="22"/>
                <w:szCs w:val="22"/>
              </w:rPr>
              <w:t>Icemakers need to be located in an area that provides good ventilation so that the compressor and condenser are not exposed to unnecessarily high ambient air conditions</w:t>
            </w:r>
          </w:p>
        </w:tc>
      </w:tr>
      <w:tr w:rsidR="00525EF4" w:rsidRPr="001D2CBC">
        <w:tc>
          <w:tcPr>
            <w:tcW w:w="294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Steamers</w:t>
            </w:r>
          </w:p>
        </w:tc>
        <w:tc>
          <w:tcPr>
            <w:tcW w:w="521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 xml:space="preserve">Ideal for cooking rice, vegetables, fish and shellfish; improves taste and appearance of food </w:t>
            </w:r>
          </w:p>
        </w:tc>
      </w:tr>
      <w:tr w:rsidR="00525EF4" w:rsidRPr="001D2CBC">
        <w:tc>
          <w:tcPr>
            <w:tcW w:w="2943" w:type="dxa"/>
          </w:tcPr>
          <w:p w:rsidR="00525EF4" w:rsidRPr="001D2CBC" w:rsidRDefault="00525EF4" w:rsidP="006E7C95">
            <w:pPr>
              <w:pStyle w:val="TABLE2"/>
              <w:rPr>
                <w:b/>
                <w:bCs/>
                <w:sz w:val="22"/>
                <w:szCs w:val="22"/>
              </w:rPr>
            </w:pPr>
            <w:r w:rsidRPr="001D2CBC">
              <w:rPr>
                <w:b/>
                <w:bCs/>
                <w:sz w:val="22"/>
                <w:szCs w:val="22"/>
              </w:rPr>
              <w:t>Urns, kettles, instant boiling water units</w:t>
            </w:r>
          </w:p>
        </w:tc>
        <w:tc>
          <w:tcPr>
            <w:tcW w:w="5210" w:type="dxa"/>
          </w:tcPr>
          <w:p w:rsidR="00525EF4" w:rsidRPr="001D2CBC" w:rsidRDefault="00525EF4" w:rsidP="006E7C95">
            <w:pPr>
              <w:pStyle w:val="TABLE2"/>
              <w:rPr>
                <w:sz w:val="22"/>
                <w:szCs w:val="22"/>
              </w:rPr>
            </w:pPr>
            <w:r w:rsidRPr="001D2CBC">
              <w:rPr>
                <w:sz w:val="22"/>
                <w:szCs w:val="22"/>
              </w:rPr>
              <w:t>Ensure equipment is switched off when not being used, including instant boiling water units particularly in function kitchens</w:t>
            </w:r>
          </w:p>
        </w:tc>
      </w:tr>
      <w:tr w:rsidR="00525EF4" w:rsidRPr="001D2CBC">
        <w:tc>
          <w:tcPr>
            <w:tcW w:w="294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Space heaters (outdoor)</w:t>
            </w:r>
          </w:p>
        </w:tc>
        <w:tc>
          <w:tcPr>
            <w:tcW w:w="521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Preferable to use gas-radiant heaters; good design should ensure that occupants feel the radiant heat, rather than rely on heating the surrounding air</w:t>
            </w:r>
          </w:p>
        </w:tc>
      </w:tr>
      <w:tr w:rsidR="00525EF4" w:rsidRPr="001D2CBC">
        <w:tc>
          <w:tcPr>
            <w:tcW w:w="2943" w:type="dxa"/>
          </w:tcPr>
          <w:p w:rsidR="00525EF4" w:rsidRPr="001D2CBC" w:rsidRDefault="00525EF4" w:rsidP="006E7C95">
            <w:pPr>
              <w:pStyle w:val="TABLE2"/>
              <w:rPr>
                <w:b/>
                <w:bCs/>
                <w:sz w:val="22"/>
                <w:szCs w:val="22"/>
              </w:rPr>
            </w:pPr>
            <w:r w:rsidRPr="001D2CBC">
              <w:rPr>
                <w:b/>
                <w:bCs/>
                <w:sz w:val="22"/>
                <w:szCs w:val="22"/>
              </w:rPr>
              <w:t>Vending machines</w:t>
            </w:r>
          </w:p>
        </w:tc>
        <w:tc>
          <w:tcPr>
            <w:tcW w:w="5210" w:type="dxa"/>
          </w:tcPr>
          <w:p w:rsidR="00525EF4" w:rsidRPr="001D2CBC" w:rsidRDefault="00525EF4" w:rsidP="006E7C95">
            <w:pPr>
              <w:pStyle w:val="TABLE2"/>
              <w:rPr>
                <w:sz w:val="22"/>
                <w:szCs w:val="22"/>
              </w:rPr>
            </w:pPr>
            <w:r w:rsidRPr="001D2CBC">
              <w:rPr>
                <w:sz w:val="22"/>
                <w:szCs w:val="22"/>
              </w:rPr>
              <w:t>Simple timers should be used to switch off these devices after hours provided the stock is not reliant on continuous operation (e.g. refrigerated product)</w:t>
            </w:r>
          </w:p>
        </w:tc>
      </w:tr>
      <w:tr w:rsidR="00525EF4" w:rsidRPr="001D2CBC">
        <w:tc>
          <w:tcPr>
            <w:tcW w:w="2943" w:type="dxa"/>
            <w:tcBorders>
              <w:left w:val="nil"/>
              <w:right w:val="nil"/>
            </w:tcBorders>
            <w:shd w:val="clear" w:color="auto" w:fill="D3DFEE"/>
          </w:tcPr>
          <w:p w:rsidR="00525EF4" w:rsidRPr="001D2CBC" w:rsidRDefault="00525EF4" w:rsidP="006E7C95">
            <w:pPr>
              <w:pStyle w:val="TABLE2"/>
              <w:rPr>
                <w:b/>
                <w:bCs/>
                <w:sz w:val="22"/>
                <w:szCs w:val="22"/>
              </w:rPr>
            </w:pPr>
            <w:r w:rsidRPr="001D2CBC">
              <w:rPr>
                <w:b/>
                <w:bCs/>
                <w:sz w:val="22"/>
                <w:szCs w:val="22"/>
              </w:rPr>
              <w:t>Poker machines</w:t>
            </w:r>
          </w:p>
        </w:tc>
        <w:tc>
          <w:tcPr>
            <w:tcW w:w="5210" w:type="dxa"/>
            <w:tcBorders>
              <w:left w:val="nil"/>
              <w:right w:val="nil"/>
            </w:tcBorders>
            <w:shd w:val="clear" w:color="auto" w:fill="D3DFEE"/>
          </w:tcPr>
          <w:p w:rsidR="00525EF4" w:rsidRPr="001D2CBC" w:rsidRDefault="00525EF4" w:rsidP="006E7C95">
            <w:pPr>
              <w:pStyle w:val="TABLE2"/>
              <w:rPr>
                <w:sz w:val="22"/>
                <w:szCs w:val="22"/>
              </w:rPr>
            </w:pPr>
            <w:r w:rsidRPr="001D2CBC">
              <w:rPr>
                <w:sz w:val="22"/>
                <w:szCs w:val="22"/>
              </w:rPr>
              <w:t>These should not be left on outside of operating hours; timers and power up/down scheduling can assist here</w:t>
            </w:r>
          </w:p>
        </w:tc>
      </w:tr>
      <w:tr w:rsidR="00525EF4" w:rsidRPr="001D2CBC">
        <w:tc>
          <w:tcPr>
            <w:tcW w:w="2943" w:type="dxa"/>
            <w:tcBorders>
              <w:bottom w:val="single" w:sz="8" w:space="0" w:color="4F81BD"/>
            </w:tcBorders>
          </w:tcPr>
          <w:p w:rsidR="00525EF4" w:rsidRPr="001D2CBC" w:rsidRDefault="00525EF4" w:rsidP="006E7C95">
            <w:pPr>
              <w:pStyle w:val="TABLE2"/>
              <w:rPr>
                <w:b/>
                <w:bCs/>
                <w:sz w:val="22"/>
                <w:szCs w:val="22"/>
              </w:rPr>
            </w:pPr>
            <w:r w:rsidRPr="001D2CBC">
              <w:rPr>
                <w:b/>
                <w:bCs/>
                <w:sz w:val="22"/>
                <w:szCs w:val="22"/>
              </w:rPr>
              <w:t>Lifts/escalators</w:t>
            </w:r>
          </w:p>
        </w:tc>
        <w:tc>
          <w:tcPr>
            <w:tcW w:w="5210" w:type="dxa"/>
            <w:tcBorders>
              <w:bottom w:val="single" w:sz="8" w:space="0" w:color="4F81BD"/>
            </w:tcBorders>
          </w:tcPr>
          <w:p w:rsidR="00525EF4" w:rsidRPr="001D2CBC" w:rsidRDefault="00525EF4" w:rsidP="006E7C95">
            <w:pPr>
              <w:pStyle w:val="TABLE2"/>
              <w:rPr>
                <w:sz w:val="22"/>
                <w:szCs w:val="22"/>
              </w:rPr>
            </w:pPr>
            <w:r w:rsidRPr="001D2CBC">
              <w:rPr>
                <w:sz w:val="22"/>
                <w:szCs w:val="22"/>
              </w:rPr>
              <w:t>New escalators are capable of a quiet mode function whereby the escalator stops operating when not required; the escalator restarts on approach by a person activating an infra-red sensor.</w:t>
            </w:r>
          </w:p>
        </w:tc>
      </w:tr>
    </w:tbl>
    <w:p w:rsidR="00525EF4" w:rsidRDefault="00525EF4" w:rsidP="006E7C95">
      <w:pPr>
        <w:rPr>
          <w:rFonts w:cs="Times New Roman"/>
        </w:rPr>
      </w:pPr>
    </w:p>
    <w:p w:rsidR="00525EF4" w:rsidRDefault="00525EF4" w:rsidP="006E7C95">
      <w:pPr>
        <w:pStyle w:val="Heading6"/>
      </w:pPr>
      <w:r>
        <w:t>Additional factors to increase equipment energy efficiency</w:t>
      </w:r>
    </w:p>
    <w:p w:rsidR="00525EF4" w:rsidRDefault="00525EF4" w:rsidP="006E7C95">
      <w:r>
        <w:t xml:space="preserve">Apart from the electricity used to power the equipment, increasing energy efficiency should consider the heat load caused by the operation of equipment and the subsequent requirement for air conditioning. </w:t>
      </w:r>
    </w:p>
    <w:p w:rsidR="00525EF4" w:rsidRDefault="00525EF4" w:rsidP="006E7C95">
      <w:r>
        <w:t xml:space="preserve">In addition, ensuring the equipment is maintained and operating properly is important. For example, repairing leaking seals on refrigeration equipment increases the energy required to maintain an appropriate temperature. </w:t>
      </w:r>
    </w:p>
    <w:p w:rsidR="00525EF4" w:rsidRDefault="00525EF4" w:rsidP="006E7C95"/>
    <w:p w:rsidR="00525EF4" w:rsidRDefault="00525EF4" w:rsidP="006E7C95">
      <w:pPr>
        <w:rPr>
          <w:rFonts w:cs="Times New Roman"/>
        </w:rPr>
      </w:pPr>
      <w:r w:rsidRPr="004B4B61">
        <w:rPr>
          <w:rFonts w:cs="Times New Roman"/>
          <w:noProof/>
        </w:rPr>
        <w:pict>
          <v:shape id="_x0000_i1083" type="#_x0000_t75" alt="http://blogs.consumerreports.org/.a/6a00d83451e0d569e20133f30cbd95970b-800wi" style="width:369pt;height:157.5pt;visibility:visible">
            <v:imagedata r:id="rId135" o:title=""/>
          </v:shape>
        </w:pict>
      </w:r>
    </w:p>
    <w:p w:rsidR="00525EF4" w:rsidRDefault="00525EF4" w:rsidP="006E7C95">
      <w:pPr>
        <w:rPr>
          <w:rFonts w:cs="Times New Roman"/>
        </w:rPr>
      </w:pPr>
    </w:p>
    <w:p w:rsidR="00525EF4" w:rsidRDefault="00525EF4" w:rsidP="006E7C95">
      <w:r>
        <w:t xml:space="preserve">Appropriate placement of equipment is also important. Ensuring appropriate ventilation and space for fridges and not placing them next to stoves, attaching range hoods to stoves to siphon heat away all assist in reducing energy requirements for air conditioning and equipment operation. The dramatic increase in energy efficient technology and the willingness of suppliers to incorporate new technology in their products to help capture the sustainability market has resulted in a much wider range of choice for energy efficient equipment. </w:t>
      </w:r>
    </w:p>
    <w:p w:rsidR="00525EF4" w:rsidRDefault="00525EF4" w:rsidP="006E7C95"/>
    <w:p w:rsidR="00525EF4" w:rsidRDefault="00525EF4">
      <w:pPr>
        <w:spacing w:after="0"/>
        <w:jc w:val="left"/>
        <w:rPr>
          <w:rFonts w:cs="Times New Roman"/>
        </w:rPr>
      </w:pPr>
      <w:r>
        <w:rPr>
          <w:rFonts w:cs="Times New Roman"/>
        </w:rPr>
        <w:br w:type="page"/>
      </w:r>
    </w:p>
    <w:p w:rsidR="00525EF4" w:rsidRPr="0026249E" w:rsidRDefault="00525EF4" w:rsidP="006E7C95">
      <w:pPr>
        <w:pStyle w:val="Heading2"/>
        <w:rPr>
          <w:rFonts w:cs="Times New Roman"/>
        </w:rPr>
      </w:pPr>
      <w:bookmarkStart w:id="100" w:name="_Toc294534634"/>
      <w:r>
        <w:t>Activity 11: Rating and maintenance audit</w:t>
      </w:r>
      <w:bookmarkEnd w:id="100"/>
    </w:p>
    <w:p w:rsidR="00525EF4" w:rsidRDefault="00525EF4" w:rsidP="006E7C95">
      <w:bookmarkStart w:id="101" w:name="_Toc278893702"/>
      <w:r>
        <w:t>Conduct a review of your club’s kitchen and dining areas (if you have more than one, please complete this activity for each area).</w:t>
      </w:r>
    </w:p>
    <w:p w:rsidR="00525EF4" w:rsidRDefault="00525EF4" w:rsidP="006E7C95">
      <w:r>
        <w:t>Describe the rating of equipment in the following areas and suggestion for short term and long term energy efficiency improvement.</w:t>
      </w:r>
    </w:p>
    <w:tbl>
      <w:tblPr>
        <w:tblW w:w="0" w:type="auto"/>
        <w:tblInd w:w="-106" w:type="dxa"/>
        <w:tblBorders>
          <w:top w:val="single" w:sz="8" w:space="0" w:color="632423"/>
          <w:bottom w:val="single" w:sz="8" w:space="0" w:color="632423"/>
          <w:insideH w:val="single" w:sz="8" w:space="0" w:color="632423"/>
          <w:insideV w:val="single" w:sz="8" w:space="0" w:color="632423"/>
        </w:tblBorders>
        <w:tblLook w:val="0020"/>
      </w:tblPr>
      <w:tblGrid>
        <w:gridCol w:w="2717"/>
        <w:gridCol w:w="2718"/>
        <w:gridCol w:w="2718"/>
      </w:tblGrid>
      <w:tr w:rsidR="00525EF4" w:rsidRPr="001D2CBC">
        <w:trPr>
          <w:tblHeader/>
        </w:trPr>
        <w:tc>
          <w:tcPr>
            <w:tcW w:w="2717" w:type="dxa"/>
            <w:tcBorders>
              <w:top w:val="single" w:sz="8" w:space="0" w:color="C0504D"/>
              <w:left w:val="nil"/>
              <w:right w:val="nil"/>
            </w:tcBorders>
          </w:tcPr>
          <w:p w:rsidR="00525EF4" w:rsidRPr="001D2CBC" w:rsidRDefault="00525EF4" w:rsidP="006E7C95">
            <w:pPr>
              <w:pStyle w:val="TABLE3"/>
              <w:rPr>
                <w:b/>
                <w:bCs/>
              </w:rPr>
            </w:pPr>
            <w:r w:rsidRPr="001D2CBC">
              <w:rPr>
                <w:b/>
                <w:bCs/>
              </w:rPr>
              <w:t>Equipment</w:t>
            </w:r>
          </w:p>
        </w:tc>
        <w:tc>
          <w:tcPr>
            <w:tcW w:w="2718" w:type="dxa"/>
            <w:tcBorders>
              <w:top w:val="single" w:sz="8" w:space="0" w:color="C0504D"/>
              <w:left w:val="nil"/>
              <w:right w:val="nil"/>
            </w:tcBorders>
          </w:tcPr>
          <w:p w:rsidR="00525EF4" w:rsidRPr="001D2CBC" w:rsidRDefault="00525EF4" w:rsidP="006E7C95">
            <w:pPr>
              <w:pStyle w:val="TABLE3"/>
              <w:rPr>
                <w:b/>
                <w:bCs/>
              </w:rPr>
            </w:pPr>
            <w:r w:rsidRPr="001D2CBC">
              <w:rPr>
                <w:b/>
                <w:bCs/>
              </w:rPr>
              <w:t>Condition</w:t>
            </w:r>
          </w:p>
        </w:tc>
        <w:tc>
          <w:tcPr>
            <w:tcW w:w="2718" w:type="dxa"/>
            <w:tcBorders>
              <w:top w:val="single" w:sz="8" w:space="0" w:color="C0504D"/>
              <w:left w:val="nil"/>
              <w:right w:val="nil"/>
            </w:tcBorders>
          </w:tcPr>
          <w:p w:rsidR="00525EF4" w:rsidRPr="001D2CBC" w:rsidRDefault="00525EF4" w:rsidP="006E7C95">
            <w:pPr>
              <w:pStyle w:val="TABLE3"/>
              <w:rPr>
                <w:b/>
                <w:bCs/>
              </w:rPr>
            </w:pPr>
            <w:r w:rsidRPr="001D2CBC">
              <w:rPr>
                <w:b/>
                <w:bCs/>
              </w:rPr>
              <w:t>Improvement</w:t>
            </w:r>
          </w:p>
        </w:tc>
      </w:tr>
      <w:tr w:rsidR="00525EF4" w:rsidRPr="001D2CBC">
        <w:trPr>
          <w:trHeight w:val="1066"/>
        </w:trPr>
        <w:tc>
          <w:tcPr>
            <w:tcW w:w="2717" w:type="dxa"/>
            <w:tcBorders>
              <w:left w:val="nil"/>
              <w:right w:val="single" w:sz="4" w:space="0" w:color="632423"/>
            </w:tcBorders>
            <w:shd w:val="clear" w:color="auto" w:fill="EFD3D2"/>
          </w:tcPr>
          <w:p w:rsidR="00525EF4" w:rsidRPr="001D2CBC" w:rsidRDefault="00525EF4" w:rsidP="006E7C95">
            <w:pPr>
              <w:pStyle w:val="TABLE3"/>
            </w:pPr>
            <w:r w:rsidRPr="001D2CBC">
              <w:t>Refrigerators and freezers</w:t>
            </w:r>
          </w:p>
        </w:tc>
        <w:tc>
          <w:tcPr>
            <w:tcW w:w="2718" w:type="dxa"/>
            <w:tcBorders>
              <w:left w:val="single" w:sz="4" w:space="0" w:color="632423"/>
              <w:right w:val="single" w:sz="4" w:space="0" w:color="632423"/>
            </w:tcBorders>
            <w:shd w:val="clear" w:color="auto" w:fill="EFD3D2"/>
          </w:tcPr>
          <w:p w:rsidR="00525EF4" w:rsidRPr="001D2CBC" w:rsidRDefault="00525EF4" w:rsidP="006E7C95">
            <w:pPr>
              <w:pStyle w:val="TABLE3"/>
            </w:pPr>
          </w:p>
        </w:tc>
        <w:tc>
          <w:tcPr>
            <w:tcW w:w="2718" w:type="dxa"/>
            <w:tcBorders>
              <w:left w:val="single" w:sz="4" w:space="0" w:color="632423"/>
              <w:right w:val="nil"/>
            </w:tcBorders>
            <w:shd w:val="clear" w:color="auto" w:fill="EFD3D2"/>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Pr>
          <w:p w:rsidR="00525EF4" w:rsidRPr="001D2CBC" w:rsidRDefault="00525EF4" w:rsidP="006E7C95">
            <w:pPr>
              <w:pStyle w:val="TABLE3"/>
            </w:pPr>
            <w:r w:rsidRPr="001D2CBC">
              <w:t>Televisions</w:t>
            </w:r>
          </w:p>
        </w:tc>
        <w:tc>
          <w:tcPr>
            <w:tcW w:w="2718" w:type="dxa"/>
          </w:tcPr>
          <w:p w:rsidR="00525EF4" w:rsidRPr="001D2CBC" w:rsidRDefault="00525EF4" w:rsidP="006E7C95">
            <w:pPr>
              <w:pStyle w:val="TABLE3"/>
            </w:pPr>
          </w:p>
        </w:tc>
        <w:tc>
          <w:tcPr>
            <w:tcW w:w="2718" w:type="dxa"/>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Borders>
              <w:left w:val="nil"/>
              <w:right w:val="single" w:sz="4" w:space="0" w:color="632423"/>
            </w:tcBorders>
            <w:shd w:val="clear" w:color="auto" w:fill="EFD3D2"/>
          </w:tcPr>
          <w:p w:rsidR="00525EF4" w:rsidRPr="001D2CBC" w:rsidRDefault="00525EF4" w:rsidP="006E7C95">
            <w:pPr>
              <w:pStyle w:val="TABLE3"/>
            </w:pPr>
            <w:r w:rsidRPr="001D2CBC">
              <w:t>Dishwashers</w:t>
            </w:r>
          </w:p>
        </w:tc>
        <w:tc>
          <w:tcPr>
            <w:tcW w:w="2718" w:type="dxa"/>
            <w:tcBorders>
              <w:left w:val="single" w:sz="4" w:space="0" w:color="632423"/>
              <w:right w:val="single" w:sz="4" w:space="0" w:color="632423"/>
            </w:tcBorders>
            <w:shd w:val="clear" w:color="auto" w:fill="EFD3D2"/>
          </w:tcPr>
          <w:p w:rsidR="00525EF4" w:rsidRPr="001D2CBC" w:rsidRDefault="00525EF4" w:rsidP="006E7C95">
            <w:pPr>
              <w:pStyle w:val="TABLE3"/>
            </w:pPr>
          </w:p>
        </w:tc>
        <w:tc>
          <w:tcPr>
            <w:tcW w:w="2718" w:type="dxa"/>
            <w:tcBorders>
              <w:left w:val="single" w:sz="4" w:space="0" w:color="632423"/>
              <w:right w:val="nil"/>
            </w:tcBorders>
            <w:shd w:val="clear" w:color="auto" w:fill="EFD3D2"/>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Pr>
          <w:p w:rsidR="00525EF4" w:rsidRPr="001D2CBC" w:rsidRDefault="00525EF4" w:rsidP="006E7C95">
            <w:pPr>
              <w:pStyle w:val="TABLE3"/>
            </w:pPr>
            <w:r w:rsidRPr="001D2CBC">
              <w:t>Glass washers</w:t>
            </w:r>
          </w:p>
        </w:tc>
        <w:tc>
          <w:tcPr>
            <w:tcW w:w="2718" w:type="dxa"/>
          </w:tcPr>
          <w:p w:rsidR="00525EF4" w:rsidRPr="001D2CBC" w:rsidRDefault="00525EF4" w:rsidP="006E7C95">
            <w:pPr>
              <w:pStyle w:val="TABLE3"/>
            </w:pPr>
          </w:p>
        </w:tc>
        <w:tc>
          <w:tcPr>
            <w:tcW w:w="2718" w:type="dxa"/>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Borders>
              <w:left w:val="nil"/>
              <w:right w:val="single" w:sz="4" w:space="0" w:color="632423"/>
            </w:tcBorders>
            <w:shd w:val="clear" w:color="auto" w:fill="EFD3D2"/>
          </w:tcPr>
          <w:p w:rsidR="00525EF4" w:rsidRPr="001D2CBC" w:rsidRDefault="00525EF4" w:rsidP="006E7C95">
            <w:pPr>
              <w:pStyle w:val="TABLE3"/>
            </w:pPr>
            <w:r w:rsidRPr="001D2CBC">
              <w:t>Microwave ovens</w:t>
            </w:r>
          </w:p>
        </w:tc>
        <w:tc>
          <w:tcPr>
            <w:tcW w:w="2718" w:type="dxa"/>
            <w:tcBorders>
              <w:left w:val="single" w:sz="4" w:space="0" w:color="632423"/>
              <w:right w:val="single" w:sz="4" w:space="0" w:color="632423"/>
            </w:tcBorders>
            <w:shd w:val="clear" w:color="auto" w:fill="EFD3D2"/>
          </w:tcPr>
          <w:p w:rsidR="00525EF4" w:rsidRPr="001D2CBC" w:rsidRDefault="00525EF4" w:rsidP="006E7C95">
            <w:pPr>
              <w:pStyle w:val="TABLE3"/>
            </w:pPr>
          </w:p>
        </w:tc>
        <w:tc>
          <w:tcPr>
            <w:tcW w:w="2718" w:type="dxa"/>
            <w:tcBorders>
              <w:left w:val="single" w:sz="4" w:space="0" w:color="632423"/>
              <w:right w:val="nil"/>
            </w:tcBorders>
            <w:shd w:val="clear" w:color="auto" w:fill="EFD3D2"/>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Pr>
          <w:p w:rsidR="00525EF4" w:rsidRPr="001D2CBC" w:rsidRDefault="00525EF4" w:rsidP="006E7C95">
            <w:pPr>
              <w:pStyle w:val="TABLE3"/>
            </w:pPr>
            <w:r w:rsidRPr="001D2CBC">
              <w:t xml:space="preserve">Ovens and stoves </w:t>
            </w:r>
          </w:p>
        </w:tc>
        <w:tc>
          <w:tcPr>
            <w:tcW w:w="2718" w:type="dxa"/>
          </w:tcPr>
          <w:p w:rsidR="00525EF4" w:rsidRPr="001D2CBC" w:rsidRDefault="00525EF4" w:rsidP="006E7C95">
            <w:pPr>
              <w:pStyle w:val="TABLE3"/>
            </w:pPr>
          </w:p>
        </w:tc>
        <w:tc>
          <w:tcPr>
            <w:tcW w:w="2718" w:type="dxa"/>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Borders>
              <w:left w:val="nil"/>
              <w:right w:val="single" w:sz="4" w:space="0" w:color="632423"/>
            </w:tcBorders>
            <w:shd w:val="clear" w:color="auto" w:fill="EFD3D2"/>
          </w:tcPr>
          <w:p w:rsidR="00525EF4" w:rsidRPr="001D2CBC" w:rsidRDefault="00525EF4" w:rsidP="006E7C95">
            <w:pPr>
              <w:pStyle w:val="TABLE3"/>
            </w:pPr>
            <w:r w:rsidRPr="001D2CBC">
              <w:t>Instant boiling water units</w:t>
            </w:r>
          </w:p>
        </w:tc>
        <w:tc>
          <w:tcPr>
            <w:tcW w:w="2718" w:type="dxa"/>
            <w:tcBorders>
              <w:left w:val="single" w:sz="4" w:space="0" w:color="632423"/>
              <w:right w:val="single" w:sz="4" w:space="0" w:color="632423"/>
            </w:tcBorders>
            <w:shd w:val="clear" w:color="auto" w:fill="EFD3D2"/>
          </w:tcPr>
          <w:p w:rsidR="00525EF4" w:rsidRPr="001D2CBC" w:rsidRDefault="00525EF4" w:rsidP="006E7C95">
            <w:pPr>
              <w:pStyle w:val="TABLE3"/>
            </w:pPr>
          </w:p>
        </w:tc>
        <w:tc>
          <w:tcPr>
            <w:tcW w:w="2718" w:type="dxa"/>
            <w:tcBorders>
              <w:left w:val="single" w:sz="4" w:space="0" w:color="632423"/>
              <w:right w:val="nil"/>
            </w:tcBorders>
            <w:shd w:val="clear" w:color="auto" w:fill="EFD3D2"/>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r w:rsidR="00525EF4" w:rsidRPr="001D2CBC">
        <w:tc>
          <w:tcPr>
            <w:tcW w:w="2717" w:type="dxa"/>
          </w:tcPr>
          <w:p w:rsidR="00525EF4" w:rsidRPr="001D2CBC" w:rsidRDefault="00525EF4" w:rsidP="006E7C95">
            <w:pPr>
              <w:pStyle w:val="TABLE3"/>
            </w:pPr>
            <w:r w:rsidRPr="001D2CBC">
              <w:t>Vending machines</w:t>
            </w:r>
          </w:p>
        </w:tc>
        <w:tc>
          <w:tcPr>
            <w:tcW w:w="2718" w:type="dxa"/>
          </w:tcPr>
          <w:p w:rsidR="00525EF4" w:rsidRPr="001D2CBC" w:rsidRDefault="00525EF4" w:rsidP="006E7C95">
            <w:pPr>
              <w:pStyle w:val="TABLE3"/>
            </w:pPr>
          </w:p>
        </w:tc>
        <w:tc>
          <w:tcPr>
            <w:tcW w:w="2718" w:type="dxa"/>
          </w:tcPr>
          <w:p w:rsidR="00525EF4" w:rsidRPr="001D2CBC" w:rsidRDefault="00525EF4" w:rsidP="006E7C95">
            <w:pPr>
              <w:pStyle w:val="TABLE3"/>
            </w:pPr>
          </w:p>
          <w:p w:rsidR="00525EF4" w:rsidRPr="001D2CBC" w:rsidRDefault="00525EF4" w:rsidP="006E7C95">
            <w:pPr>
              <w:pStyle w:val="TABLE3"/>
            </w:pPr>
          </w:p>
          <w:p w:rsidR="00525EF4" w:rsidRPr="001D2CBC" w:rsidRDefault="00525EF4" w:rsidP="006E7C95">
            <w:pPr>
              <w:pStyle w:val="TABLE3"/>
            </w:pPr>
          </w:p>
        </w:tc>
      </w:tr>
    </w:tbl>
    <w:p w:rsidR="00525EF4" w:rsidRPr="009302E6" w:rsidRDefault="00525EF4" w:rsidP="006E7C95">
      <w:pPr>
        <w:pStyle w:val="Heading1"/>
      </w:pPr>
      <w:bookmarkStart w:id="102" w:name="_Toc294534635"/>
      <w:r>
        <w:t>Hot w</w:t>
      </w:r>
      <w:r w:rsidRPr="009302E6">
        <w:t xml:space="preserve">ater </w:t>
      </w:r>
      <w:r>
        <w:t>s</w:t>
      </w:r>
      <w:r w:rsidRPr="009302E6">
        <w:t>ystems</w:t>
      </w:r>
      <w:bookmarkEnd w:id="101"/>
      <w:bookmarkEnd w:id="102"/>
    </w:p>
    <w:p w:rsidR="00525EF4" w:rsidRDefault="00525EF4" w:rsidP="006E7C95">
      <w:r>
        <w:t xml:space="preserve">Hot water is used in clubs for air conditioning, cooking and cleaning and in swimming pools and saunas where such facilities are provided. There are various ways in which water can be heated and importantly the various methods differ in terms of energy use. </w:t>
      </w:r>
    </w:p>
    <w:p w:rsidR="00525EF4" w:rsidRDefault="00525EF4" w:rsidP="006E7C95">
      <w:r>
        <w:t>In this section, we look at electric, gas and solar hot water systems. We will also take a brief look at renewable energy certificates.</w:t>
      </w:r>
    </w:p>
    <w:p w:rsidR="00525EF4" w:rsidRDefault="00525EF4" w:rsidP="006E7C95"/>
    <w:p w:rsidR="00525EF4" w:rsidRPr="00F2121F" w:rsidRDefault="00525EF4" w:rsidP="006E7C95">
      <w:pPr>
        <w:pStyle w:val="Heading6"/>
        <w:rPr>
          <w:rFonts w:cs="Times New Roman"/>
        </w:rPr>
      </w:pPr>
      <w:bookmarkStart w:id="103" w:name="_Toc278893703"/>
      <w:r>
        <w:t>Electric</w:t>
      </w:r>
      <w:bookmarkEnd w:id="103"/>
    </w:p>
    <w:tbl>
      <w:tblPr>
        <w:tblW w:w="8201" w:type="dxa"/>
        <w:tblInd w:w="-106" w:type="dxa"/>
        <w:tblLook w:val="00A0"/>
      </w:tblPr>
      <w:tblGrid>
        <w:gridCol w:w="4145"/>
        <w:gridCol w:w="4056"/>
      </w:tblGrid>
      <w:tr w:rsidR="00525EF4" w:rsidRPr="001D2CBC">
        <w:tc>
          <w:tcPr>
            <w:tcW w:w="4145" w:type="dxa"/>
          </w:tcPr>
          <w:p w:rsidR="00525EF4" w:rsidRPr="001D2CBC" w:rsidRDefault="00525EF4" w:rsidP="006E7C95">
            <w:r w:rsidRPr="001D2CBC">
              <w:t xml:space="preserve">Electric systems are the least efficient of all hot water systems. </w:t>
            </w:r>
          </w:p>
          <w:p w:rsidR="00525EF4" w:rsidRPr="001D2CBC" w:rsidRDefault="00525EF4" w:rsidP="006E7C95">
            <w:r w:rsidRPr="001D2CBC">
              <w:t>These units use an electric powered resistance circuit is to heat water. They come in varying sizes and can incorporate a storage tank for pre-heated water so that hot water is on hand when it is needed.</w:t>
            </w:r>
          </w:p>
          <w:p w:rsidR="00525EF4" w:rsidRPr="001D2CBC" w:rsidRDefault="00525EF4" w:rsidP="006E7C95">
            <w:r w:rsidRPr="001D2CBC">
              <w:t xml:space="preserve">The electric system efficiency can be improved by insulating the existing hot water pipes with either a foam or fibreglass product. </w:t>
            </w:r>
          </w:p>
          <w:p w:rsidR="00525EF4" w:rsidRPr="001D2CBC" w:rsidRDefault="00525EF4" w:rsidP="006E7C95">
            <w:r w:rsidRPr="001D2CBC">
              <w:t>Ensure you engage a professional to carry out the insulation. Doing it yourself may save money but you may also make the mistake of insulating something you shouldn’t, like the pressure relief valve.</w:t>
            </w:r>
          </w:p>
        </w:tc>
        <w:tc>
          <w:tcPr>
            <w:tcW w:w="4056" w:type="dxa"/>
          </w:tcPr>
          <w:p w:rsidR="00525EF4" w:rsidRPr="001D2CBC" w:rsidRDefault="00525EF4" w:rsidP="006E7C95">
            <w:pPr>
              <w:rPr>
                <w:rFonts w:cs="Times New Roman"/>
              </w:rPr>
            </w:pPr>
            <w:r w:rsidRPr="004B4B61">
              <w:rPr>
                <w:rFonts w:cs="Times New Roman"/>
                <w:noProof/>
              </w:rPr>
              <w:pict>
                <v:shape id="_x0000_i1084" type="#_x0000_t75" alt="electric" style="width:138.75pt;height:204pt;visibility:visible">
                  <v:imagedata r:id="rId136" o:title=""/>
                </v:shape>
              </w:pict>
            </w:r>
          </w:p>
          <w:p w:rsidR="00525EF4" w:rsidRPr="001D2CBC" w:rsidRDefault="00525EF4" w:rsidP="006E7C95">
            <w:pPr>
              <w:pStyle w:val="TABLE2"/>
            </w:pPr>
            <w:r w:rsidRPr="001D2CBC">
              <w:t>Diagrammatic representation of electric hot water system</w:t>
            </w:r>
          </w:p>
        </w:tc>
      </w:tr>
      <w:tr w:rsidR="00525EF4" w:rsidRPr="001D2CBC">
        <w:tc>
          <w:tcPr>
            <w:tcW w:w="8201" w:type="dxa"/>
            <w:gridSpan w:val="2"/>
          </w:tcPr>
          <w:p w:rsidR="00525EF4" w:rsidRPr="001D2CBC" w:rsidRDefault="00525EF4" w:rsidP="006E7C95">
            <w:pPr>
              <w:pStyle w:val="TABLE2"/>
              <w:rPr>
                <w:rFonts w:cs="Times New Roman"/>
              </w:rPr>
            </w:pPr>
            <w:r w:rsidRPr="004B4B61">
              <w:rPr>
                <w:rFonts w:cs="Times New Roman"/>
                <w:noProof/>
                <w:lang w:val="en-AU" w:eastAsia="en-AU"/>
              </w:rPr>
              <w:pict>
                <v:shape id="Picture 11" o:spid="_x0000_i1085" type="#_x0000_t75" alt="Pipe Insulation" style="width:390.75pt;height:139.5pt;visibility:visible">
                  <v:imagedata r:id="rId137" o:title=""/>
                </v:shape>
              </w:pict>
            </w:r>
          </w:p>
          <w:p w:rsidR="00525EF4" w:rsidRPr="001D2CBC" w:rsidRDefault="00525EF4" w:rsidP="006E7C95">
            <w:pPr>
              <w:pStyle w:val="TABLE2"/>
            </w:pPr>
            <w:r w:rsidRPr="001D2CBC">
              <w:t>Example of foam insulation of hot water piping.</w:t>
            </w:r>
          </w:p>
        </w:tc>
      </w:tr>
    </w:tbl>
    <w:p w:rsidR="00525EF4" w:rsidRDefault="00525EF4" w:rsidP="006E7C95">
      <w:pPr>
        <w:rPr>
          <w:rFonts w:cs="Times New Roman"/>
          <w:shd w:val="clear" w:color="auto" w:fill="EAF1DD"/>
        </w:rPr>
      </w:pPr>
      <w:bookmarkStart w:id="104" w:name="_Toc278893704"/>
    </w:p>
    <w:p w:rsidR="00525EF4" w:rsidRDefault="00525EF4" w:rsidP="006E7C95">
      <w:pPr>
        <w:pStyle w:val="Heading6"/>
      </w:pPr>
      <w:r>
        <w:t>Gas</w:t>
      </w:r>
      <w:bookmarkEnd w:id="104"/>
    </w:p>
    <w:p w:rsidR="00525EF4" w:rsidRDefault="00525EF4" w:rsidP="006E7C95">
      <w:r>
        <w:t>N</w:t>
      </w:r>
      <w:r w:rsidRPr="00075C43">
        <w:t>atural</w:t>
      </w:r>
      <w:r>
        <w:t xml:space="preserve"> gas or LPG (bottled) can both potentially be used as the energy source for heating water. Gas-fired hot water systems are more efficient than electric systems. Where larger quantities of hot water are required such as for air conditioning, larger gas-fired boilers are more appropriate.</w:t>
      </w:r>
    </w:p>
    <w:tbl>
      <w:tblPr>
        <w:tblW w:w="0" w:type="auto"/>
        <w:tblInd w:w="-106" w:type="dxa"/>
        <w:tblLayout w:type="fixed"/>
        <w:tblLook w:val="00A0"/>
      </w:tblPr>
      <w:tblGrid>
        <w:gridCol w:w="4076"/>
        <w:gridCol w:w="4077"/>
      </w:tblGrid>
      <w:tr w:rsidR="00525EF4" w:rsidRPr="001D2CBC">
        <w:tc>
          <w:tcPr>
            <w:tcW w:w="4076" w:type="dxa"/>
          </w:tcPr>
          <w:p w:rsidR="00525EF4" w:rsidRPr="001D2CBC" w:rsidRDefault="00525EF4" w:rsidP="006E7C95">
            <w:pPr>
              <w:pStyle w:val="TABLE2"/>
              <w:rPr>
                <w:rFonts w:cs="Times New Roman"/>
              </w:rPr>
            </w:pPr>
            <w:r w:rsidRPr="004B4B61">
              <w:rPr>
                <w:rFonts w:cs="Times New Roman"/>
                <w:noProof/>
                <w:lang w:val="en-AU" w:eastAsia="en-AU"/>
              </w:rPr>
              <w:pict>
                <v:shape id="Picture 12" o:spid="_x0000_i1086" type="#_x0000_t75" alt="Illustration showing the parts of a storage water heater. On top of the tank are two thin pipes; one pipe is the hot water outlet, and the other is the cold water inlet. A large pipe in the middle is called a vent pipe. A pressure/temperature relief valve is also on top of the tank and is connected to an open pipe that runs down the side of the tank. Another valve near the bottom of the outside of the tank is the thermostat and gas valve. A cutout shows the parts inside the tank, which include a large tube called a flue tube/heat exchanger. Inside this tube is a jagged insert called a flue baffle. Beside the flue tube/heat exchanger is a thin tube called the anode rod. At the bottom of the tank is a gas burner, and beneath the burner are combustion air openings." style="width:188.25pt;height:175.5pt;visibility:visible">
                  <v:imagedata r:id="rId138" o:title=""/>
                </v:shape>
              </w:pict>
            </w:r>
          </w:p>
          <w:p w:rsidR="00525EF4" w:rsidRPr="001D2CBC" w:rsidRDefault="00525EF4" w:rsidP="006E7C95">
            <w:pPr>
              <w:pStyle w:val="TABLE2"/>
            </w:pPr>
            <w:r w:rsidRPr="001D2CBC">
              <w:t>Gas hot water storage tank</w:t>
            </w:r>
          </w:p>
        </w:tc>
        <w:tc>
          <w:tcPr>
            <w:tcW w:w="4077" w:type="dxa"/>
          </w:tcPr>
          <w:p w:rsidR="00525EF4" w:rsidRPr="001D2CBC" w:rsidRDefault="00525EF4" w:rsidP="006E7C95">
            <w:pPr>
              <w:pStyle w:val="TABLE2"/>
              <w:rPr>
                <w:rFonts w:cs="Times New Roman"/>
              </w:rPr>
            </w:pPr>
            <w:r w:rsidRPr="004B4B61">
              <w:rPr>
                <w:rFonts w:cs="Times New Roman"/>
                <w:noProof/>
                <w:lang w:val="en-AU" w:eastAsia="en-AU"/>
              </w:rPr>
              <w:pict>
                <v:shape id="Picture 13" o:spid="_x0000_i1087" type="#_x0000_t75" alt="Blacktown Workers Audit photos 015" style="width:192.75pt;height:177.75pt;visibility:visible">
                  <v:imagedata r:id="rId139" o:title=""/>
                </v:shape>
              </w:pict>
            </w:r>
          </w:p>
          <w:p w:rsidR="00525EF4" w:rsidRPr="001D2CBC" w:rsidRDefault="00525EF4" w:rsidP="006E7C95">
            <w:pPr>
              <w:pStyle w:val="TABLE2"/>
            </w:pPr>
            <w:r w:rsidRPr="001D2CBC">
              <w:t>Gas-fired boiler</w:t>
            </w:r>
          </w:p>
        </w:tc>
      </w:tr>
    </w:tbl>
    <w:p w:rsidR="00525EF4" w:rsidRDefault="00525EF4" w:rsidP="006E7C95">
      <w:pPr>
        <w:rPr>
          <w:rFonts w:cs="Times New Roman"/>
        </w:rPr>
      </w:pPr>
    </w:p>
    <w:p w:rsidR="00525EF4" w:rsidRDefault="00525EF4" w:rsidP="006E7C95">
      <w:r w:rsidRPr="00F53FB8">
        <w:t>Instantaneous gas hot water systems utilise natural gas to provide continuous hot water wit</w:t>
      </w:r>
      <w:r>
        <w:t xml:space="preserve">hout the need for storage tanks resulting in greater </w:t>
      </w:r>
      <w:r w:rsidRPr="00F53FB8">
        <w:t>energy</w:t>
      </w:r>
      <w:r>
        <w:t xml:space="preserve"> efficiency</w:t>
      </w:r>
      <w:r w:rsidRPr="00F53FB8">
        <w:t xml:space="preserve">. </w:t>
      </w:r>
      <w:r>
        <w:t>The advantage with these systems is water can be supplied at multiple points at a desired temperature.</w:t>
      </w:r>
    </w:p>
    <w:p w:rsidR="00525EF4" w:rsidRPr="00037911" w:rsidRDefault="00525EF4" w:rsidP="006E7C95">
      <w:pPr>
        <w:rPr>
          <w:rFonts w:cs="Times New Roman"/>
        </w:rPr>
      </w:pPr>
    </w:p>
    <w:p w:rsidR="00525EF4" w:rsidRDefault="00525EF4" w:rsidP="006E7C95">
      <w:pPr>
        <w:pStyle w:val="Heading6"/>
        <w:rPr>
          <w:rFonts w:ascii="Arial" w:hAnsi="Arial" w:cs="Arial"/>
        </w:rPr>
      </w:pPr>
      <w:bookmarkStart w:id="105" w:name="_Toc278893705"/>
      <w:r w:rsidRPr="003C3BEE">
        <w:t>Solar</w:t>
      </w:r>
      <w:bookmarkEnd w:id="105"/>
    </w:p>
    <w:p w:rsidR="00525EF4" w:rsidRDefault="00525EF4" w:rsidP="006E7C95">
      <w:r>
        <w:t>Solar hot water systems operate by installing panels, generally on roof tops, to absorb heat from the sun to pre-heat the water. Water moves through</w:t>
      </w:r>
      <w:r w:rsidRPr="00622B2D">
        <w:t xml:space="preserve"> pipes heated by the sun’s rays striking the glass.</w:t>
      </w:r>
      <w:r>
        <w:t xml:space="preserve"> In some cases, the solar heating is adequate. In other cases where additional boosting of the water temperature is required, a secondary energy source is required. In these cases, an electric or gas system can be used as a booster.  Gas boosted solar hot water is the most efficient system available. </w:t>
      </w:r>
    </w:p>
    <w:p w:rsidR="00525EF4" w:rsidRPr="00322F83" w:rsidRDefault="00525EF4" w:rsidP="006E7C95">
      <w:r>
        <w:t xml:space="preserve">Panels, such as PVs, should be true-north facing or up to 45° east or west of true north and angled appropriately to capture winter sun (refer to the earlier section on solar orientation). Installing a solar hot water system that </w:t>
      </w:r>
      <w:r w:rsidRPr="00C25E6A">
        <w:rPr>
          <w:i/>
          <w:iCs/>
        </w:rPr>
        <w:t>replaces</w:t>
      </w:r>
      <w:r>
        <w:t xml:space="preserve"> an electric hot water </w:t>
      </w:r>
      <w:r w:rsidRPr="00322F83">
        <w:t xml:space="preserve">heater will attract a discount in the form of </w:t>
      </w:r>
      <w:r>
        <w:t>r</w:t>
      </w:r>
      <w:r w:rsidRPr="00322F83">
        <w:t xml:space="preserve">enewable </w:t>
      </w:r>
      <w:r>
        <w:t>e</w:t>
      </w:r>
      <w:r w:rsidRPr="00322F83">
        <w:t xml:space="preserve">nergy </w:t>
      </w:r>
      <w:r>
        <w:t>certificates</w:t>
      </w:r>
      <w:r w:rsidRPr="00322F83">
        <w:t xml:space="preserve">. </w:t>
      </w:r>
    </w:p>
    <w:p w:rsidR="00525EF4" w:rsidRDefault="00525EF4" w:rsidP="006E7C95">
      <w:pPr>
        <w:rPr>
          <w:rFonts w:cs="Times New Roman"/>
        </w:rPr>
      </w:pPr>
      <w:r>
        <w:t xml:space="preserve">The different types of solar hot water systems include close-coupled thermosiphon and remote thermosiphon, spilt system and evacuated tube. </w:t>
      </w:r>
      <w:r w:rsidRPr="00322F83">
        <w:t>Thermosiphon refers to a method of passive heat exchange based on natural convection which circulates liquid without the necessity of a mechanical pump.</w:t>
      </w:r>
    </w:p>
    <w:p w:rsidR="00525EF4" w:rsidRPr="00322F83" w:rsidRDefault="00525EF4" w:rsidP="006E7C95">
      <w:pPr>
        <w:rPr>
          <w:rFonts w:cs="Times New Roman"/>
        </w:rPr>
      </w:pPr>
    </w:p>
    <w:p w:rsidR="00525EF4" w:rsidRPr="00322F83" w:rsidRDefault="00525EF4" w:rsidP="006E7C95">
      <w:pPr>
        <w:rPr>
          <w:rStyle w:val="Strong"/>
        </w:rPr>
      </w:pPr>
      <w:r w:rsidRPr="00322F83">
        <w:rPr>
          <w:rStyle w:val="Strong"/>
        </w:rPr>
        <w:t xml:space="preserve">Close-coupled thermosiphon </w:t>
      </w:r>
    </w:p>
    <w:tbl>
      <w:tblPr>
        <w:tblW w:w="0" w:type="auto"/>
        <w:tblInd w:w="-106" w:type="dxa"/>
        <w:tblLayout w:type="fixed"/>
        <w:tblLook w:val="00A0"/>
      </w:tblPr>
      <w:tblGrid>
        <w:gridCol w:w="3510"/>
        <w:gridCol w:w="4643"/>
      </w:tblGrid>
      <w:tr w:rsidR="00525EF4" w:rsidRPr="001D2CBC">
        <w:trPr>
          <w:trHeight w:val="2754"/>
        </w:trPr>
        <w:tc>
          <w:tcPr>
            <w:tcW w:w="3510" w:type="dxa"/>
          </w:tcPr>
          <w:p w:rsidR="00525EF4" w:rsidRPr="001D2CBC" w:rsidRDefault="00525EF4" w:rsidP="006E7C95">
            <w:r w:rsidRPr="001D2CBC">
              <w:t xml:space="preserve">Close-coupled thermosiphon is where the water tank is mounted above the solar collector. </w:t>
            </w:r>
          </w:p>
          <w:p w:rsidR="00525EF4" w:rsidRPr="001D2CBC" w:rsidRDefault="00525EF4" w:rsidP="006E7C95">
            <w:r w:rsidRPr="001D2CBC">
              <w:t xml:space="preserve">Water flows to the bottom of the solar collector where heating forces the water to rise and re-enter the tank whilst cooler denser water at the bottom then flows down to the base of the solar collector. </w:t>
            </w:r>
          </w:p>
          <w:p w:rsidR="00525EF4" w:rsidRPr="001D2CBC" w:rsidRDefault="00525EF4" w:rsidP="006E7C95">
            <w:r w:rsidRPr="001D2CBC">
              <w:t>This cycle repeats whilst the sun is shining.</w:t>
            </w:r>
          </w:p>
          <w:p w:rsidR="00525EF4" w:rsidRPr="001D2CBC" w:rsidRDefault="00525EF4" w:rsidP="006E7C95"/>
        </w:tc>
        <w:tc>
          <w:tcPr>
            <w:tcW w:w="4643" w:type="dxa"/>
          </w:tcPr>
          <w:p w:rsidR="00525EF4" w:rsidRPr="001D2CBC" w:rsidRDefault="00525EF4" w:rsidP="006E7C95">
            <w:pPr>
              <w:rPr>
                <w:rFonts w:cs="Times New Roman"/>
              </w:rPr>
            </w:pPr>
            <w:r w:rsidRPr="004B4B61">
              <w:rPr>
                <w:rFonts w:cs="Times New Roman"/>
                <w:noProof/>
              </w:rPr>
              <w:pict>
                <v:shape id="Picture 14" o:spid="_x0000_i1088" type="#_x0000_t75" style="width:3in;height:128.25pt;visibility:visible">
                  <v:imagedata r:id="rId140" o:title="" croptop="5096f" cropleft="2448f" cropright="2367f"/>
                </v:shape>
              </w:pict>
            </w:r>
          </w:p>
        </w:tc>
      </w:tr>
    </w:tbl>
    <w:p w:rsidR="00525EF4" w:rsidRPr="00322F83" w:rsidRDefault="00525EF4" w:rsidP="006E7C95">
      <w:pPr>
        <w:rPr>
          <w:rStyle w:val="Strong"/>
        </w:rPr>
      </w:pPr>
      <w:r w:rsidRPr="00322F83">
        <w:rPr>
          <w:rStyle w:val="Strong"/>
        </w:rPr>
        <w:t xml:space="preserve">Remote thermosiphon </w:t>
      </w:r>
    </w:p>
    <w:tbl>
      <w:tblPr>
        <w:tblW w:w="0" w:type="auto"/>
        <w:tblInd w:w="-106" w:type="dxa"/>
        <w:tblLayout w:type="fixed"/>
        <w:tblLook w:val="00A0"/>
      </w:tblPr>
      <w:tblGrid>
        <w:gridCol w:w="3510"/>
        <w:gridCol w:w="4643"/>
      </w:tblGrid>
      <w:tr w:rsidR="00525EF4" w:rsidRPr="001D2CBC">
        <w:tc>
          <w:tcPr>
            <w:tcW w:w="3510" w:type="dxa"/>
          </w:tcPr>
          <w:p w:rsidR="00525EF4" w:rsidRPr="001D2CBC" w:rsidRDefault="00525EF4" w:rsidP="006E7C95">
            <w:r w:rsidRPr="001D2CBC">
              <w:t xml:space="preserve">A remote thermosiphon hot water system is similar to close-coupled thermosiphon except that the storage tank is positioned within the roof. </w:t>
            </w:r>
          </w:p>
          <w:p w:rsidR="00525EF4" w:rsidRPr="001D2CBC" w:rsidRDefault="00525EF4" w:rsidP="006E7C95">
            <w:r w:rsidRPr="001D2CBC">
              <w:t>To supply the water, the tank’s base should be positioned above the solar collector.</w:t>
            </w:r>
          </w:p>
        </w:tc>
        <w:tc>
          <w:tcPr>
            <w:tcW w:w="4643" w:type="dxa"/>
          </w:tcPr>
          <w:p w:rsidR="00525EF4" w:rsidRPr="001D2CBC" w:rsidRDefault="00525EF4" w:rsidP="006E7C95">
            <w:pPr>
              <w:rPr>
                <w:rFonts w:cs="Times New Roman"/>
              </w:rPr>
            </w:pPr>
            <w:r w:rsidRPr="004B4B61">
              <w:rPr>
                <w:rFonts w:cs="Times New Roman"/>
                <w:noProof/>
              </w:rPr>
              <w:pict>
                <v:shape id="Picture 15" o:spid="_x0000_i1089" type="#_x0000_t75" style="width:219pt;height:125.25pt;visibility:visible">
                  <v:imagedata r:id="rId141" o:title="" cropbottom="2266f" cropleft="3523f"/>
                </v:shape>
              </w:pict>
            </w:r>
          </w:p>
        </w:tc>
      </w:tr>
    </w:tbl>
    <w:p w:rsidR="00525EF4" w:rsidRPr="003B4C03" w:rsidRDefault="00525EF4" w:rsidP="006E7C95">
      <w:pPr>
        <w:rPr>
          <w:rStyle w:val="Strong"/>
        </w:rPr>
      </w:pPr>
      <w:r w:rsidRPr="003B4C03">
        <w:rPr>
          <w:rStyle w:val="Strong"/>
        </w:rPr>
        <w:t xml:space="preserve">Split system </w:t>
      </w:r>
    </w:p>
    <w:tbl>
      <w:tblPr>
        <w:tblW w:w="0" w:type="auto"/>
        <w:tblInd w:w="-106" w:type="dxa"/>
        <w:tblLayout w:type="fixed"/>
        <w:tblLook w:val="00A0"/>
      </w:tblPr>
      <w:tblGrid>
        <w:gridCol w:w="3652"/>
        <w:gridCol w:w="4501"/>
      </w:tblGrid>
      <w:tr w:rsidR="00525EF4" w:rsidRPr="001D2CBC">
        <w:tc>
          <w:tcPr>
            <w:tcW w:w="3652" w:type="dxa"/>
          </w:tcPr>
          <w:p w:rsidR="00525EF4" w:rsidRPr="001D2CBC" w:rsidRDefault="00525EF4" w:rsidP="006E7C95">
            <w:r w:rsidRPr="001D2CBC">
              <w:t xml:space="preserve">In a split system hot water system the storage tank is positioned at ground level and water is pumped mechanically to the solar collector. </w:t>
            </w:r>
          </w:p>
          <w:p w:rsidR="00525EF4" w:rsidRPr="001D2CBC" w:rsidRDefault="00525EF4" w:rsidP="006E7C95">
            <w:r w:rsidRPr="001D2CBC">
              <w:t>This system is an option that can be utilised where the current roof of a building is not robust enough to support a storage tank. The image (right) depicts a typical split system hot water system configuration.</w:t>
            </w:r>
          </w:p>
        </w:tc>
        <w:tc>
          <w:tcPr>
            <w:tcW w:w="4501" w:type="dxa"/>
          </w:tcPr>
          <w:p w:rsidR="00525EF4" w:rsidRPr="001D2CBC" w:rsidRDefault="00525EF4" w:rsidP="006E7C95">
            <w:pPr>
              <w:rPr>
                <w:rFonts w:cs="Times New Roman"/>
              </w:rPr>
            </w:pPr>
            <w:r w:rsidRPr="004B4B61">
              <w:rPr>
                <w:rFonts w:cs="Times New Roman"/>
                <w:noProof/>
              </w:rPr>
              <w:pict>
                <v:shape id="_x0000_i1090" type="#_x0000_t75" style="width:191.25pt;height:159pt;visibility:visible">
                  <v:imagedata r:id="rId142" o:title="" cropleft="2099f"/>
                </v:shape>
              </w:pict>
            </w:r>
          </w:p>
        </w:tc>
      </w:tr>
    </w:tbl>
    <w:p w:rsidR="00525EF4" w:rsidRDefault="00525EF4" w:rsidP="006E7C95">
      <w:pPr>
        <w:rPr>
          <w:rStyle w:val="Strong"/>
          <w:rFonts w:cs="Times New Roman"/>
        </w:rPr>
      </w:pPr>
    </w:p>
    <w:p w:rsidR="00525EF4" w:rsidRPr="00D81072" w:rsidRDefault="00525EF4" w:rsidP="006E7C95">
      <w:pPr>
        <w:pStyle w:val="Heading6"/>
      </w:pPr>
      <w:r w:rsidRPr="00D81072">
        <w:t>Evacuated tube</w:t>
      </w:r>
    </w:p>
    <w:tbl>
      <w:tblPr>
        <w:tblW w:w="0" w:type="auto"/>
        <w:tblInd w:w="-106" w:type="dxa"/>
        <w:tblLook w:val="00A0"/>
      </w:tblPr>
      <w:tblGrid>
        <w:gridCol w:w="3510"/>
        <w:gridCol w:w="4643"/>
      </w:tblGrid>
      <w:tr w:rsidR="00525EF4" w:rsidRPr="001D2CBC">
        <w:tc>
          <w:tcPr>
            <w:tcW w:w="3510" w:type="dxa"/>
          </w:tcPr>
          <w:p w:rsidR="00525EF4" w:rsidRPr="001D2CBC" w:rsidRDefault="00525EF4" w:rsidP="006E7C95">
            <w:r w:rsidRPr="001D2CBC">
              <w:t xml:space="preserve">Evacuated tubes use a glass tube with a vacuum inside and copper pipes running through the centre. The copper pipes are all connected to a common manifold which is then connected to a slow flow circulation pump that pumps water to a storage tank below, thus heating the hot water during the day. The hot water can be used at night or the next day due to the insulation of the tank. </w:t>
            </w:r>
          </w:p>
          <w:p w:rsidR="00525EF4" w:rsidRPr="001D2CBC" w:rsidRDefault="00525EF4" w:rsidP="006E7C95">
            <w:r w:rsidRPr="001D2CBC">
              <w:t>Evacuation tube systems are more efficient due to an ability to absorb heat on a humid day, even in absence of direct sunlight as the unique circular tube shape results in greater exposure to the sun.</w:t>
            </w:r>
          </w:p>
        </w:tc>
        <w:tc>
          <w:tcPr>
            <w:tcW w:w="4643" w:type="dxa"/>
          </w:tcPr>
          <w:p w:rsidR="00525EF4" w:rsidRPr="001D2CBC" w:rsidRDefault="00525EF4" w:rsidP="006E7C95">
            <w:pPr>
              <w:rPr>
                <w:rFonts w:cs="Times New Roman"/>
              </w:rPr>
            </w:pPr>
            <w:r w:rsidRPr="004B4B61">
              <w:rPr>
                <w:rFonts w:cs="Times New Roman"/>
                <w:noProof/>
              </w:rPr>
              <w:pict>
                <v:shape id="imgviewer-stageImage" o:spid="_x0000_i1091" type="#_x0000_t75" alt="how-evac-tubes-work" style="width:215.25pt;height:198pt;visibility:visible">
                  <v:imagedata r:id="rId143" o:title=""/>
                </v:shape>
              </w:pict>
            </w:r>
          </w:p>
        </w:tc>
      </w:tr>
    </w:tbl>
    <w:p w:rsidR="00525EF4" w:rsidRPr="00A370CC" w:rsidRDefault="00525EF4" w:rsidP="006E7C95">
      <w:pPr>
        <w:rPr>
          <w:rFonts w:cs="Times New Roman"/>
        </w:rPr>
      </w:pPr>
      <w:bookmarkStart w:id="106" w:name="_Toc278893706"/>
    </w:p>
    <w:p w:rsidR="00525EF4" w:rsidRPr="00A370CC" w:rsidRDefault="00525EF4" w:rsidP="006E7C95">
      <w:pPr>
        <w:rPr>
          <w:rFonts w:cs="Times New Roman"/>
        </w:rPr>
      </w:pPr>
    </w:p>
    <w:p w:rsidR="00525EF4" w:rsidRDefault="00525EF4" w:rsidP="006E7C95">
      <w:pPr>
        <w:pStyle w:val="Heading2"/>
      </w:pPr>
      <w:bookmarkStart w:id="107" w:name="_Toc294534636"/>
      <w:r w:rsidRPr="00447EE6">
        <w:t xml:space="preserve">Case </w:t>
      </w:r>
      <w:r>
        <w:t>s</w:t>
      </w:r>
      <w:r w:rsidRPr="00447EE6">
        <w:t>tudy</w:t>
      </w:r>
      <w:r>
        <w:t xml:space="preserve"> 5: Crescent Head Country Club</w:t>
      </w:r>
      <w:bookmarkEnd w:id="106"/>
      <w:bookmarkEnd w:id="107"/>
    </w:p>
    <w:tbl>
      <w:tblPr>
        <w:tblW w:w="0" w:type="auto"/>
        <w:tblInd w:w="-106" w:type="dxa"/>
        <w:tblLayout w:type="fixed"/>
        <w:tblLook w:val="00A0"/>
      </w:tblPr>
      <w:tblGrid>
        <w:gridCol w:w="4076"/>
        <w:gridCol w:w="4077"/>
      </w:tblGrid>
      <w:tr w:rsidR="00525EF4" w:rsidRPr="001D2CBC">
        <w:tc>
          <w:tcPr>
            <w:tcW w:w="4076" w:type="dxa"/>
          </w:tcPr>
          <w:p w:rsidR="00525EF4" w:rsidRPr="001D2CBC" w:rsidRDefault="00525EF4" w:rsidP="006E7C95">
            <w:r w:rsidRPr="001D2CBC">
              <w:t xml:space="preserve">With funding assistance through the NSW Government’s Climate Change Fund, Crescent Head Country Club was able to replace some of its existing electric hot water units with an evacuated tube solar hot water system. </w:t>
            </w:r>
          </w:p>
          <w:p w:rsidR="00525EF4" w:rsidRPr="001D2CBC" w:rsidRDefault="00525EF4" w:rsidP="006E7C95">
            <w:r w:rsidRPr="001D2CBC">
              <w:t>After some initial teething problems, including a cracked pipe under the club, the system is now operating efficiently. The club is eagerly awaiting the next electricity bill to confirm the savings in energy.</w:t>
            </w:r>
          </w:p>
        </w:tc>
        <w:tc>
          <w:tcPr>
            <w:tcW w:w="4077" w:type="dxa"/>
          </w:tcPr>
          <w:p w:rsidR="00525EF4" w:rsidRPr="001D2CBC" w:rsidRDefault="00525EF4" w:rsidP="006E7C95">
            <w:pPr>
              <w:rPr>
                <w:rFonts w:cs="Times New Roman"/>
              </w:rPr>
            </w:pPr>
            <w:r w:rsidRPr="004B4B61">
              <w:rPr>
                <w:rFonts w:cs="Times New Roman"/>
                <w:noProof/>
              </w:rPr>
              <w:pict>
                <v:shape id="_x0000_i1092" type="#_x0000_t75" alt="http://www.austainment.com.au/admin/images/gallery/2009/11/25/1255.jpg" style="width:189pt;height:166.5pt;visibility:visible">
                  <v:imagedata r:id="rId144" o:title=""/>
                </v:shape>
              </w:pict>
            </w: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pStyle w:val="Heading6"/>
        <w:rPr>
          <w:rFonts w:cs="Times New Roman"/>
        </w:rPr>
      </w:pPr>
      <w:bookmarkStart w:id="108" w:name="_Toc278893707"/>
      <w:r w:rsidRPr="00567453">
        <w:t>Heat Pump</w:t>
      </w:r>
      <w:bookmarkEnd w:id="108"/>
    </w:p>
    <w:tbl>
      <w:tblPr>
        <w:tblW w:w="0" w:type="auto"/>
        <w:tblInd w:w="-106" w:type="dxa"/>
        <w:tblLayout w:type="fixed"/>
        <w:tblLook w:val="00A0"/>
      </w:tblPr>
      <w:tblGrid>
        <w:gridCol w:w="4928"/>
        <w:gridCol w:w="3225"/>
      </w:tblGrid>
      <w:tr w:rsidR="00525EF4" w:rsidRPr="001D2CBC">
        <w:tc>
          <w:tcPr>
            <w:tcW w:w="4928" w:type="dxa"/>
          </w:tcPr>
          <w:p w:rsidR="00525EF4" w:rsidRPr="001D2CBC" w:rsidRDefault="00525EF4" w:rsidP="006E7C95">
            <w:r w:rsidRPr="001D2CBC">
              <w:t xml:space="preserve">A heat pump operates by removing heat from ambient air to heat water. The water is then stored in a tank similar to an electric mains storage system.  </w:t>
            </w:r>
          </w:p>
          <w:p w:rsidR="00525EF4" w:rsidRPr="001D2CBC" w:rsidRDefault="00525EF4" w:rsidP="006E7C95">
            <w:r w:rsidRPr="001D2CBC">
              <w:t xml:space="preserve">This system is three times more efficient than a normal electric hot water system. To maximise the efficiency of the system, it should be placed on the warmest side of a club and near frequently used hot water outlets to minimise losses. </w:t>
            </w:r>
          </w:p>
          <w:p w:rsidR="00525EF4" w:rsidRPr="001D2CBC" w:rsidRDefault="00525EF4" w:rsidP="006E7C95">
            <w:r w:rsidRPr="001D2CBC">
              <w:t>Because cool air is expelled by the fan sufficient space should be allowed to ensure an adequate ambient air flow to prevent the cooler expelled air from recirculating.</w:t>
            </w:r>
          </w:p>
        </w:tc>
        <w:tc>
          <w:tcPr>
            <w:tcW w:w="3225" w:type="dxa"/>
          </w:tcPr>
          <w:p w:rsidR="00525EF4" w:rsidRPr="001D2CBC" w:rsidRDefault="00525EF4" w:rsidP="006E7C95">
            <w:pPr>
              <w:rPr>
                <w:rFonts w:cs="Times New Roman"/>
              </w:rPr>
            </w:pPr>
            <w:r w:rsidRPr="004B4B61">
              <w:rPr>
                <w:rFonts w:cs="Times New Roman"/>
                <w:noProof/>
              </w:rPr>
              <w:pict>
                <v:shape id="_x0000_i1093" type="#_x0000_t75" alt="Heat pump" style="width:146.25pt;height:131.25pt;visibility:visible">
                  <v:imagedata r:id="rId145" o:title=""/>
                </v:shape>
              </w:pict>
            </w:r>
          </w:p>
          <w:p w:rsidR="00525EF4" w:rsidRPr="001D2CBC" w:rsidRDefault="00525EF4" w:rsidP="006E7C95">
            <w:pPr>
              <w:pStyle w:val="TABLE2"/>
            </w:pPr>
            <w:r w:rsidRPr="001D2CBC">
              <w:t>Heat pump hot water system</w:t>
            </w:r>
          </w:p>
        </w:tc>
      </w:tr>
    </w:tbl>
    <w:p w:rsidR="00525EF4" w:rsidRDefault="00525EF4" w:rsidP="006E7C95">
      <w:r>
        <w:t xml:space="preserve">The heat pump will require some operation during the day where heat availability is greater. However, the greater efficiency of the heat pump can offset this cost even if it occurs during peak loadwhen power is more expensive (power is normally more expensive between 2pm-8pm on working days). </w:t>
      </w:r>
    </w:p>
    <w:p w:rsidR="00525EF4" w:rsidRDefault="00525EF4" w:rsidP="006E7C95">
      <w:r>
        <w:t xml:space="preserve">Like solar hot water, installing a heat pump that </w:t>
      </w:r>
      <w:r w:rsidRPr="00C25E6A">
        <w:rPr>
          <w:i/>
          <w:iCs/>
        </w:rPr>
        <w:t>replaces</w:t>
      </w:r>
      <w:r>
        <w:t xml:space="preserve"> an electric hot water heater will attract a discount in the form of renewable energy certificates. </w:t>
      </w:r>
      <w:bookmarkStart w:id="109" w:name="_Toc278893708"/>
    </w:p>
    <w:p w:rsidR="00525EF4" w:rsidRPr="00A370CC" w:rsidRDefault="00525EF4" w:rsidP="006E7C95">
      <w:pPr>
        <w:rPr>
          <w:rFonts w:cs="Times New Roman"/>
        </w:rPr>
      </w:pPr>
    </w:p>
    <w:p w:rsidR="00525EF4" w:rsidRDefault="00525EF4" w:rsidP="006E7C95">
      <w:pPr>
        <w:pStyle w:val="Heading6"/>
      </w:pPr>
      <w:r>
        <w:t>Renewable energy certificates</w:t>
      </w:r>
    </w:p>
    <w:p w:rsidR="00525EF4" w:rsidRDefault="00525EF4" w:rsidP="006E7C95">
      <w:pPr>
        <w:rPr>
          <w:rFonts w:cs="Times New Roman"/>
        </w:rPr>
      </w:pPr>
      <w:r w:rsidRPr="00322F83">
        <w:t xml:space="preserve">The Renewable Energy (Electricity) Act 2000 and the Renewable Energy (Electricity) Regulations 2001 allow owners of eligible solar water heaters, including heat pump water heaters, to create and trade renewable energy certificates (RECs). </w:t>
      </w:r>
    </w:p>
    <w:p w:rsidR="00525EF4" w:rsidRPr="00D81072" w:rsidRDefault="00525EF4" w:rsidP="006E7C95">
      <w:pPr>
        <w:rPr>
          <w:rFonts w:cs="Times New Roman"/>
        </w:rPr>
      </w:pPr>
      <w:r w:rsidRPr="00322F83">
        <w:t>For solar water heaters, each REC represents the equivalent of one megawatt hour of electricity generation from an accredited renewable energy source. Once RECs are validated and registered by the Office of the Renewable Energy Regulator (ORER), they can be sold in the REC market.</w:t>
      </w:r>
    </w:p>
    <w:p w:rsidR="00525EF4" w:rsidRDefault="00525EF4" w:rsidP="006E7C95">
      <w:pPr>
        <w:rPr>
          <w:rFonts w:cs="Times New Roman"/>
        </w:rPr>
      </w:pPr>
    </w:p>
    <w:p w:rsidR="00525EF4" w:rsidRDefault="00525EF4" w:rsidP="006E7C95">
      <w:pPr>
        <w:rPr>
          <w:rFonts w:cs="Times New Roman"/>
          <w:color w:val="632423"/>
          <w:sz w:val="26"/>
          <w:szCs w:val="26"/>
        </w:rPr>
      </w:pPr>
      <w:r>
        <w:rPr>
          <w:rFonts w:cs="Times New Roman"/>
        </w:rPr>
        <w:br w:type="page"/>
      </w:r>
    </w:p>
    <w:p w:rsidR="00525EF4" w:rsidRDefault="00525EF4" w:rsidP="006E7C95">
      <w:pPr>
        <w:pStyle w:val="Heading2"/>
      </w:pPr>
      <w:bookmarkStart w:id="110" w:name="_Toc294534637"/>
      <w:r>
        <w:t>Activity 12: Hot water heating systems</w:t>
      </w:r>
      <w:bookmarkEnd w:id="110"/>
    </w:p>
    <w:p w:rsidR="00525EF4" w:rsidRDefault="00525EF4" w:rsidP="006E7C95">
      <w:r>
        <w:t>Conduct an audit of your club’s hot water heating systems. Describe the system the club uses and how might the system be improved, both short term and long term, to improve energy efficient outcomes.</w:t>
      </w:r>
    </w:p>
    <w:tbl>
      <w:tblPr>
        <w:tblW w:w="0" w:type="auto"/>
        <w:tblInd w:w="-106" w:type="dxa"/>
        <w:tblBorders>
          <w:insideH w:val="single" w:sz="4" w:space="0" w:color="auto"/>
          <w:insideV w:val="single" w:sz="4" w:space="0" w:color="auto"/>
        </w:tblBorders>
        <w:tblLook w:val="00A0"/>
      </w:tblPr>
      <w:tblGrid>
        <w:gridCol w:w="8153"/>
      </w:tblGrid>
      <w:tr w:rsidR="00525EF4" w:rsidRPr="001D2CBC">
        <w:tc>
          <w:tcPr>
            <w:tcW w:w="8153" w:type="dxa"/>
            <w:tcBorders>
              <w:top w:val="nil"/>
            </w:tcBorders>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Pr>
          <w:p w:rsidR="00525EF4" w:rsidRPr="001D2CBC" w:rsidRDefault="00525EF4" w:rsidP="006E7C95">
            <w:pPr>
              <w:rPr>
                <w:rFonts w:cs="Times New Roman"/>
              </w:rPr>
            </w:pPr>
          </w:p>
        </w:tc>
      </w:tr>
      <w:tr w:rsidR="00525EF4" w:rsidRPr="001D2CBC">
        <w:tc>
          <w:tcPr>
            <w:tcW w:w="8153" w:type="dxa"/>
            <w:tcBorders>
              <w:bottom w:val="single" w:sz="4" w:space="0" w:color="632423"/>
            </w:tcBorders>
          </w:tcPr>
          <w:p w:rsidR="00525EF4" w:rsidRPr="001D2CBC" w:rsidRDefault="00525EF4" w:rsidP="006E7C95">
            <w:pPr>
              <w:rPr>
                <w:rFonts w:cs="Times New Roman"/>
              </w:rPr>
            </w:pPr>
          </w:p>
        </w:tc>
      </w:tr>
    </w:tbl>
    <w:p w:rsidR="00525EF4" w:rsidRDefault="00525EF4" w:rsidP="006E7C95">
      <w:pPr>
        <w:rPr>
          <w:rFonts w:cs="Times New Roman"/>
        </w:rPr>
      </w:pPr>
    </w:p>
    <w:p w:rsidR="00525EF4" w:rsidRDefault="00525EF4" w:rsidP="006E7C95">
      <w:pPr>
        <w:rPr>
          <w:rFonts w:cs="Times New Roman"/>
        </w:rPr>
      </w:pPr>
    </w:p>
    <w:p w:rsidR="00525EF4" w:rsidRPr="009302E6" w:rsidRDefault="00525EF4" w:rsidP="006E7C95">
      <w:pPr>
        <w:pStyle w:val="Heading1"/>
      </w:pPr>
      <w:bookmarkStart w:id="111" w:name="_Toc294534638"/>
      <w:r w:rsidRPr="009302E6">
        <w:t xml:space="preserve">Building </w:t>
      </w:r>
      <w:r>
        <w:t>m</w:t>
      </w:r>
      <w:r w:rsidRPr="009302E6">
        <w:t xml:space="preserve">anagement </w:t>
      </w:r>
      <w:r>
        <w:t>s</w:t>
      </w:r>
      <w:r w:rsidRPr="009302E6">
        <w:t>ystem (BMS)</w:t>
      </w:r>
      <w:bookmarkEnd w:id="109"/>
      <w:bookmarkEnd w:id="111"/>
    </w:p>
    <w:p w:rsidR="00525EF4" w:rsidRDefault="00525EF4" w:rsidP="006E7C95">
      <w:r>
        <w:t>As we have seen, t</w:t>
      </w:r>
      <w:r w:rsidRPr="00567453">
        <w:t>here can be a large number</w:t>
      </w:r>
      <w:r>
        <w:t xml:space="preserve"> of systems operating in a club at any one time. Typically, each of these systems has individual controls which operate independent of other systems.</w:t>
      </w:r>
    </w:p>
    <w:p w:rsidR="00525EF4" w:rsidRDefault="00525EF4" w:rsidP="006E7C95">
      <w:r>
        <w:t>BMS is a computer software management tool that can pull together the various independent systems so they can be centrally controlled. The benefits arising from this type of management is increased efficiency as the performance of a building is constantly being analysed by the BMS and the BMS automatically adjusts to suit changing conditions.</w:t>
      </w:r>
    </w:p>
    <w:p w:rsidR="00525EF4" w:rsidRPr="00D81072" w:rsidRDefault="00525EF4" w:rsidP="006E7C95">
      <w:pPr>
        <w:rPr>
          <w:rFonts w:cs="Times New Roman"/>
        </w:rPr>
      </w:pPr>
      <w:r>
        <w:t>For example, a BMS would allow an air conditioning zone, perhaps serving a function room or auditorium, to commence 30 minutes prior to the event and shut down when the event has finished. It can also be used to control the lighting levels and security access at the same time. This avoids the need for staff to remember to switch off lights or activate security to the area.</w:t>
      </w:r>
    </w:p>
    <w:p w:rsidR="00525EF4" w:rsidRPr="009302E6" w:rsidRDefault="00525EF4" w:rsidP="006E7C95">
      <w:pPr>
        <w:pStyle w:val="Heading1"/>
      </w:pPr>
      <w:bookmarkStart w:id="112" w:name="_Toc278893709"/>
      <w:bookmarkStart w:id="113" w:name="_Toc294534639"/>
      <w:r w:rsidRPr="009302E6">
        <w:t>Power factor correction</w:t>
      </w:r>
      <w:bookmarkEnd w:id="112"/>
      <w:bookmarkEnd w:id="113"/>
    </w:p>
    <w:tbl>
      <w:tblPr>
        <w:tblW w:w="0" w:type="auto"/>
        <w:tblInd w:w="-106" w:type="dxa"/>
        <w:tblLayout w:type="fixed"/>
        <w:tblLook w:val="00A0"/>
      </w:tblPr>
      <w:tblGrid>
        <w:gridCol w:w="4076"/>
        <w:gridCol w:w="4077"/>
      </w:tblGrid>
      <w:tr w:rsidR="00525EF4" w:rsidRPr="001D2CBC">
        <w:tc>
          <w:tcPr>
            <w:tcW w:w="4076" w:type="dxa"/>
          </w:tcPr>
          <w:p w:rsidR="00525EF4" w:rsidRPr="001D2CBC" w:rsidRDefault="00525EF4" w:rsidP="006E7C95">
            <w:r w:rsidRPr="001D2CBC">
              <w:t xml:space="preserve">The use of equipment in clubs that rely on electric motors and electro-magnetism to operate, such as air conditioners, fans and fridges, cause electric current (amps) and voltage (volts)to become non-synchronised. Consequently, to produce the power required by the equipment to operate, the current increases by a ratio known as the power factor. A poor power factor results in an increased current load placing additional stress on electrical infrastructure. </w:t>
            </w:r>
          </w:p>
        </w:tc>
        <w:tc>
          <w:tcPr>
            <w:tcW w:w="4077" w:type="dxa"/>
          </w:tcPr>
          <w:p w:rsidR="00525EF4" w:rsidRPr="001D2CBC" w:rsidRDefault="00525EF4" w:rsidP="006E7C95">
            <w:pPr>
              <w:rPr>
                <w:rFonts w:cs="Times New Roman"/>
              </w:rPr>
            </w:pPr>
            <w:r w:rsidRPr="004B4B61">
              <w:rPr>
                <w:rFonts w:cs="Times New Roman"/>
                <w:noProof/>
              </w:rPr>
              <w:pict>
                <v:shape id="Picture 21" o:spid="_x0000_i1094" type="#_x0000_t75" alt="power-factor-correction-system-395096" style="width:186.75pt;height:146.25pt;visibility:visible">
                  <v:imagedata r:id="rId146" o:title=""/>
                </v:shape>
              </w:pict>
            </w:r>
          </w:p>
        </w:tc>
      </w:tr>
    </w:tbl>
    <w:p w:rsidR="00525EF4" w:rsidRDefault="00525EF4" w:rsidP="006E7C95">
      <w:r>
        <w:t>The solution is to install devices that create better synchronicity between current and voltage. In this way the power factor is corrected.</w:t>
      </w:r>
    </w:p>
    <w:p w:rsidR="00525EF4" w:rsidRDefault="00525EF4" w:rsidP="006E7C95">
      <w:r>
        <w:t xml:space="preserve">Power factor is a dimensionless number between 0 and 1. Power factor correction equipment brings the power factor of an AC power circuit closer to 1. In effect, power factor correction equipment ensures that the power drawn from the grid is more efficiently utilised. Clubs that draw a certain quantity of power from the grid are penalised by the energy supply authority by way of additional charges for this additional stress on the system (check power bills for peak kVA demand). </w:t>
      </w:r>
    </w:p>
    <w:p w:rsidR="00525EF4" w:rsidRDefault="00525EF4" w:rsidP="006E7C95"/>
    <w:p w:rsidR="00525EF4" w:rsidRDefault="00525EF4" w:rsidP="006E7C95">
      <w:pPr>
        <w:pStyle w:val="Heading2"/>
        <w:rPr>
          <w:rFonts w:cs="Times New Roman"/>
        </w:rPr>
      </w:pPr>
    </w:p>
    <w:p w:rsidR="00525EF4" w:rsidRDefault="00525EF4" w:rsidP="006E7C95">
      <w:pPr>
        <w:pStyle w:val="Heading2"/>
      </w:pPr>
      <w:bookmarkStart w:id="114" w:name="_Toc294534640"/>
      <w:r>
        <w:t>Case study 6: Cost savings of power factor correction equipment</w:t>
      </w:r>
      <w:bookmarkEnd w:id="114"/>
    </w:p>
    <w:p w:rsidR="00525EF4" w:rsidRDefault="00525EF4" w:rsidP="006E7C95">
      <w:r>
        <w:t xml:space="preserve">Let’s assume that the penalty is $0.3757 per day per kVAr (measure of reactive power or ‘waste’ power) for the kVAr necessary to improve the power factor to 0.95. </w:t>
      </w:r>
    </w:p>
    <w:p w:rsidR="00525EF4" w:rsidRPr="004635B7" w:rsidRDefault="00525EF4" w:rsidP="006E7C95">
      <w:pPr>
        <w:rPr>
          <w:rStyle w:val="Strong"/>
        </w:rPr>
      </w:pPr>
      <w:r w:rsidRPr="004635B7">
        <w:rPr>
          <w:rStyle w:val="Strong"/>
        </w:rPr>
        <w:t>kVAr calculations</w:t>
      </w:r>
    </w:p>
    <w:tbl>
      <w:tblPr>
        <w:tblW w:w="0" w:type="auto"/>
        <w:tblInd w:w="-106" w:type="dxa"/>
        <w:tblLook w:val="00A0"/>
      </w:tblPr>
      <w:tblGrid>
        <w:gridCol w:w="4077"/>
        <w:gridCol w:w="851"/>
        <w:gridCol w:w="709"/>
        <w:gridCol w:w="2516"/>
      </w:tblGrid>
      <w:tr w:rsidR="00525EF4" w:rsidRPr="001D2CBC">
        <w:tc>
          <w:tcPr>
            <w:tcW w:w="4077" w:type="dxa"/>
          </w:tcPr>
          <w:p w:rsidR="00525EF4" w:rsidRPr="001D2CBC" w:rsidRDefault="00525EF4" w:rsidP="006E7C95">
            <w:pPr>
              <w:pStyle w:val="TABLESMALL0"/>
            </w:pPr>
            <w:r w:rsidRPr="001D2CBC">
              <w:t xml:space="preserve">1,000kW load at a PF of </w:t>
            </w:r>
          </w:p>
        </w:tc>
        <w:tc>
          <w:tcPr>
            <w:tcW w:w="851" w:type="dxa"/>
          </w:tcPr>
          <w:p w:rsidR="00525EF4" w:rsidRPr="001D2CBC" w:rsidRDefault="00525EF4" w:rsidP="006E7C95">
            <w:pPr>
              <w:pStyle w:val="TABLESMALL0"/>
            </w:pPr>
            <w:r w:rsidRPr="001D2CBC">
              <w:t>0.75</w:t>
            </w:r>
          </w:p>
        </w:tc>
        <w:tc>
          <w:tcPr>
            <w:tcW w:w="709" w:type="dxa"/>
          </w:tcPr>
          <w:p w:rsidR="00525EF4" w:rsidRPr="001D2CBC" w:rsidRDefault="00525EF4" w:rsidP="006E7C95">
            <w:pPr>
              <w:pStyle w:val="TABLESMALL0"/>
            </w:pPr>
            <w:r w:rsidRPr="001D2CBC">
              <w:t>=</w:t>
            </w:r>
          </w:p>
        </w:tc>
        <w:tc>
          <w:tcPr>
            <w:tcW w:w="2516" w:type="dxa"/>
          </w:tcPr>
          <w:p w:rsidR="00525EF4" w:rsidRPr="001D2CBC" w:rsidRDefault="00525EF4" w:rsidP="006E7C95">
            <w:pPr>
              <w:pStyle w:val="TABLESMALL0"/>
            </w:pPr>
            <w:r w:rsidRPr="001D2CBC">
              <w:t>882 kVAr</w:t>
            </w:r>
          </w:p>
        </w:tc>
      </w:tr>
      <w:tr w:rsidR="00525EF4" w:rsidRPr="001D2CBC">
        <w:tc>
          <w:tcPr>
            <w:tcW w:w="4077" w:type="dxa"/>
            <w:tcBorders>
              <w:bottom w:val="single" w:sz="4" w:space="0" w:color="auto"/>
            </w:tcBorders>
          </w:tcPr>
          <w:p w:rsidR="00525EF4" w:rsidRPr="001D2CBC" w:rsidRDefault="00525EF4" w:rsidP="006E7C95">
            <w:pPr>
              <w:pStyle w:val="TABLESMALL0"/>
            </w:pPr>
            <w:r w:rsidRPr="001D2CBC">
              <w:t>1,000kW load at a PF of</w:t>
            </w:r>
          </w:p>
        </w:tc>
        <w:tc>
          <w:tcPr>
            <w:tcW w:w="851" w:type="dxa"/>
            <w:tcBorders>
              <w:bottom w:val="single" w:sz="4" w:space="0" w:color="auto"/>
            </w:tcBorders>
          </w:tcPr>
          <w:p w:rsidR="00525EF4" w:rsidRPr="001D2CBC" w:rsidRDefault="00525EF4" w:rsidP="006E7C95">
            <w:pPr>
              <w:pStyle w:val="TABLESMALL0"/>
            </w:pPr>
            <w:r w:rsidRPr="001D2CBC">
              <w:t>0.95</w:t>
            </w:r>
          </w:p>
        </w:tc>
        <w:tc>
          <w:tcPr>
            <w:tcW w:w="709" w:type="dxa"/>
            <w:tcBorders>
              <w:bottom w:val="single" w:sz="4" w:space="0" w:color="auto"/>
            </w:tcBorders>
          </w:tcPr>
          <w:p w:rsidR="00525EF4" w:rsidRPr="001D2CBC" w:rsidRDefault="00525EF4" w:rsidP="006E7C95">
            <w:pPr>
              <w:pStyle w:val="TABLESMALL0"/>
            </w:pPr>
            <w:r w:rsidRPr="001D2CBC">
              <w:t>=</w:t>
            </w:r>
          </w:p>
        </w:tc>
        <w:tc>
          <w:tcPr>
            <w:tcW w:w="2516" w:type="dxa"/>
            <w:tcBorders>
              <w:bottom w:val="single" w:sz="4" w:space="0" w:color="auto"/>
            </w:tcBorders>
          </w:tcPr>
          <w:p w:rsidR="00525EF4" w:rsidRPr="001D2CBC" w:rsidRDefault="00525EF4" w:rsidP="006E7C95">
            <w:pPr>
              <w:pStyle w:val="TABLESMALL0"/>
            </w:pPr>
            <w:r w:rsidRPr="001D2CBC">
              <w:t>329kVAr</w:t>
            </w:r>
          </w:p>
        </w:tc>
      </w:tr>
      <w:tr w:rsidR="00525EF4" w:rsidRPr="001D2CBC">
        <w:tc>
          <w:tcPr>
            <w:tcW w:w="4077" w:type="dxa"/>
            <w:tcBorders>
              <w:top w:val="single" w:sz="4" w:space="0" w:color="auto"/>
            </w:tcBorders>
          </w:tcPr>
          <w:p w:rsidR="00525EF4" w:rsidRPr="001D2CBC" w:rsidRDefault="00525EF4" w:rsidP="006E7C95">
            <w:pPr>
              <w:pStyle w:val="TABLESMALL0"/>
            </w:pPr>
            <w:r w:rsidRPr="001D2CBC">
              <w:t>Subtract 882 kVAr - 329kVAr  to calculate the extra kVAr</w:t>
            </w:r>
          </w:p>
        </w:tc>
        <w:tc>
          <w:tcPr>
            <w:tcW w:w="851" w:type="dxa"/>
            <w:tcBorders>
              <w:top w:val="single" w:sz="4" w:space="0" w:color="auto"/>
            </w:tcBorders>
          </w:tcPr>
          <w:p w:rsidR="00525EF4" w:rsidRPr="001D2CBC" w:rsidRDefault="00525EF4" w:rsidP="006E7C95">
            <w:pPr>
              <w:pStyle w:val="TABLESMALL0"/>
            </w:pPr>
          </w:p>
        </w:tc>
        <w:tc>
          <w:tcPr>
            <w:tcW w:w="709" w:type="dxa"/>
            <w:tcBorders>
              <w:top w:val="single" w:sz="4" w:space="0" w:color="auto"/>
            </w:tcBorders>
          </w:tcPr>
          <w:p w:rsidR="00525EF4" w:rsidRPr="001D2CBC" w:rsidRDefault="00525EF4" w:rsidP="006E7C95">
            <w:pPr>
              <w:pStyle w:val="TABLESMALL0"/>
            </w:pPr>
          </w:p>
        </w:tc>
        <w:tc>
          <w:tcPr>
            <w:tcW w:w="2516" w:type="dxa"/>
            <w:tcBorders>
              <w:top w:val="single" w:sz="4" w:space="0" w:color="auto"/>
            </w:tcBorders>
          </w:tcPr>
          <w:p w:rsidR="00525EF4" w:rsidRPr="001D2CBC" w:rsidRDefault="00525EF4" w:rsidP="006E7C95">
            <w:pPr>
              <w:pStyle w:val="TABLESMALL0"/>
              <w:rPr>
                <w:rFonts w:cs="Times New Roman"/>
              </w:rPr>
            </w:pPr>
            <w:r w:rsidRPr="001D2CBC">
              <w:rPr>
                <w:rStyle w:val="Strong"/>
              </w:rPr>
              <w:t>553kVAr</w:t>
            </w:r>
          </w:p>
        </w:tc>
      </w:tr>
    </w:tbl>
    <w:p w:rsidR="00525EF4" w:rsidRDefault="00525EF4" w:rsidP="006E7C95">
      <w:pPr>
        <w:pStyle w:val="TABLESMALL0"/>
        <w:rPr>
          <w:rStyle w:val="Strong"/>
          <w:rFonts w:cs="Times New Roman"/>
        </w:rPr>
      </w:pPr>
    </w:p>
    <w:p w:rsidR="00525EF4" w:rsidRDefault="00525EF4" w:rsidP="006E7C95">
      <w:pPr>
        <w:pStyle w:val="TABLESMALL0"/>
        <w:rPr>
          <w:rStyle w:val="Strong"/>
          <w:rFonts w:cs="Times New Roman"/>
        </w:rPr>
      </w:pPr>
    </w:p>
    <w:p w:rsidR="00525EF4" w:rsidRDefault="00525EF4" w:rsidP="006E7C95">
      <w:pPr>
        <w:pStyle w:val="TABLESMALL0"/>
        <w:rPr>
          <w:rStyle w:val="Strong"/>
          <w:rFonts w:cs="Times New Roman"/>
        </w:rPr>
      </w:pPr>
    </w:p>
    <w:p w:rsidR="00525EF4" w:rsidRDefault="00525EF4" w:rsidP="006E7C95">
      <w:pPr>
        <w:rPr>
          <w:rStyle w:val="Strong"/>
          <w:rFonts w:cs="Times New Roman"/>
        </w:rPr>
      </w:pPr>
    </w:p>
    <w:p w:rsidR="00525EF4" w:rsidRPr="004635B7" w:rsidRDefault="00525EF4" w:rsidP="006E7C95">
      <w:pPr>
        <w:rPr>
          <w:rStyle w:val="Strong"/>
        </w:rPr>
      </w:pPr>
      <w:r w:rsidRPr="004635B7">
        <w:rPr>
          <w:rStyle w:val="Strong"/>
        </w:rPr>
        <w:t>Penalty calculations</w:t>
      </w:r>
    </w:p>
    <w:tbl>
      <w:tblPr>
        <w:tblW w:w="0" w:type="auto"/>
        <w:tblInd w:w="-106" w:type="dxa"/>
        <w:tblLook w:val="00A0"/>
      </w:tblPr>
      <w:tblGrid>
        <w:gridCol w:w="4076"/>
        <w:gridCol w:w="4077"/>
      </w:tblGrid>
      <w:tr w:rsidR="00525EF4" w:rsidRPr="001D2CBC">
        <w:tc>
          <w:tcPr>
            <w:tcW w:w="4076" w:type="dxa"/>
            <w:tcBorders>
              <w:top w:val="single" w:sz="4" w:space="0" w:color="auto"/>
            </w:tcBorders>
          </w:tcPr>
          <w:p w:rsidR="00525EF4" w:rsidRPr="001D2CBC" w:rsidRDefault="00525EF4" w:rsidP="006E7C95">
            <w:pPr>
              <w:pStyle w:val="TABLESMALL0"/>
              <w:rPr>
                <w:rFonts w:cs="Times New Roman"/>
                <w:lang w:val="en-US" w:eastAsia="en-US"/>
              </w:rPr>
            </w:pPr>
            <w:r w:rsidRPr="001D2CBC">
              <w:t>The extra kVAr drawn from supply:</w:t>
            </w:r>
          </w:p>
        </w:tc>
        <w:tc>
          <w:tcPr>
            <w:tcW w:w="4077" w:type="dxa"/>
            <w:tcBorders>
              <w:top w:val="single" w:sz="4" w:space="0" w:color="auto"/>
            </w:tcBorders>
          </w:tcPr>
          <w:p w:rsidR="00525EF4" w:rsidRPr="001D2CBC" w:rsidRDefault="00525EF4" w:rsidP="006E7C95">
            <w:pPr>
              <w:pStyle w:val="TABLESMALL0"/>
              <w:rPr>
                <w:rFonts w:cs="Times New Roman"/>
                <w:lang w:val="en-US" w:eastAsia="en-US"/>
              </w:rPr>
            </w:pPr>
            <w:r w:rsidRPr="001D2CBC">
              <w:t>553kVAr</w:t>
            </w:r>
          </w:p>
        </w:tc>
      </w:tr>
      <w:tr w:rsidR="00525EF4" w:rsidRPr="001D2CBC">
        <w:tc>
          <w:tcPr>
            <w:tcW w:w="4076"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Penalty rate:</w:t>
            </w:r>
          </w:p>
        </w:tc>
        <w:tc>
          <w:tcPr>
            <w:tcW w:w="4077"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$0.3757</w:t>
            </w:r>
          </w:p>
        </w:tc>
      </w:tr>
      <w:tr w:rsidR="00525EF4" w:rsidRPr="001D2CBC">
        <w:tc>
          <w:tcPr>
            <w:tcW w:w="4076" w:type="dxa"/>
            <w:tcBorders>
              <w:top w:val="single" w:sz="4" w:space="0" w:color="auto"/>
            </w:tcBorders>
          </w:tcPr>
          <w:p w:rsidR="00525EF4" w:rsidRPr="001D2CBC" w:rsidRDefault="00525EF4" w:rsidP="006E7C95">
            <w:pPr>
              <w:pStyle w:val="TABLESMALL0"/>
              <w:rPr>
                <w:lang w:val="en-US" w:eastAsia="en-US"/>
              </w:rPr>
            </w:pPr>
            <w:r w:rsidRPr="001D2CBC">
              <w:rPr>
                <w:lang w:val="en-US" w:eastAsia="en-US"/>
              </w:rPr>
              <w:t>Multiply the two together to calculate penalty per day:</w:t>
            </w:r>
          </w:p>
        </w:tc>
        <w:tc>
          <w:tcPr>
            <w:tcW w:w="4077" w:type="dxa"/>
            <w:tcBorders>
              <w:top w:val="single" w:sz="4" w:space="0" w:color="auto"/>
            </w:tcBorders>
          </w:tcPr>
          <w:p w:rsidR="00525EF4" w:rsidRPr="001D2CBC" w:rsidRDefault="00525EF4" w:rsidP="006E7C95">
            <w:pPr>
              <w:pStyle w:val="TABLESMALL0"/>
              <w:rPr>
                <w:lang w:val="en-US" w:eastAsia="en-US"/>
              </w:rPr>
            </w:pPr>
            <w:r w:rsidRPr="001D2CBC">
              <w:rPr>
                <w:lang w:val="en-US" w:eastAsia="en-US"/>
              </w:rPr>
              <w:t xml:space="preserve">553 x .3757 </w:t>
            </w:r>
          </w:p>
          <w:p w:rsidR="00525EF4" w:rsidRPr="001D2CBC" w:rsidRDefault="00525EF4" w:rsidP="006E7C95">
            <w:pPr>
              <w:pStyle w:val="TABLESMALL0"/>
              <w:rPr>
                <w:rFonts w:cs="Times New Roman"/>
                <w:lang w:val="en-US" w:eastAsia="en-US"/>
              </w:rPr>
            </w:pPr>
            <w:r w:rsidRPr="001D2CBC">
              <w:rPr>
                <w:lang w:val="en-US" w:eastAsia="en-US"/>
              </w:rPr>
              <w:t xml:space="preserve">= </w:t>
            </w:r>
            <w:r w:rsidRPr="001D2CBC">
              <w:rPr>
                <w:rStyle w:val="Strong"/>
              </w:rPr>
              <w:t>$207.76 penalty per day</w:t>
            </w:r>
          </w:p>
        </w:tc>
      </w:tr>
    </w:tbl>
    <w:p w:rsidR="00525EF4" w:rsidRDefault="00525EF4" w:rsidP="006E7C95">
      <w:pPr>
        <w:pStyle w:val="TABLESMALL0"/>
        <w:rPr>
          <w:rStyle w:val="Strong"/>
          <w:rFonts w:cs="Times New Roman"/>
        </w:rPr>
      </w:pPr>
    </w:p>
    <w:p w:rsidR="00525EF4" w:rsidRPr="004635B7" w:rsidRDefault="00525EF4" w:rsidP="006E7C95">
      <w:pPr>
        <w:rPr>
          <w:rStyle w:val="Strong"/>
        </w:rPr>
      </w:pPr>
      <w:r w:rsidRPr="004635B7">
        <w:rPr>
          <w:rStyle w:val="Strong"/>
        </w:rPr>
        <w:t>Payback period</w:t>
      </w:r>
    </w:p>
    <w:p w:rsidR="00525EF4" w:rsidRDefault="00525EF4" w:rsidP="006E7C95">
      <w:pPr>
        <w:pStyle w:val="TABLESM2"/>
      </w:pPr>
      <w:r w:rsidRPr="004635B7">
        <w:t>The approximate cost of installing power factor correction equipment equates to $60</w:t>
      </w:r>
      <w:r>
        <w:t xml:space="preserve"> per kVAr. </w:t>
      </w:r>
    </w:p>
    <w:tbl>
      <w:tblPr>
        <w:tblW w:w="0" w:type="auto"/>
        <w:tblInd w:w="-106" w:type="dxa"/>
        <w:tblLook w:val="00A0"/>
      </w:tblPr>
      <w:tblGrid>
        <w:gridCol w:w="4076"/>
        <w:gridCol w:w="4077"/>
      </w:tblGrid>
      <w:tr w:rsidR="00525EF4" w:rsidRPr="001D2CBC">
        <w:tc>
          <w:tcPr>
            <w:tcW w:w="4076" w:type="dxa"/>
            <w:tcBorders>
              <w:top w:val="single" w:sz="4" w:space="0" w:color="auto"/>
            </w:tcBorders>
          </w:tcPr>
          <w:p w:rsidR="00525EF4" w:rsidRPr="001D2CBC" w:rsidRDefault="00525EF4" w:rsidP="006E7C95">
            <w:pPr>
              <w:pStyle w:val="TABLESMALL0"/>
              <w:rPr>
                <w:rFonts w:cs="Times New Roman"/>
                <w:lang w:val="en-US" w:eastAsia="en-US"/>
              </w:rPr>
            </w:pPr>
            <w:r w:rsidRPr="001D2CBC">
              <w:t>The extra kVAr drawn from supply:</w:t>
            </w:r>
          </w:p>
        </w:tc>
        <w:tc>
          <w:tcPr>
            <w:tcW w:w="4077" w:type="dxa"/>
            <w:tcBorders>
              <w:top w:val="single" w:sz="4" w:space="0" w:color="auto"/>
            </w:tcBorders>
          </w:tcPr>
          <w:p w:rsidR="00525EF4" w:rsidRPr="001D2CBC" w:rsidRDefault="00525EF4" w:rsidP="006E7C95">
            <w:pPr>
              <w:pStyle w:val="TABLESMALL0"/>
              <w:rPr>
                <w:rFonts w:cs="Times New Roman"/>
                <w:lang w:val="en-US" w:eastAsia="en-US"/>
              </w:rPr>
            </w:pPr>
            <w:r w:rsidRPr="001D2CBC">
              <w:t>553kVAr</w:t>
            </w:r>
          </w:p>
        </w:tc>
      </w:tr>
      <w:tr w:rsidR="00525EF4" w:rsidRPr="001D2CBC">
        <w:tc>
          <w:tcPr>
            <w:tcW w:w="4076" w:type="dxa"/>
          </w:tcPr>
          <w:p w:rsidR="00525EF4" w:rsidRPr="001D2CBC" w:rsidRDefault="00525EF4" w:rsidP="006E7C95">
            <w:pPr>
              <w:pStyle w:val="TABLESMALL0"/>
              <w:rPr>
                <w:lang w:val="en-US" w:eastAsia="en-US"/>
              </w:rPr>
            </w:pPr>
            <w:r w:rsidRPr="001D2CBC">
              <w:rPr>
                <w:lang w:val="en-US" w:eastAsia="en-US"/>
              </w:rPr>
              <w:t>Cost per kVAr:</w:t>
            </w:r>
          </w:p>
        </w:tc>
        <w:tc>
          <w:tcPr>
            <w:tcW w:w="4077" w:type="dxa"/>
          </w:tcPr>
          <w:p w:rsidR="00525EF4" w:rsidRPr="001D2CBC" w:rsidRDefault="00525EF4" w:rsidP="006E7C95">
            <w:pPr>
              <w:pStyle w:val="TABLESMALL0"/>
              <w:rPr>
                <w:lang w:val="en-US" w:eastAsia="en-US"/>
              </w:rPr>
            </w:pPr>
            <w:r w:rsidRPr="001D2CBC">
              <w:rPr>
                <w:lang w:val="en-US" w:eastAsia="en-US"/>
              </w:rPr>
              <w:t>$60</w:t>
            </w:r>
          </w:p>
        </w:tc>
      </w:tr>
      <w:tr w:rsidR="00525EF4" w:rsidRPr="001D2CBC">
        <w:tc>
          <w:tcPr>
            <w:tcW w:w="4076"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Multiply the two together to calculate cost of PF correction equipment:</w:t>
            </w:r>
          </w:p>
        </w:tc>
        <w:tc>
          <w:tcPr>
            <w:tcW w:w="4077"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 xml:space="preserve">553 x $60 </w:t>
            </w:r>
          </w:p>
          <w:p w:rsidR="00525EF4" w:rsidRPr="001D2CBC" w:rsidRDefault="00525EF4" w:rsidP="006E7C95">
            <w:pPr>
              <w:pStyle w:val="TABLESMALL0"/>
              <w:rPr>
                <w:lang w:val="en-US" w:eastAsia="en-US"/>
              </w:rPr>
            </w:pPr>
            <w:r w:rsidRPr="001D2CBC">
              <w:rPr>
                <w:lang w:val="en-US" w:eastAsia="en-US"/>
              </w:rPr>
              <w:t>= $33,180</w:t>
            </w:r>
          </w:p>
        </w:tc>
      </w:tr>
      <w:tr w:rsidR="00525EF4" w:rsidRPr="001D2CBC">
        <w:tc>
          <w:tcPr>
            <w:tcW w:w="4076" w:type="dxa"/>
            <w:tcBorders>
              <w:top w:val="single" w:sz="4" w:space="0" w:color="auto"/>
            </w:tcBorders>
          </w:tcPr>
          <w:p w:rsidR="00525EF4" w:rsidRPr="001D2CBC" w:rsidRDefault="00525EF4" w:rsidP="006E7C95">
            <w:pPr>
              <w:pStyle w:val="TABLESMALL0"/>
              <w:rPr>
                <w:lang w:val="en-US" w:eastAsia="en-US"/>
              </w:rPr>
            </w:pPr>
            <w:r w:rsidRPr="001D2CBC">
              <w:rPr>
                <w:lang w:val="en-US" w:eastAsia="en-US"/>
              </w:rPr>
              <w:t>Cost of equipment</w:t>
            </w:r>
          </w:p>
        </w:tc>
        <w:tc>
          <w:tcPr>
            <w:tcW w:w="4077" w:type="dxa"/>
            <w:tcBorders>
              <w:top w:val="single" w:sz="4" w:space="0" w:color="auto"/>
            </w:tcBorders>
          </w:tcPr>
          <w:p w:rsidR="00525EF4" w:rsidRPr="001D2CBC" w:rsidRDefault="00525EF4" w:rsidP="006E7C95">
            <w:pPr>
              <w:pStyle w:val="TABLESMALL0"/>
              <w:rPr>
                <w:lang w:val="en-US" w:eastAsia="en-US"/>
              </w:rPr>
            </w:pPr>
            <w:r w:rsidRPr="001D2CBC">
              <w:rPr>
                <w:lang w:val="en-US" w:eastAsia="en-US"/>
              </w:rPr>
              <w:t>$33,180</w:t>
            </w:r>
          </w:p>
        </w:tc>
      </w:tr>
      <w:tr w:rsidR="00525EF4" w:rsidRPr="001D2CBC">
        <w:tc>
          <w:tcPr>
            <w:tcW w:w="4076" w:type="dxa"/>
          </w:tcPr>
          <w:p w:rsidR="00525EF4" w:rsidRPr="001D2CBC" w:rsidRDefault="00525EF4" w:rsidP="006E7C95">
            <w:pPr>
              <w:pStyle w:val="TABLESMALL0"/>
              <w:rPr>
                <w:lang w:val="en-US" w:eastAsia="en-US"/>
              </w:rPr>
            </w:pPr>
            <w:r w:rsidRPr="001D2CBC">
              <w:rPr>
                <w:lang w:val="en-US" w:eastAsia="en-US"/>
              </w:rPr>
              <w:t>Penalty per day</w:t>
            </w:r>
          </w:p>
        </w:tc>
        <w:tc>
          <w:tcPr>
            <w:tcW w:w="4077" w:type="dxa"/>
          </w:tcPr>
          <w:p w:rsidR="00525EF4" w:rsidRPr="001D2CBC" w:rsidRDefault="00525EF4" w:rsidP="006E7C95">
            <w:pPr>
              <w:pStyle w:val="TABLESMALL0"/>
              <w:rPr>
                <w:lang w:val="en-US" w:eastAsia="en-US"/>
              </w:rPr>
            </w:pPr>
            <w:r w:rsidRPr="001D2CBC">
              <w:rPr>
                <w:lang w:val="en-US" w:eastAsia="en-US"/>
              </w:rPr>
              <w:t>$207.76</w:t>
            </w:r>
          </w:p>
        </w:tc>
      </w:tr>
      <w:tr w:rsidR="00525EF4" w:rsidRPr="001D2CBC">
        <w:tc>
          <w:tcPr>
            <w:tcW w:w="4076"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Divide the two to calculate days</w:t>
            </w:r>
          </w:p>
        </w:tc>
        <w:tc>
          <w:tcPr>
            <w:tcW w:w="4077" w:type="dxa"/>
            <w:tcBorders>
              <w:bottom w:val="single" w:sz="4" w:space="0" w:color="auto"/>
            </w:tcBorders>
          </w:tcPr>
          <w:p w:rsidR="00525EF4" w:rsidRPr="001D2CBC" w:rsidRDefault="00525EF4" w:rsidP="006E7C95">
            <w:pPr>
              <w:pStyle w:val="TABLESMALL0"/>
              <w:rPr>
                <w:lang w:val="en-US" w:eastAsia="en-US"/>
              </w:rPr>
            </w:pPr>
            <w:r w:rsidRPr="001D2CBC">
              <w:rPr>
                <w:lang w:val="en-US" w:eastAsia="en-US"/>
              </w:rPr>
              <w:t>$33,180 / 207.76</w:t>
            </w:r>
          </w:p>
          <w:p w:rsidR="00525EF4" w:rsidRPr="001D2CBC" w:rsidRDefault="00525EF4" w:rsidP="006E7C95">
            <w:pPr>
              <w:pStyle w:val="TABLESMALL0"/>
              <w:rPr>
                <w:lang w:val="en-US" w:eastAsia="en-US"/>
              </w:rPr>
            </w:pPr>
            <w:r w:rsidRPr="001D2CBC">
              <w:rPr>
                <w:lang w:val="en-US" w:eastAsia="en-US"/>
              </w:rPr>
              <w:t>= 160 days or 5.3 months</w:t>
            </w:r>
          </w:p>
        </w:tc>
      </w:tr>
      <w:tr w:rsidR="00525EF4" w:rsidRPr="001D2CBC">
        <w:tc>
          <w:tcPr>
            <w:tcW w:w="8153" w:type="dxa"/>
            <w:gridSpan w:val="2"/>
            <w:tcBorders>
              <w:top w:val="single" w:sz="4" w:space="0" w:color="auto"/>
            </w:tcBorders>
          </w:tcPr>
          <w:p w:rsidR="00525EF4" w:rsidRPr="001D2CBC" w:rsidRDefault="00525EF4" w:rsidP="006E7C95">
            <w:pPr>
              <w:pStyle w:val="TABLESM2"/>
              <w:rPr>
                <w:rFonts w:cs="Times New Roman"/>
                <w:lang w:val="en-US" w:eastAsia="en-US"/>
              </w:rPr>
            </w:pPr>
            <w:r w:rsidRPr="001D2CBC">
              <w:t>Therefore, the initial outlay is recovered within six months and all future savings from penalties avoided can be added to the club’s bottom line as profit.</w:t>
            </w:r>
          </w:p>
        </w:tc>
      </w:tr>
    </w:tbl>
    <w:p w:rsidR="00525EF4" w:rsidRDefault="00525EF4" w:rsidP="006E7C95">
      <w:pPr>
        <w:rPr>
          <w:rFonts w:cs="Times New Roman"/>
        </w:rPr>
      </w:pPr>
    </w:p>
    <w:p w:rsidR="00525EF4" w:rsidRPr="009302E6" w:rsidRDefault="00525EF4" w:rsidP="006E7C95">
      <w:pPr>
        <w:pStyle w:val="Heading1"/>
        <w:rPr>
          <w:rFonts w:cs="Times New Roman"/>
        </w:rPr>
      </w:pPr>
      <w:bookmarkStart w:id="115" w:name="_Toc294534641"/>
      <w:r>
        <w:t>Submetering</w:t>
      </w:r>
      <w:bookmarkEnd w:id="115"/>
    </w:p>
    <w:p w:rsidR="00525EF4" w:rsidRDefault="00525EF4" w:rsidP="006E7C95">
      <w:r>
        <w:t>Submetering assists in understanding where energy is being used in a building so energy efficiency can be better managed. Energy intensive equipment should undergo submetering so that its performance and consumption levels can be tracked, recorded and compared over time.</w:t>
      </w:r>
    </w:p>
    <w:p w:rsidR="00525EF4" w:rsidRDefault="00525EF4" w:rsidP="006E7C95">
      <w:r>
        <w:t>Submetering can occur at an electrical distribution board if, for example, a separate board has been installed to serve the kitchen. The cables are simply looped by a device that can monitor how much electrical energy is being consumed. Individual equipment submetering is also available but likely to be very expensive.</w:t>
      </w:r>
    </w:p>
    <w:p w:rsidR="00525EF4" w:rsidRDefault="00525EF4" w:rsidP="006E7C95">
      <w:r>
        <w:t xml:space="preserve">The information gathered by submeterscan either be read at its location at set intervals or be connected to a computer for online monitoring and recording of performance. A fully integrated system can also be set so, if an unusual event should occur, an alarm is activated to alert personnel that investigation and corrective action is required. </w:t>
      </w:r>
    </w:p>
    <w:p w:rsidR="00525EF4" w:rsidRDefault="00525EF4" w:rsidP="006E7C95">
      <w:pPr>
        <w:pStyle w:val="Heading6"/>
      </w:pPr>
      <w:r>
        <w:t>Cost</w:t>
      </w:r>
    </w:p>
    <w:p w:rsidR="00525EF4" w:rsidRDefault="00525EF4" w:rsidP="006E7C95">
      <w:r>
        <w:t xml:space="preserve">Installing submeters can cost about $1,500-$3,000 and the costs to integrate to a computer for remote monitoring will vary according to the sophistication of the technology and the number of analytical functions in the software. When considering software, consider your reporting requirements so the system will provide appropriate data. </w:t>
      </w:r>
    </w:p>
    <w:p w:rsidR="00525EF4" w:rsidRDefault="00525EF4" w:rsidP="006E7C95"/>
    <w:p w:rsidR="00525EF4" w:rsidRDefault="00525EF4" w:rsidP="006E7C95"/>
    <w:p w:rsidR="00525EF4" w:rsidRDefault="00525EF4" w:rsidP="006E7C95">
      <w:pPr>
        <w:pStyle w:val="Heading2"/>
      </w:pPr>
      <w:bookmarkStart w:id="116" w:name="_Toc294534642"/>
      <w:r>
        <w:t>Activity 13: Water systems at your club</w:t>
      </w:r>
      <w:bookmarkEnd w:id="116"/>
    </w:p>
    <w:p w:rsidR="00525EF4" w:rsidRDefault="00525EF4" w:rsidP="006E7C95">
      <w:r>
        <w:t>These questions are not assessable</w:t>
      </w:r>
    </w:p>
    <w:p w:rsidR="00525EF4" w:rsidRDefault="00525EF4" w:rsidP="006E7C95">
      <w:r>
        <w:t>1a. What type of hot water system does your club have?</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 xml:space="preserve">b. How would an </w:t>
      </w:r>
      <w:r>
        <w:rPr>
          <w:rStyle w:val="Strong"/>
        </w:rPr>
        <w:t>electric hot water phase-</w:t>
      </w:r>
      <w:r w:rsidRPr="0093363F">
        <w:rPr>
          <w:rStyle w:val="Strong"/>
        </w:rPr>
        <w:t>out</w:t>
      </w:r>
      <w:r>
        <w:t xml:space="preserve"> affect your club?</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c. What is the age of your club’s hot water system?</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d. Can you identify if the outlet pipes are insulated?</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r>
        <w:t xml:space="preserve">2a. </w:t>
      </w:r>
      <w:r w:rsidRPr="00A1508D">
        <w:t>Obtain the capacity of your current hot water system tanks and their heating capacity (</w:t>
      </w:r>
      <w:r>
        <w:t xml:space="preserve">you may need to </w:t>
      </w:r>
      <w:r w:rsidRPr="00A1508D">
        <w:t xml:space="preserve">ask maintenance </w:t>
      </w:r>
      <w:r>
        <w:t>staff to assist with this request)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bl>
    <w:p w:rsidR="00525EF4" w:rsidRPr="00A1508D" w:rsidRDefault="00525EF4" w:rsidP="006E7C95">
      <w:pPr>
        <w:rPr>
          <w:rFonts w:cs="Times New Roman"/>
        </w:rPr>
      </w:pPr>
    </w:p>
    <w:p w:rsidR="00525EF4" w:rsidRPr="00A1508D" w:rsidRDefault="00525EF4" w:rsidP="006E7C95">
      <w:r>
        <w:t xml:space="preserve">b. </w:t>
      </w:r>
      <w:r w:rsidRPr="00A1508D">
        <w:t>Calculate the energy required to heat water to 60°C for winter and summer. Assume the average water temperature in winter is 11°C and 23°C in summer. The formula is:</w:t>
      </w:r>
    </w:p>
    <w:p w:rsidR="00525EF4" w:rsidRPr="002C2F0E" w:rsidRDefault="00525EF4" w:rsidP="006E7C95">
      <w:pPr>
        <w:rPr>
          <w:rStyle w:val="Strong"/>
        </w:rPr>
      </w:pPr>
      <w:r w:rsidRPr="002C2F0E">
        <w:rPr>
          <w:rStyle w:val="Strong"/>
        </w:rPr>
        <w:t>Pt = 4.18 x L x (t2-t1)/3600</w:t>
      </w:r>
    </w:p>
    <w:p w:rsidR="00525EF4" w:rsidRPr="002C2F0E" w:rsidRDefault="00525EF4" w:rsidP="006E7C95">
      <w:pPr>
        <w:rPr>
          <w:rStyle w:val="Strong"/>
        </w:rPr>
        <w:sectPr w:rsidR="00525EF4" w:rsidRPr="002C2F0E" w:rsidSect="00407A72">
          <w:type w:val="continuous"/>
          <w:pgSz w:w="11906" w:h="16838" w:code="9"/>
          <w:pgMar w:top="2268" w:right="1701" w:bottom="2268" w:left="2268" w:header="709" w:footer="709" w:gutter="0"/>
          <w:cols w:space="708"/>
          <w:titlePg/>
          <w:docGrid w:linePitch="360"/>
        </w:sectPr>
      </w:pPr>
    </w:p>
    <w:p w:rsidR="00525EF4" w:rsidRPr="00A1508D" w:rsidRDefault="00525EF4" w:rsidP="006E7C95">
      <w:r>
        <w:t>Where:</w:t>
      </w:r>
      <w:r>
        <w:tab/>
      </w:r>
      <w:r w:rsidRPr="00A1508D">
        <w:t>P</w:t>
      </w:r>
      <w:r w:rsidRPr="00A1508D">
        <w:rPr>
          <w:vertAlign w:val="subscript"/>
        </w:rPr>
        <w:t>t</w:t>
      </w:r>
      <w:r w:rsidRPr="00A1508D">
        <w:t xml:space="preserve"> = energy required in kW/h </w:t>
      </w:r>
    </w:p>
    <w:p w:rsidR="00525EF4" w:rsidRDefault="00525EF4" w:rsidP="006E7C95">
      <w:pPr>
        <w:rPr>
          <w:rFonts w:cs="Times New Roman"/>
        </w:rPr>
      </w:pPr>
      <w:r w:rsidRPr="00A1508D">
        <w:t xml:space="preserve">L =   tank capacity </w:t>
      </w:r>
    </w:p>
    <w:p w:rsidR="00525EF4" w:rsidRPr="00A1508D" w:rsidRDefault="00525EF4" w:rsidP="006E7C95">
      <w:pPr>
        <w:rPr>
          <w:rFonts w:cs="Times New Roman"/>
        </w:rPr>
      </w:pPr>
      <w:r w:rsidRPr="00A1508D">
        <w:t>t</w:t>
      </w:r>
      <w:r w:rsidRPr="00A1508D">
        <w:rPr>
          <w:vertAlign w:val="subscript"/>
        </w:rPr>
        <w:t>2</w:t>
      </w:r>
      <w:r w:rsidRPr="00A1508D">
        <w:t>= desired temperature</w:t>
      </w:r>
      <w:r>
        <w:t>(</w:t>
      </w:r>
      <w:r w:rsidRPr="00A1508D">
        <w:t>60°C</w:t>
      </w:r>
      <w:r>
        <w:t>)</w:t>
      </w:r>
    </w:p>
    <w:p w:rsidR="00525EF4" w:rsidRPr="00A1508D" w:rsidRDefault="00525EF4" w:rsidP="006E7C95">
      <w:r w:rsidRPr="00A1508D">
        <w:t>t</w:t>
      </w:r>
      <w:r w:rsidRPr="00A1508D">
        <w:rPr>
          <w:vertAlign w:val="subscript"/>
        </w:rPr>
        <w:t>1</w:t>
      </w:r>
      <w:r w:rsidRPr="00A1508D">
        <w:t xml:space="preserve"> = initial temperature</w:t>
      </w:r>
    </w:p>
    <w:p w:rsidR="00525EF4" w:rsidRDefault="00525EF4" w:rsidP="006E7C95">
      <w:pPr>
        <w:rPr>
          <w:rFonts w:cs="Times New Roman"/>
        </w:rPr>
        <w:sectPr w:rsidR="00525EF4" w:rsidSect="00854438">
          <w:type w:val="continuous"/>
          <w:pgSz w:w="11906" w:h="16838" w:code="9"/>
          <w:pgMar w:top="2268" w:right="1701" w:bottom="2268" w:left="2268" w:header="709" w:footer="709" w:gutter="0"/>
          <w:cols w:num="2" w:space="708"/>
          <w:titlePg/>
          <w:docGrid w:linePitch="360"/>
        </w:sectPr>
      </w:pPr>
    </w:p>
    <w:p w:rsidR="00525EF4" w:rsidRDefault="00525EF4" w:rsidP="006E7C95">
      <w:pPr>
        <w:rPr>
          <w:rFonts w:cs="Times New Roman"/>
        </w:rPr>
      </w:pPr>
    </w:p>
    <w:p w:rsidR="00525EF4" w:rsidRDefault="00525EF4" w:rsidP="006E7C95">
      <w:pPr>
        <w:rPr>
          <w:rStyle w:val="Strong"/>
          <w:rFonts w:cs="Times New Roman"/>
        </w:rPr>
      </w:pPr>
      <w:r w:rsidRPr="002C2F0E">
        <w:rPr>
          <w:rStyle w:val="Strong"/>
        </w:rPr>
        <w:t>Total energy requirement calculation</w:t>
      </w:r>
    </w:p>
    <w:tbl>
      <w:tblPr>
        <w:tblW w:w="0" w:type="auto"/>
        <w:tblInd w:w="-106" w:type="dxa"/>
        <w:tblLook w:val="00A0"/>
      </w:tblPr>
      <w:tblGrid>
        <w:gridCol w:w="1075"/>
        <w:gridCol w:w="593"/>
        <w:gridCol w:w="1559"/>
        <w:gridCol w:w="4926"/>
      </w:tblGrid>
      <w:tr w:rsidR="00525EF4" w:rsidRPr="001D2CBC">
        <w:tc>
          <w:tcPr>
            <w:tcW w:w="1075" w:type="dxa"/>
            <w:vAlign w:val="center"/>
          </w:tcPr>
          <w:p w:rsidR="00525EF4" w:rsidRPr="001D2CBC" w:rsidRDefault="00525EF4" w:rsidP="006E7C95">
            <w:pPr>
              <w:pStyle w:val="TABLE3"/>
              <w:rPr>
                <w:rFonts w:cs="Times New Roman"/>
              </w:rPr>
            </w:pPr>
            <w:r w:rsidRPr="001D2CBC">
              <w:t>P</w:t>
            </w:r>
            <w:r w:rsidRPr="001D2CBC">
              <w:rPr>
                <w:vertAlign w:val="subscript"/>
              </w:rPr>
              <w:t>t</w:t>
            </w:r>
          </w:p>
        </w:tc>
        <w:tc>
          <w:tcPr>
            <w:tcW w:w="593" w:type="dxa"/>
            <w:vAlign w:val="center"/>
          </w:tcPr>
          <w:p w:rsidR="00525EF4" w:rsidRPr="001D2CBC" w:rsidRDefault="00525EF4" w:rsidP="006E7C95">
            <w:pPr>
              <w:pStyle w:val="TABLE3"/>
            </w:pPr>
            <w:r w:rsidRPr="001D2CBC">
              <w:t>=</w:t>
            </w:r>
          </w:p>
        </w:tc>
        <w:tc>
          <w:tcPr>
            <w:tcW w:w="1559" w:type="dxa"/>
            <w:tcBorders>
              <w:bottom w:val="single" w:sz="4" w:space="0" w:color="auto"/>
            </w:tcBorders>
            <w:vAlign w:val="center"/>
          </w:tcPr>
          <w:p w:rsidR="00525EF4" w:rsidRPr="001D2CBC" w:rsidRDefault="00525EF4" w:rsidP="006E7C95">
            <w:pPr>
              <w:pStyle w:val="TABLE3"/>
            </w:pPr>
          </w:p>
        </w:tc>
        <w:tc>
          <w:tcPr>
            <w:tcW w:w="4926" w:type="dxa"/>
            <w:vAlign w:val="center"/>
          </w:tcPr>
          <w:p w:rsidR="00525EF4" w:rsidRPr="001D2CBC" w:rsidRDefault="00525EF4" w:rsidP="006E7C95">
            <w:pPr>
              <w:pStyle w:val="TABLE3"/>
            </w:pPr>
            <w:r w:rsidRPr="001D2CBC">
              <w:t>[Your answer from 2a]</w:t>
            </w:r>
          </w:p>
        </w:tc>
      </w:tr>
      <w:tr w:rsidR="00525EF4" w:rsidRPr="001D2CBC">
        <w:tc>
          <w:tcPr>
            <w:tcW w:w="1075" w:type="dxa"/>
            <w:vAlign w:val="center"/>
          </w:tcPr>
          <w:p w:rsidR="00525EF4" w:rsidRPr="001D2CBC" w:rsidRDefault="00525EF4" w:rsidP="006E7C95">
            <w:pPr>
              <w:pStyle w:val="TABLE3"/>
            </w:pPr>
            <w:r w:rsidRPr="001D2CBC">
              <w:t>P</w:t>
            </w:r>
            <w:r w:rsidRPr="001D2CBC">
              <w:rPr>
                <w:vertAlign w:val="subscript"/>
              </w:rPr>
              <w:t>t</w:t>
            </w:r>
            <w:r w:rsidRPr="001D2CBC">
              <w:t xml:space="preserve"> x 1.1</w:t>
            </w:r>
          </w:p>
        </w:tc>
        <w:tc>
          <w:tcPr>
            <w:tcW w:w="593" w:type="dxa"/>
            <w:vAlign w:val="center"/>
          </w:tcPr>
          <w:p w:rsidR="00525EF4" w:rsidRPr="001D2CBC" w:rsidRDefault="00525EF4" w:rsidP="006E7C95">
            <w:pPr>
              <w:pStyle w:val="TABLE3"/>
            </w:pPr>
            <w:r w:rsidRPr="001D2CBC">
              <w:t>=</w:t>
            </w:r>
          </w:p>
        </w:tc>
        <w:tc>
          <w:tcPr>
            <w:tcW w:w="1559" w:type="dxa"/>
            <w:tcBorders>
              <w:top w:val="single" w:sz="4" w:space="0" w:color="auto"/>
              <w:bottom w:val="single" w:sz="4" w:space="0" w:color="auto"/>
            </w:tcBorders>
            <w:vAlign w:val="center"/>
          </w:tcPr>
          <w:p w:rsidR="00525EF4" w:rsidRPr="001D2CBC" w:rsidRDefault="00525EF4" w:rsidP="006E7C95">
            <w:pPr>
              <w:pStyle w:val="TABLE3"/>
            </w:pPr>
          </w:p>
        </w:tc>
        <w:tc>
          <w:tcPr>
            <w:tcW w:w="4926" w:type="dxa"/>
            <w:vAlign w:val="center"/>
          </w:tcPr>
          <w:p w:rsidR="00525EF4" w:rsidRPr="001D2CBC" w:rsidRDefault="00525EF4" w:rsidP="006E7C95">
            <w:pPr>
              <w:pStyle w:val="TABLE3"/>
            </w:pPr>
            <w:r w:rsidRPr="001D2CBC">
              <w:t xml:space="preserve">[Multiply by 1.1 due to inefficiency in heating water; answer is your </w:t>
            </w:r>
            <w:r w:rsidRPr="001D2CBC">
              <w:rPr>
                <w:rStyle w:val="Strong"/>
              </w:rPr>
              <w:t>total energy requirement</w:t>
            </w:r>
            <w:r w:rsidRPr="001D2CBC">
              <w:t>]</w:t>
            </w:r>
          </w:p>
        </w:tc>
      </w:tr>
    </w:tbl>
    <w:p w:rsidR="00525EF4" w:rsidRPr="002C2F0E" w:rsidRDefault="00525EF4" w:rsidP="006E7C95">
      <w:pPr>
        <w:rPr>
          <w:rStyle w:val="Strong"/>
          <w:rFonts w:cs="Times New Roman"/>
        </w:rPr>
      </w:pPr>
    </w:p>
    <w:p w:rsidR="00525EF4" w:rsidRDefault="00525EF4" w:rsidP="006E7C95">
      <w:pPr>
        <w:pStyle w:val="BULL2"/>
      </w:pPr>
      <w:r>
        <w:t xml:space="preserve">If your system is electric boosted divide by the kW capacity to obtain the number of hours required for heating. </w:t>
      </w:r>
    </w:p>
    <w:p w:rsidR="00525EF4" w:rsidRDefault="00525EF4" w:rsidP="006E7C95">
      <w:pPr>
        <w:pStyle w:val="BULL2"/>
      </w:pPr>
      <w:r>
        <w:t xml:space="preserve">If your system is gas boosted divide the total energy requirement by 0.278. This will give you the equivalent amount of energy in MJ </w:t>
      </w:r>
      <w:r w:rsidRPr="00A1508D">
        <w:t>(1MJ = 0.278 kWh)</w:t>
      </w:r>
      <w:r>
        <w:t xml:space="preserve">. </w:t>
      </w:r>
    </w:p>
    <w:p w:rsidR="00525EF4" w:rsidRDefault="00525EF4" w:rsidP="006E7C95">
      <w:pPr>
        <w:rPr>
          <w:rFonts w:cs="Times New Roman"/>
        </w:rPr>
      </w:pPr>
    </w:p>
    <w:p w:rsidR="00525EF4" w:rsidRDefault="00525EF4" w:rsidP="006E7C95">
      <w:pPr>
        <w:rPr>
          <w:rFonts w:cs="Times New Roman"/>
        </w:rPr>
      </w:pPr>
      <w:r>
        <w:t xml:space="preserve">c. </w:t>
      </w:r>
      <w:r w:rsidRPr="00A1508D">
        <w:t>Assume the total capacity of your club</w:t>
      </w:r>
      <w:r>
        <w:t>’s tanks</w:t>
      </w:r>
      <w:r w:rsidRPr="00A1508D">
        <w:t xml:space="preserve"> is the amount of hot water used each day.  How much is this costing your club based on your club’s current electricity cost or gas</w:t>
      </w:r>
      <w:r>
        <w:t xml:space="preserve"> for July and December</w:t>
      </w:r>
      <w:r w:rsidRPr="00A1508D">
        <w:t xml:space="preserve">? Make your calculations based on off peak </w:t>
      </w:r>
      <w:r>
        <w:t xml:space="preserve">(weekend hours) </w:t>
      </w:r>
      <w:r w:rsidRPr="00A1508D">
        <w:t>and peak loading (</w:t>
      </w:r>
      <w:r>
        <w:t xml:space="preserve">weekdays </w:t>
      </w:r>
      <w:r w:rsidRPr="00A1508D">
        <w:t xml:space="preserve">2pm-8pm) rate for electricity. </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A1508D" w:rsidRDefault="00525EF4" w:rsidP="006E7C95">
      <w:pPr>
        <w:rPr>
          <w:rFonts w:cs="Times New Roman"/>
        </w:rPr>
      </w:pPr>
    </w:p>
    <w:p w:rsidR="00525EF4" w:rsidRDefault="00525EF4" w:rsidP="006E7C95">
      <w:r>
        <w:t>d. Now a</w:t>
      </w:r>
      <w:r w:rsidRPr="00A1508D">
        <w:t>ssum</w:t>
      </w:r>
      <w:r>
        <w:t>e</w:t>
      </w:r>
      <w:r w:rsidRPr="00A1508D">
        <w:t xml:space="preserve"> a solar hot water system</w:t>
      </w:r>
      <w:r>
        <w:t xml:space="preserve"> with gas or electric booster of 1.8 kW capacity</w:t>
      </w:r>
      <w:r w:rsidRPr="00A1508D">
        <w:t xml:space="preserve">can provide 50% of hot water needs in </w:t>
      </w:r>
      <w:r>
        <w:t>July</w:t>
      </w:r>
      <w:r w:rsidRPr="00A1508D">
        <w:t xml:space="preserve"> and 90% in </w:t>
      </w:r>
      <w:r>
        <w:t>January</w:t>
      </w:r>
      <w:r w:rsidRPr="00A1508D">
        <w:t xml:space="preserve"> (estimated industry calculation). </w:t>
      </w:r>
      <w:r>
        <w:t xml:space="preserve">Using the figure above what savings could be achieved </w:t>
      </w:r>
      <w:r w:rsidRPr="00A1508D">
        <w:t>on power costs</w:t>
      </w:r>
      <w:r>
        <w:t xml:space="preserve"> for these months</w:t>
      </w:r>
      <w:r w:rsidRPr="00A1508D">
        <w:t xml:space="preserve">?  </w:t>
      </w:r>
      <w:r>
        <w:t>Remember the balance will need to be provided by electricity (3.6kW booster element) or gas (MJ required).</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r>
        <w:t>3. I</w:t>
      </w:r>
      <w:r w:rsidRPr="000F4A31">
        <w:t xml:space="preserve">f your club has power correction equipment, locate it and observe the current power factor. What is this figure? A good indication is 0.95 or above. </w:t>
      </w:r>
    </w:p>
    <w:p w:rsidR="00525EF4" w:rsidRDefault="00525EF4" w:rsidP="006E7C95">
      <w:pPr>
        <w:rPr>
          <w:rFonts w:cs="Times New Roman"/>
        </w:rPr>
      </w:pPr>
      <w:r w:rsidRPr="000F4A31">
        <w:t>Alternatively check your power bill for any charges relating to demand charge or peak charges measured in kVA (generally listed under network charges). Enquire with your electricity provider as to what this charge relates to. Do they suggest any ways to address it?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rPr>
          <w:rFonts w:cs="Times New Roman"/>
        </w:rPr>
      </w:pPr>
      <w:r>
        <w:rPr>
          <w:rFonts w:cs="Times New Roman"/>
        </w:rPr>
        <w:br w:type="page"/>
      </w:r>
    </w:p>
    <w:p w:rsidR="00525EF4" w:rsidRPr="007D62A7" w:rsidRDefault="00525EF4" w:rsidP="006E7C95">
      <w:pPr>
        <w:pStyle w:val="Heading1"/>
        <w:rPr>
          <w:rFonts w:cs="Times New Roman"/>
        </w:rPr>
      </w:pPr>
      <w:bookmarkStart w:id="117" w:name="_Toc294534643"/>
      <w:r>
        <w:t>Unit 6: References</w:t>
      </w:r>
      <w:bookmarkEnd w:id="117"/>
    </w:p>
    <w:p w:rsidR="00525EF4" w:rsidRPr="007D62A7" w:rsidRDefault="00525EF4" w:rsidP="006E7C95">
      <w:pPr>
        <w:pStyle w:val="REFERENCES"/>
        <w:rPr>
          <w:rFonts w:cs="Times New Roman"/>
        </w:rPr>
      </w:pPr>
      <w:r w:rsidRPr="007D62A7">
        <w:t xml:space="preserve">Blundell, L. (2010). </w:t>
      </w:r>
      <w:r w:rsidRPr="007D62A7">
        <w:rPr>
          <w:i/>
          <w:iCs/>
        </w:rPr>
        <w:t>Apartment blocks the missing link in sustainability</w:t>
      </w:r>
      <w:r w:rsidRPr="007D62A7">
        <w:t>. Retrieved 25</w:t>
      </w:r>
      <w:r>
        <w:t xml:space="preserve"> Nov </w:t>
      </w:r>
      <w:r w:rsidRPr="007D62A7">
        <w:t xml:space="preserve">2010. </w:t>
      </w:r>
      <w:hyperlink r:id="rId147" w:history="1">
        <w:r w:rsidRPr="00B31A76">
          <w:rPr>
            <w:rStyle w:val="Hyperlink"/>
          </w:rPr>
          <w:t>www.thefifthestate.com.au</w:t>
        </w:r>
      </w:hyperlink>
      <w:r>
        <w:t>.</w:t>
      </w:r>
    </w:p>
    <w:p w:rsidR="00525EF4" w:rsidRPr="007D62A7" w:rsidRDefault="00525EF4" w:rsidP="006E7C95">
      <w:pPr>
        <w:pStyle w:val="REFERENCES"/>
        <w:rPr>
          <w:rFonts w:cs="Times New Roman"/>
        </w:rPr>
      </w:pPr>
      <w:r w:rsidRPr="007D62A7">
        <w:t>Choice (2010).</w:t>
      </w:r>
      <w:r w:rsidRPr="007D62A7">
        <w:rPr>
          <w:i/>
          <w:iCs/>
        </w:rPr>
        <w:t>Hot Water Options Buying Guide – Incentive for Solar</w:t>
      </w:r>
      <w:r w:rsidRPr="007D62A7">
        <w:t xml:space="preserve">. Retrieved 25 Nov 2010. </w:t>
      </w:r>
      <w:hyperlink r:id="rId148" w:history="1">
        <w:r w:rsidRPr="00B31A76">
          <w:rPr>
            <w:rStyle w:val="Hyperlink"/>
          </w:rPr>
          <w:t>www.choice.com.au</w:t>
        </w:r>
      </w:hyperlink>
      <w:r>
        <w:t xml:space="preserve">. </w:t>
      </w:r>
    </w:p>
    <w:p w:rsidR="00525EF4" w:rsidRPr="007D62A7" w:rsidRDefault="00525EF4" w:rsidP="006E7C95">
      <w:pPr>
        <w:pStyle w:val="REFERENCES"/>
        <w:rPr>
          <w:rFonts w:cs="Times New Roman"/>
        </w:rPr>
      </w:pPr>
      <w:r w:rsidRPr="007D62A7">
        <w:t>Commonwealth of Australia</w:t>
      </w:r>
      <w:r>
        <w:t>.</w:t>
      </w:r>
      <w:r w:rsidRPr="007D62A7">
        <w:t xml:space="preserve"> (</w:t>
      </w:r>
      <w:r>
        <w:t>No date</w:t>
      </w:r>
      <w:r w:rsidRPr="007D62A7">
        <w:t>).Choosing Plumbing Products</w:t>
      </w:r>
      <w:r>
        <w:t xml:space="preserve"> in </w:t>
      </w:r>
      <w:r w:rsidRPr="007D62A7">
        <w:rPr>
          <w:i/>
          <w:iCs/>
        </w:rPr>
        <w:t>Your Home Renovator’s Guide</w:t>
      </w:r>
      <w:r w:rsidRPr="007D62A7">
        <w:t xml:space="preserve">. Retrieved 25 Nov 2010. </w:t>
      </w:r>
      <w:hyperlink r:id="rId149" w:history="1">
        <w:r w:rsidRPr="00B31A76">
          <w:rPr>
            <w:rStyle w:val="Hyperlink"/>
          </w:rPr>
          <w:t>www.yourhome.gov.au</w:t>
        </w:r>
      </w:hyperlink>
      <w:r>
        <w:t>.</w:t>
      </w:r>
    </w:p>
    <w:p w:rsidR="00525EF4" w:rsidRDefault="00525EF4" w:rsidP="006E7C95">
      <w:pPr>
        <w:pStyle w:val="REFERENCES"/>
      </w:pPr>
      <w:r>
        <w:t>ClubsNSW.</w:t>
      </w:r>
      <w:r w:rsidRPr="007E5FE8">
        <w:t xml:space="preserve"> (2006)</w:t>
      </w:r>
      <w:r>
        <w:t>.</w:t>
      </w:r>
      <w:r w:rsidRPr="007E5FE8">
        <w:rPr>
          <w:i/>
          <w:iCs/>
        </w:rPr>
        <w:t>10 Ways to Green Your Clu</w:t>
      </w:r>
      <w:r>
        <w:rPr>
          <w:i/>
          <w:iCs/>
        </w:rPr>
        <w:t>b.</w:t>
      </w:r>
      <w:r>
        <w:t xml:space="preserve">Author. </w:t>
      </w:r>
    </w:p>
    <w:p w:rsidR="00525EF4" w:rsidRPr="007D62A7" w:rsidRDefault="00525EF4" w:rsidP="006E7C95">
      <w:pPr>
        <w:pStyle w:val="REFERENCES"/>
        <w:rPr>
          <w:rFonts w:cs="Times New Roman"/>
        </w:rPr>
      </w:pPr>
      <w:r w:rsidRPr="007D62A7">
        <w:t>Dept. Climate Change &amp; Energy Efficiency</w:t>
      </w:r>
      <w:r>
        <w:t>.</w:t>
      </w:r>
      <w:r w:rsidRPr="007D62A7">
        <w:t xml:space="preserve"> (2010). </w:t>
      </w:r>
      <w:r w:rsidRPr="007D62A7">
        <w:rPr>
          <w:i/>
          <w:iCs/>
        </w:rPr>
        <w:t>Phase-out of Green House Intensive Hot Water Systems</w:t>
      </w:r>
      <w:r w:rsidRPr="007D62A7">
        <w:t xml:space="preserve">. Retrieved 25 Nov 2010. </w:t>
      </w:r>
      <w:hyperlink r:id="rId150" w:history="1">
        <w:r w:rsidRPr="00B31A76">
          <w:rPr>
            <w:rStyle w:val="Hyperlink"/>
          </w:rPr>
          <w:t>www.climatechange.gov.au</w:t>
        </w:r>
      </w:hyperlink>
      <w:r>
        <w:t>.</w:t>
      </w:r>
    </w:p>
    <w:p w:rsidR="00525EF4" w:rsidRPr="007D62A7" w:rsidRDefault="00525EF4" w:rsidP="006E7C95">
      <w:pPr>
        <w:pStyle w:val="REFERENCES"/>
        <w:rPr>
          <w:rFonts w:cs="Times New Roman"/>
        </w:rPr>
      </w:pPr>
      <w:r w:rsidRPr="007D62A7">
        <w:t>Dux</w:t>
      </w:r>
      <w:r>
        <w:t>.</w:t>
      </w:r>
      <w:r w:rsidRPr="007D62A7">
        <w:t xml:space="preserve"> (</w:t>
      </w:r>
      <w:r>
        <w:t>No date</w:t>
      </w:r>
      <w:r w:rsidRPr="007D62A7">
        <w:t xml:space="preserve">). </w:t>
      </w:r>
      <w:r w:rsidRPr="007D62A7">
        <w:rPr>
          <w:i/>
          <w:iCs/>
        </w:rPr>
        <w:t>Airo Heat – Hot Water Heat Pump Manual</w:t>
      </w:r>
      <w:r w:rsidRPr="007D62A7">
        <w:t xml:space="preserve">. Retrieved 25 Nov 2010.   </w:t>
      </w:r>
      <w:hyperlink r:id="rId151" w:history="1">
        <w:r w:rsidRPr="00B31A76">
          <w:rPr>
            <w:rStyle w:val="Hyperlink"/>
          </w:rPr>
          <w:t>www.enviro-friendly.com</w:t>
        </w:r>
      </w:hyperlink>
    </w:p>
    <w:p w:rsidR="00525EF4" w:rsidRPr="007D62A7" w:rsidRDefault="00525EF4" w:rsidP="006E7C95">
      <w:pPr>
        <w:pStyle w:val="REFERENCES"/>
        <w:rPr>
          <w:rFonts w:cs="Times New Roman"/>
        </w:rPr>
      </w:pPr>
      <w:r w:rsidRPr="007D62A7">
        <w:t>Energetics</w:t>
      </w:r>
      <w:r>
        <w:t>.</w:t>
      </w:r>
      <w:r w:rsidRPr="007D62A7">
        <w:t xml:space="preserve"> (2010). </w:t>
      </w:r>
      <w:r w:rsidRPr="00683513">
        <w:rPr>
          <w:i/>
          <w:iCs/>
        </w:rPr>
        <w:t>Electrical sub metering at defence</w:t>
      </w:r>
      <w:r w:rsidRPr="007D62A7">
        <w:t>. Retrieved 25</w:t>
      </w:r>
      <w:r>
        <w:t xml:space="preserve"> Nov </w:t>
      </w:r>
      <w:r w:rsidRPr="007D62A7">
        <w:t xml:space="preserve">2010. </w:t>
      </w:r>
      <w:hyperlink r:id="rId152" w:history="1">
        <w:r w:rsidRPr="00B31A76">
          <w:rPr>
            <w:rStyle w:val="Hyperlink"/>
          </w:rPr>
          <w:t>www.energetics.com.au</w:t>
        </w:r>
      </w:hyperlink>
      <w:r>
        <w:t xml:space="preserve">. </w:t>
      </w:r>
    </w:p>
    <w:p w:rsidR="00525EF4" w:rsidRPr="007D62A7" w:rsidRDefault="00525EF4" w:rsidP="006E7C95">
      <w:pPr>
        <w:pStyle w:val="REFERENCES"/>
        <w:rPr>
          <w:rFonts w:cs="Times New Roman"/>
        </w:rPr>
      </w:pPr>
      <w:r w:rsidRPr="007D62A7">
        <w:t>Energy Australia</w:t>
      </w:r>
      <w:r>
        <w:t>.</w:t>
      </w:r>
      <w:r w:rsidRPr="007D62A7">
        <w:t xml:space="preserve"> (No date). Sailing into energy efficiency. Retrieved 25</w:t>
      </w:r>
      <w:r>
        <w:t xml:space="preserve"> Nov </w:t>
      </w:r>
      <w:r w:rsidRPr="007D62A7">
        <w:t xml:space="preserve">2010. </w:t>
      </w:r>
      <w:hyperlink r:id="rId153" w:history="1">
        <w:r w:rsidRPr="00B31A76">
          <w:rPr>
            <w:rStyle w:val="Hyperlink"/>
          </w:rPr>
          <w:t>www.energyaustralia.com.au</w:t>
        </w:r>
      </w:hyperlink>
      <w:r>
        <w:t xml:space="preserve">. </w:t>
      </w:r>
    </w:p>
    <w:p w:rsidR="00525EF4" w:rsidRPr="007D62A7" w:rsidRDefault="00525EF4" w:rsidP="006E7C95">
      <w:pPr>
        <w:pStyle w:val="REFERENCES"/>
        <w:rPr>
          <w:rFonts w:cs="Times New Roman"/>
        </w:rPr>
      </w:pPr>
      <w:r w:rsidRPr="007D62A7">
        <w:t>Energy Matter</w:t>
      </w:r>
      <w:r>
        <w:t>.</w:t>
      </w:r>
      <w:r w:rsidRPr="007D62A7">
        <w:t xml:space="preserve"> (2005). </w:t>
      </w:r>
      <w:r w:rsidRPr="00683513">
        <w:rPr>
          <w:i/>
          <w:iCs/>
        </w:rPr>
        <w:t>Evacuated Tube Solar Collectors</w:t>
      </w:r>
      <w:r w:rsidRPr="007D62A7">
        <w:t xml:space="preserve">. Retrieved 25 Nov 2010.               </w:t>
      </w:r>
      <w:hyperlink r:id="rId154" w:history="1">
        <w:r w:rsidRPr="00B31A76">
          <w:rPr>
            <w:rStyle w:val="Hyperlink"/>
          </w:rPr>
          <w:t>www.energymatters.com.au</w:t>
        </w:r>
      </w:hyperlink>
      <w:r>
        <w:t>.</w:t>
      </w:r>
    </w:p>
    <w:p w:rsidR="00525EF4" w:rsidRPr="007D62A7" w:rsidRDefault="00525EF4" w:rsidP="006E7C95">
      <w:pPr>
        <w:pStyle w:val="REFERENCES"/>
        <w:rPr>
          <w:rFonts w:cs="Times New Roman"/>
        </w:rPr>
      </w:pPr>
      <w:r w:rsidRPr="007D62A7">
        <w:t>Commonwealth Government of Australia</w:t>
      </w:r>
      <w:r>
        <w:t>. (2010).</w:t>
      </w:r>
      <w:r w:rsidRPr="00683513">
        <w:rPr>
          <w:i/>
          <w:iCs/>
        </w:rPr>
        <w:t>Energy Rating</w:t>
      </w:r>
      <w:r>
        <w:t>.</w:t>
      </w:r>
      <w:hyperlink r:id="rId155" w:history="1">
        <w:r w:rsidRPr="00B31A76">
          <w:rPr>
            <w:rStyle w:val="Hyperlink"/>
          </w:rPr>
          <w:t>www.energyratings.gov.au</w:t>
        </w:r>
      </w:hyperlink>
      <w:r>
        <w:t>.</w:t>
      </w:r>
    </w:p>
    <w:p w:rsidR="00525EF4" w:rsidRPr="007D62A7" w:rsidRDefault="00525EF4" w:rsidP="006E7C95">
      <w:pPr>
        <w:pStyle w:val="REFERENCES"/>
      </w:pPr>
      <w:r>
        <w:t>A</w:t>
      </w:r>
      <w:r w:rsidRPr="00683513">
        <w:t>urora</w:t>
      </w:r>
      <w:r>
        <w:t xml:space="preserve"> E</w:t>
      </w:r>
      <w:r w:rsidRPr="00683513">
        <w:t>nergy</w:t>
      </w:r>
      <w:r>
        <w:t>. (2009).</w:t>
      </w:r>
      <w:r w:rsidRPr="00683513">
        <w:rPr>
          <w:i/>
          <w:iCs/>
        </w:rPr>
        <w:t>Energy Saving Tips – Whitegoods</w:t>
      </w:r>
      <w:r>
        <w:rPr>
          <w:i/>
          <w:iCs/>
        </w:rPr>
        <w:t>.</w:t>
      </w:r>
      <w:r w:rsidRPr="007D62A7">
        <w:t xml:space="preserve"> Retrieved 25 Nov 2010.</w:t>
      </w:r>
      <w:hyperlink r:id="rId156" w:history="1">
        <w:r w:rsidRPr="00B31A76">
          <w:rPr>
            <w:rStyle w:val="Hyperlink"/>
          </w:rPr>
          <w:t>www.auroraenergy.com.au</w:t>
        </w:r>
      </w:hyperlink>
      <w:r w:rsidRPr="007D62A7">
        <w:t xml:space="preserve">. </w:t>
      </w:r>
    </w:p>
    <w:p w:rsidR="00525EF4" w:rsidRPr="007D62A7" w:rsidRDefault="00525EF4" w:rsidP="006E7C95">
      <w:pPr>
        <w:pStyle w:val="REFERENCES"/>
        <w:rPr>
          <w:rFonts w:cs="Times New Roman"/>
        </w:rPr>
      </w:pPr>
      <w:r w:rsidRPr="007D62A7">
        <w:t xml:space="preserve">Milne, G. (2008). Energy Use </w:t>
      </w:r>
      <w:r>
        <w:t xml:space="preserve">in </w:t>
      </w:r>
      <w:r w:rsidRPr="00C30DDA">
        <w:rPr>
          <w:i/>
          <w:iCs/>
        </w:rPr>
        <w:t>Your Home Technical Manual</w:t>
      </w:r>
      <w:r>
        <w:t>(4</w:t>
      </w:r>
      <w:r w:rsidRPr="00C30DDA">
        <w:rPr>
          <w:vertAlign w:val="superscript"/>
        </w:rPr>
        <w:t>th</w:t>
      </w:r>
      <w:r>
        <w:t xml:space="preserve"> ed.)</w:t>
      </w:r>
      <w:r w:rsidRPr="007D62A7">
        <w:t xml:space="preserve">. Retrieved 25 Nov 2010. </w:t>
      </w:r>
      <w:hyperlink r:id="rId157" w:history="1">
        <w:r w:rsidRPr="00B31A76">
          <w:rPr>
            <w:rStyle w:val="Hyperlink"/>
          </w:rPr>
          <w:t>www.yourhome.gov.au</w:t>
        </w:r>
      </w:hyperlink>
      <w:r>
        <w:t>.</w:t>
      </w:r>
    </w:p>
    <w:p w:rsidR="00525EF4" w:rsidRPr="007D62A7" w:rsidRDefault="00525EF4" w:rsidP="006E7C95">
      <w:pPr>
        <w:pStyle w:val="REFERENCES"/>
        <w:rPr>
          <w:rFonts w:cs="Times New Roman"/>
        </w:rPr>
      </w:pPr>
      <w:r w:rsidRPr="007D62A7">
        <w:t>NHP</w:t>
      </w:r>
      <w:r>
        <w:t>.</w:t>
      </w:r>
      <w:r w:rsidRPr="007D62A7">
        <w:t xml:space="preserve"> (2007). Power Correction Factor Catalogue. Retrieved 25</w:t>
      </w:r>
      <w:r>
        <w:t xml:space="preserve"> Nov </w:t>
      </w:r>
      <w:r w:rsidRPr="007D62A7">
        <w:t xml:space="preserve">2010. </w:t>
      </w:r>
      <w:hyperlink r:id="rId158" w:history="1">
        <w:r w:rsidRPr="00B31A76">
          <w:rPr>
            <w:rStyle w:val="Hyperlink"/>
          </w:rPr>
          <w:t>www.contactor.com.au</w:t>
        </w:r>
      </w:hyperlink>
    </w:p>
    <w:p w:rsidR="00525EF4" w:rsidRPr="007D62A7" w:rsidRDefault="00525EF4" w:rsidP="006E7C95">
      <w:pPr>
        <w:pStyle w:val="REFERENCES"/>
        <w:rPr>
          <w:rFonts w:cs="Times New Roman"/>
        </w:rPr>
      </w:pPr>
      <w:r w:rsidRPr="007D62A7">
        <w:t>Norman</w:t>
      </w:r>
      <w:r>
        <w:t>,</w:t>
      </w:r>
      <w:r w:rsidRPr="007D62A7">
        <w:t xml:space="preserve"> Disney and Young</w:t>
      </w:r>
      <w:r>
        <w:t>.</w:t>
      </w:r>
      <w:r w:rsidRPr="007D62A7">
        <w:t xml:space="preserve"> (2003). </w:t>
      </w:r>
      <w:r w:rsidRPr="00C30DDA">
        <w:rPr>
          <w:i/>
          <w:iCs/>
        </w:rPr>
        <w:t>Power Factor Correction Evaluation for Australian Building Code Board</w:t>
      </w:r>
      <w:r w:rsidRPr="007D62A7">
        <w:t>. Retrieved 25</w:t>
      </w:r>
      <w:r>
        <w:t xml:space="preserve"> Nov </w:t>
      </w:r>
      <w:r w:rsidRPr="007D62A7">
        <w:t xml:space="preserve">2010. </w:t>
      </w:r>
      <w:hyperlink r:id="rId159" w:history="1">
        <w:r w:rsidRPr="00B31A76">
          <w:rPr>
            <w:rStyle w:val="Hyperlink"/>
          </w:rPr>
          <w:t>www.abcb.gov.au</w:t>
        </w:r>
      </w:hyperlink>
      <w:r>
        <w:t xml:space="preserve">. </w:t>
      </w:r>
    </w:p>
    <w:p w:rsidR="00525EF4" w:rsidRPr="007D62A7" w:rsidRDefault="00525EF4" w:rsidP="006E7C95">
      <w:pPr>
        <w:pStyle w:val="REFERENCES"/>
        <w:rPr>
          <w:rFonts w:cs="Times New Roman"/>
        </w:rPr>
      </w:pPr>
      <w:r w:rsidRPr="007D62A7">
        <w:t>Office of Renewable Energy Regulator</w:t>
      </w:r>
      <w:r>
        <w:t>.</w:t>
      </w:r>
      <w:r w:rsidRPr="007D62A7">
        <w:t xml:space="preserve"> (2010). </w:t>
      </w:r>
      <w:r w:rsidRPr="00C30DDA">
        <w:rPr>
          <w:i/>
          <w:iCs/>
        </w:rPr>
        <w:t>RET process for owners of SWH and air-sourced heat pump water heaters.</w:t>
      </w:r>
      <w:r w:rsidRPr="007D62A7">
        <w:t xml:space="preserve"> Retrieved 25 Nov 2010. </w:t>
      </w:r>
      <w:hyperlink r:id="rId160" w:history="1">
        <w:r w:rsidRPr="00B31A76">
          <w:rPr>
            <w:rStyle w:val="Hyperlink"/>
          </w:rPr>
          <w:t>www.orer.gov.au</w:t>
        </w:r>
      </w:hyperlink>
      <w:r>
        <w:t xml:space="preserve">. </w:t>
      </w:r>
    </w:p>
    <w:p w:rsidR="00525EF4" w:rsidRPr="007D62A7" w:rsidRDefault="00525EF4" w:rsidP="006E7C95">
      <w:pPr>
        <w:pStyle w:val="REFERENCES"/>
        <w:rPr>
          <w:rFonts w:cs="Times New Roman"/>
        </w:rPr>
      </w:pPr>
      <w:r w:rsidRPr="007D62A7">
        <w:t xml:space="preserve">Riedy, C. (2008). Hot Water Service </w:t>
      </w:r>
      <w:r>
        <w:t xml:space="preserve">in </w:t>
      </w:r>
      <w:r w:rsidRPr="00C30DDA">
        <w:rPr>
          <w:i/>
          <w:iCs/>
        </w:rPr>
        <w:t>Your Home Technical Manual</w:t>
      </w:r>
      <w:r>
        <w:t>(4</w:t>
      </w:r>
      <w:r w:rsidRPr="00C30DDA">
        <w:rPr>
          <w:vertAlign w:val="superscript"/>
        </w:rPr>
        <w:t>th</w:t>
      </w:r>
      <w:r>
        <w:t xml:space="preserve"> ed.)</w:t>
      </w:r>
      <w:r w:rsidRPr="007D62A7">
        <w:t xml:space="preserve">. Retrieved 25 Nov 2010. </w:t>
      </w:r>
      <w:hyperlink r:id="rId161" w:history="1">
        <w:r w:rsidRPr="00B31A76">
          <w:rPr>
            <w:rStyle w:val="Hyperlink"/>
          </w:rPr>
          <w:t>www.yourhome.gov.au</w:t>
        </w:r>
      </w:hyperlink>
      <w:r>
        <w:t xml:space="preserve">. </w:t>
      </w:r>
    </w:p>
    <w:p w:rsidR="00525EF4" w:rsidRPr="007D62A7" w:rsidRDefault="00525EF4" w:rsidP="006E7C95">
      <w:pPr>
        <w:pStyle w:val="REFERENCES"/>
        <w:rPr>
          <w:rFonts w:cs="Times New Roman"/>
        </w:rPr>
      </w:pPr>
      <w:r w:rsidRPr="007D62A7">
        <w:t>Sustainability Victoria</w:t>
      </w:r>
      <w:r>
        <w:t>.</w:t>
      </w:r>
      <w:r w:rsidRPr="007D62A7">
        <w:t xml:space="preserve"> (2005</w:t>
      </w:r>
      <w:r w:rsidRPr="00C30DDA">
        <w:rPr>
          <w:i/>
          <w:iCs/>
        </w:rPr>
        <w:t>). Solar Hot Water</w:t>
      </w:r>
      <w:r w:rsidRPr="007D62A7">
        <w:t xml:space="preserve">. Retrieved 25 Nov 2010. </w:t>
      </w:r>
      <w:hyperlink r:id="rId162" w:history="1">
        <w:r w:rsidRPr="00B31A76">
          <w:rPr>
            <w:rStyle w:val="Hyperlink"/>
          </w:rPr>
          <w:t>www.makeyourhomegreen.vic.gov.au</w:t>
        </w:r>
      </w:hyperlink>
    </w:p>
    <w:p w:rsidR="00525EF4" w:rsidRDefault="00525EF4" w:rsidP="006E7C95">
      <w:pPr>
        <w:rPr>
          <w:rFonts w:cs="Times New Roman"/>
          <w:spacing w:val="-20"/>
          <w:sz w:val="48"/>
          <w:szCs w:val="48"/>
        </w:rPr>
      </w:pPr>
      <w:r>
        <w:rPr>
          <w:rFonts w:cs="Times New Roman"/>
        </w:rPr>
        <w:br w:type="page"/>
      </w:r>
    </w:p>
    <w:p w:rsidR="00525EF4" w:rsidRDefault="00525EF4" w:rsidP="006E7C95">
      <w:pPr>
        <w:pStyle w:val="Heading8"/>
      </w:pPr>
      <w:bookmarkStart w:id="118" w:name="_Toc294534644"/>
      <w:r>
        <w:t>UNIT 7: MONITORING AND EVALUATING PROJECT PERFORMANCE</w:t>
      </w:r>
      <w:bookmarkEnd w:id="118"/>
    </w:p>
    <w:p w:rsidR="00525EF4" w:rsidRDefault="00525EF4" w:rsidP="006E7C95">
      <w:pPr>
        <w:rPr>
          <w:rFonts w:cs="Times New Roman"/>
        </w:rPr>
      </w:pPr>
    </w:p>
    <w:p w:rsidR="00525EF4" w:rsidRDefault="00525EF4" w:rsidP="006E7C95">
      <w:pPr>
        <w:rPr>
          <w:rFonts w:cs="Times New Roman"/>
        </w:rPr>
      </w:pPr>
    </w:p>
    <w:tbl>
      <w:tblPr>
        <w:tblW w:w="0" w:type="auto"/>
        <w:tblInd w:w="-106" w:type="dxa"/>
        <w:tblLook w:val="00A0"/>
      </w:tblPr>
      <w:tblGrid>
        <w:gridCol w:w="8153"/>
      </w:tblGrid>
      <w:tr w:rsidR="00525EF4" w:rsidRPr="001D2CBC">
        <w:tc>
          <w:tcPr>
            <w:tcW w:w="8153" w:type="dxa"/>
          </w:tcPr>
          <w:p w:rsidR="00525EF4" w:rsidRPr="001D2CBC" w:rsidRDefault="00525EF4" w:rsidP="006E7C95">
            <w:pPr>
              <w:pStyle w:val="TINYTABLE"/>
              <w:rPr>
                <w:rFonts w:cs="Times New Roman"/>
              </w:rPr>
            </w:pPr>
            <w:r w:rsidRPr="004B4B61">
              <w:rPr>
                <w:rFonts w:cs="Times New Roman"/>
                <w:noProof/>
                <w:lang w:val="en-AU"/>
              </w:rPr>
              <w:pict>
                <v:shape id="Picture 31" o:spid="_x0000_i1095" type="#_x0000_t75" alt="mechanisation cartoons, mechanisation cartoon, mechanisation picture, mechanisation pictures, mechanisation image, mechanisation images, mechanisation illustration, mechanisation illustrations " style="width:240pt;height:252.75pt;visibility:visible">
                  <v:imagedata r:id="rId163" o:title="" cropbottom="8815f" cropright="3189f"/>
                </v:shape>
              </w:pict>
            </w:r>
          </w:p>
        </w:tc>
      </w:tr>
    </w:tbl>
    <w:p w:rsidR="00525EF4" w:rsidRDefault="00525EF4" w:rsidP="006E7C95">
      <w:pPr>
        <w:rPr>
          <w:rFonts w:cs="Times New Roman"/>
        </w:rPr>
      </w:pPr>
      <w:r>
        <w:rPr>
          <w:rFonts w:cs="Times New Roman"/>
        </w:rPr>
        <w:br w:type="page"/>
      </w:r>
    </w:p>
    <w:p w:rsidR="00525EF4" w:rsidRDefault="00525EF4" w:rsidP="006E7C95">
      <w:pPr>
        <w:pStyle w:val="Heading9"/>
      </w:pPr>
      <w:r>
        <w:t xml:space="preserve">UNIT 7: MONITORING AND EVALUATING PROJECT PERFORMANCE </w:t>
      </w:r>
    </w:p>
    <w:p w:rsidR="00525EF4" w:rsidRDefault="00525EF4" w:rsidP="006E7C95">
      <w:pPr>
        <w:rPr>
          <w:rFonts w:cs="Times New Roman"/>
        </w:rPr>
      </w:pPr>
    </w:p>
    <w:p w:rsidR="00525EF4" w:rsidRPr="00741BCD" w:rsidRDefault="00525EF4" w:rsidP="006E7C95">
      <w:pPr>
        <w:pStyle w:val="Heading1"/>
      </w:pPr>
      <w:bookmarkStart w:id="119" w:name="_Toc294534645"/>
      <w:r w:rsidRPr="00741BCD">
        <w:t>Monitoring</w:t>
      </w:r>
      <w:bookmarkEnd w:id="119"/>
    </w:p>
    <w:p w:rsidR="00525EF4" w:rsidRDefault="00525EF4" w:rsidP="006E7C95">
      <w:r w:rsidRPr="00741BCD">
        <w:t xml:space="preserve">Monitoring involves </w:t>
      </w:r>
      <w:r>
        <w:t xml:space="preserve">the </w:t>
      </w:r>
      <w:r w:rsidRPr="00741BCD">
        <w:t xml:space="preserve">collection and analysis of information </w:t>
      </w:r>
      <w:r>
        <w:t xml:space="preserve">and data </w:t>
      </w:r>
      <w:r w:rsidRPr="00741BCD">
        <w:t xml:space="preserve">to assist timely decision making, ensure accountability and provide the basis for evaluation and learning. </w:t>
      </w:r>
      <w:r>
        <w:t xml:space="preserve">Throughout your energy efficiency project, which is a key part of this course, continual monitoring and reporting on your project through the </w:t>
      </w:r>
      <w:r w:rsidRPr="00741BCD">
        <w:t xml:space="preserve">methodical collection of data </w:t>
      </w:r>
      <w:r>
        <w:t xml:space="preserve">is critical </w:t>
      </w:r>
      <w:r w:rsidRPr="00741BCD">
        <w:t>in order to addre</w:t>
      </w:r>
      <w:r>
        <w:t>ss the key evaluation questions.</w:t>
      </w:r>
    </w:p>
    <w:p w:rsidR="00525EF4" w:rsidRDefault="00525EF4" w:rsidP="006E7C95">
      <w:pPr>
        <w:rPr>
          <w:rFonts w:cs="Times New Roman"/>
        </w:rPr>
      </w:pPr>
      <w:r>
        <w:t xml:space="preserve">Principally during this course, you will be engaged in </w:t>
      </w:r>
      <w:r w:rsidRPr="00775DF6">
        <w:rPr>
          <w:rStyle w:val="Strong"/>
        </w:rPr>
        <w:t>program performance monitoring</w:t>
      </w:r>
      <w:r>
        <w:t xml:space="preserve">. That is, monitoring your club’s </w:t>
      </w:r>
      <w:r w:rsidRPr="00741BCD">
        <w:t xml:space="preserve">systemsthat </w:t>
      </w:r>
      <w:r>
        <w:t>contribute to your energy efficiency outcomes;</w:t>
      </w:r>
      <w:r w:rsidRPr="00741BCD">
        <w:t xml:space="preserve"> policies, strategies, programs, people and technologies. </w:t>
      </w:r>
    </w:p>
    <w:p w:rsidR="00525EF4" w:rsidRDefault="00525EF4" w:rsidP="006E7C95">
      <w:pPr>
        <w:rPr>
          <w:rStyle w:val="Strong"/>
          <w:rFonts w:cs="Times New Roman"/>
        </w:rPr>
      </w:pPr>
    </w:p>
    <w:p w:rsidR="00525EF4" w:rsidRDefault="00525EF4" w:rsidP="006E7C95">
      <w:pPr>
        <w:pStyle w:val="Heading1"/>
      </w:pPr>
      <w:bookmarkStart w:id="120" w:name="_Toc294534646"/>
      <w:r>
        <w:t>Evaluation</w:t>
      </w:r>
      <w:bookmarkEnd w:id="120"/>
    </w:p>
    <w:p w:rsidR="00525EF4" w:rsidRDefault="00525EF4" w:rsidP="006E7C95">
      <w:pPr>
        <w:rPr>
          <w:rFonts w:cs="Times New Roman"/>
        </w:rPr>
      </w:pPr>
      <w:r>
        <w:t xml:space="preserve">Whereas monitoring is a continual process through the life of the project, evaluation is an assessment at the close of the project or at set times during the life of a project. This assessment may be conducted through </w:t>
      </w:r>
      <w:r w:rsidRPr="00741BCD">
        <w:t xml:space="preserve">independent evaluations </w:t>
      </w:r>
      <w:r>
        <w:t>or</w:t>
      </w:r>
      <w:r w:rsidRPr="00741BCD">
        <w:t xml:space="preserve"> self-evaluation processes</w:t>
      </w:r>
      <w:r>
        <w:t>.</w:t>
      </w:r>
    </w:p>
    <w:p w:rsidR="00525EF4" w:rsidRDefault="00525EF4" w:rsidP="006E7C95">
      <w:pPr>
        <w:rPr>
          <w:rFonts w:cs="Times New Roman"/>
        </w:rPr>
      </w:pPr>
      <w:r>
        <w:t>E</w:t>
      </w:r>
      <w:r w:rsidRPr="00741BCD">
        <w:t xml:space="preserve">valuations report on </w:t>
      </w:r>
      <w:r>
        <w:t xml:space="preserve">project </w:t>
      </w:r>
      <w:r w:rsidRPr="00741BCD">
        <w:t xml:space="preserve">outcomes </w:t>
      </w:r>
      <w:r>
        <w:t xml:space="preserve">and </w:t>
      </w:r>
      <w:r w:rsidRPr="00741BCD">
        <w:t xml:space="preserve">should be planned to inform </w:t>
      </w:r>
      <w:r>
        <w:t xml:space="preserve">at milestone </w:t>
      </w:r>
      <w:r w:rsidRPr="00741BCD">
        <w:t xml:space="preserve">points throughout the life of the program and at the end to collate learning and inform future programs. </w:t>
      </w:r>
    </w:p>
    <w:p w:rsidR="00525EF4" w:rsidRDefault="00525EF4" w:rsidP="006E7C95">
      <w:pPr>
        <w:rPr>
          <w:rFonts w:cs="Times New Roman"/>
        </w:rPr>
      </w:pPr>
    </w:p>
    <w:p w:rsidR="00525EF4" w:rsidRDefault="00525EF4" w:rsidP="006E7C95">
      <w:pPr>
        <w:pStyle w:val="Heading1"/>
      </w:pPr>
      <w:bookmarkStart w:id="121" w:name="_Toc294534647"/>
      <w:r>
        <w:t>What data to report</w:t>
      </w:r>
      <w:bookmarkEnd w:id="121"/>
    </w:p>
    <w:p w:rsidR="00525EF4" w:rsidRDefault="00525EF4" w:rsidP="006E7C95">
      <w:r>
        <w:t>To assist the process of monitoring and evaluation, study the table below and decide what reports you may need to plan as part of your project.</w:t>
      </w:r>
    </w:p>
    <w:p w:rsidR="00525EF4" w:rsidRDefault="00525EF4" w:rsidP="006E7C95"/>
    <w:p w:rsidR="00525EF4" w:rsidRDefault="00525EF4" w:rsidP="006E7C95">
      <w:r>
        <w:br w:type="page"/>
      </w:r>
    </w:p>
    <w:tbl>
      <w:tblPr>
        <w:tblW w:w="0" w:type="auto"/>
        <w:tblInd w:w="-106" w:type="dxa"/>
        <w:tblBorders>
          <w:top w:val="single" w:sz="8" w:space="0" w:color="4F81BD"/>
          <w:bottom w:val="single" w:sz="8" w:space="0" w:color="4F81BD"/>
        </w:tblBorders>
        <w:tblLook w:val="0020"/>
      </w:tblPr>
      <w:tblGrid>
        <w:gridCol w:w="3936"/>
        <w:gridCol w:w="1972"/>
        <w:gridCol w:w="1972"/>
      </w:tblGrid>
      <w:tr w:rsidR="00525EF4" w:rsidRPr="001D2CBC">
        <w:trPr>
          <w:trHeight w:val="581"/>
          <w:tblHeader/>
        </w:trPr>
        <w:tc>
          <w:tcPr>
            <w:tcW w:w="3936" w:type="dxa"/>
            <w:tcBorders>
              <w:top w:val="single" w:sz="8" w:space="0" w:color="4F81BD"/>
              <w:left w:val="nil"/>
              <w:bottom w:val="single" w:sz="8" w:space="0" w:color="4F81BD"/>
              <w:right w:val="single" w:sz="8" w:space="0" w:color="4F81BD"/>
            </w:tcBorders>
          </w:tcPr>
          <w:p w:rsidR="00525EF4" w:rsidRPr="001D2CBC" w:rsidRDefault="00525EF4" w:rsidP="006E7C95">
            <w:pPr>
              <w:pStyle w:val="TABLESM2"/>
              <w:rPr>
                <w:b/>
                <w:bCs/>
              </w:rPr>
            </w:pPr>
            <w:r w:rsidRPr="001D2CBC">
              <w:rPr>
                <w:b/>
                <w:bCs/>
              </w:rPr>
              <w:t>Questions</w:t>
            </w:r>
          </w:p>
        </w:tc>
        <w:tc>
          <w:tcPr>
            <w:tcW w:w="1972" w:type="dxa"/>
            <w:tcBorders>
              <w:top w:val="single" w:sz="8" w:space="0" w:color="4F81BD"/>
              <w:left w:val="single" w:sz="8" w:space="0" w:color="4F81BD"/>
              <w:bottom w:val="single" w:sz="8" w:space="0" w:color="4F81BD"/>
              <w:right w:val="single" w:sz="4" w:space="0" w:color="4F81BD"/>
            </w:tcBorders>
          </w:tcPr>
          <w:p w:rsidR="00525EF4" w:rsidRPr="001D2CBC" w:rsidRDefault="00525EF4" w:rsidP="006E7C95">
            <w:pPr>
              <w:pStyle w:val="TABLESM2"/>
              <w:rPr>
                <w:b/>
                <w:bCs/>
              </w:rPr>
            </w:pPr>
            <w:r w:rsidRPr="001D2CBC">
              <w:rPr>
                <w:b/>
                <w:bCs/>
              </w:rPr>
              <w:t>Method or data source</w:t>
            </w:r>
          </w:p>
        </w:tc>
        <w:tc>
          <w:tcPr>
            <w:tcW w:w="1972" w:type="dxa"/>
            <w:tcBorders>
              <w:top w:val="single" w:sz="8" w:space="0" w:color="4F81BD"/>
              <w:left w:val="single" w:sz="4" w:space="0" w:color="4F81BD"/>
              <w:bottom w:val="single" w:sz="8" w:space="0" w:color="4F81BD"/>
              <w:right w:val="nil"/>
            </w:tcBorders>
          </w:tcPr>
          <w:p w:rsidR="00525EF4" w:rsidRPr="001D2CBC" w:rsidRDefault="00525EF4" w:rsidP="006E7C95">
            <w:pPr>
              <w:pStyle w:val="TABLESM2"/>
              <w:rPr>
                <w:b/>
                <w:bCs/>
              </w:rPr>
            </w:pPr>
            <w:r w:rsidRPr="001D2CBC">
              <w:rPr>
                <w:b/>
                <w:bCs/>
              </w:rPr>
              <w:t>Report / documentation</w:t>
            </w:r>
          </w:p>
        </w:tc>
      </w:tr>
      <w:tr w:rsidR="00525EF4" w:rsidRPr="001D2CBC">
        <w:trPr>
          <w:trHeight w:val="223"/>
        </w:trPr>
        <w:tc>
          <w:tcPr>
            <w:tcW w:w="3936" w:type="dxa"/>
            <w:tcBorders>
              <w:top w:val="single" w:sz="8" w:space="0" w:color="4F81BD"/>
              <w:left w:val="nil"/>
              <w:bottom w:val="single" w:sz="4" w:space="0" w:color="4F81BD"/>
              <w:right w:val="single" w:sz="8" w:space="0" w:color="4F81BD"/>
            </w:tcBorders>
            <w:shd w:val="clear" w:color="auto" w:fill="D3DFEE"/>
          </w:tcPr>
          <w:p w:rsidR="00525EF4" w:rsidRPr="001D2CBC" w:rsidRDefault="00525EF4" w:rsidP="006E7C95">
            <w:pPr>
              <w:pStyle w:val="TABLESM2"/>
              <w:rPr>
                <w:rStyle w:val="Strong"/>
              </w:rPr>
            </w:pPr>
            <w:r w:rsidRPr="001D2CBC">
              <w:rPr>
                <w:rStyle w:val="Strong"/>
              </w:rPr>
              <w:t>1. Appropriateness</w:t>
            </w:r>
          </w:p>
        </w:tc>
        <w:tc>
          <w:tcPr>
            <w:tcW w:w="1972" w:type="dxa"/>
            <w:tcBorders>
              <w:top w:val="single" w:sz="8" w:space="0" w:color="4F81BD"/>
              <w:left w:val="single" w:sz="8" w:space="0" w:color="4F81BD"/>
              <w:bottom w:val="single" w:sz="4" w:space="0" w:color="4F81BD"/>
              <w:right w:val="single" w:sz="4" w:space="0" w:color="4F81BD"/>
            </w:tcBorders>
            <w:shd w:val="clear" w:color="auto" w:fill="D3DFEE"/>
          </w:tcPr>
          <w:p w:rsidR="00525EF4" w:rsidRPr="001D2CBC" w:rsidRDefault="00525EF4" w:rsidP="006E7C95">
            <w:pPr>
              <w:pStyle w:val="TABLESM2"/>
              <w:rPr>
                <w:rStyle w:val="Strong"/>
              </w:rPr>
            </w:pPr>
          </w:p>
        </w:tc>
        <w:tc>
          <w:tcPr>
            <w:tcW w:w="1972" w:type="dxa"/>
            <w:tcBorders>
              <w:top w:val="single" w:sz="8" w:space="0" w:color="4F81BD"/>
              <w:left w:val="single" w:sz="4" w:space="0" w:color="4F81BD"/>
              <w:bottom w:val="single" w:sz="4" w:space="0" w:color="4F81BD"/>
              <w:right w:val="nil"/>
            </w:tcBorders>
            <w:shd w:val="clear" w:color="auto" w:fill="D3DFEE"/>
          </w:tcPr>
          <w:p w:rsidR="00525EF4" w:rsidRPr="001D2CBC" w:rsidRDefault="00525EF4" w:rsidP="006E7C95">
            <w:pPr>
              <w:pStyle w:val="TABLESM2"/>
              <w:rPr>
                <w:rStyle w:val="Strong"/>
              </w:rPr>
            </w:pPr>
          </w:p>
        </w:tc>
      </w:tr>
      <w:tr w:rsidR="00525EF4" w:rsidRPr="001D2CBC">
        <w:trPr>
          <w:trHeight w:val="2155"/>
        </w:trPr>
        <w:tc>
          <w:tcPr>
            <w:tcW w:w="3936" w:type="dxa"/>
            <w:tcBorders>
              <w:top w:val="single" w:sz="4" w:space="0" w:color="4F81BD"/>
              <w:bottom w:val="single" w:sz="4" w:space="0" w:color="4F81BD"/>
              <w:right w:val="single" w:sz="8" w:space="0" w:color="4F81BD"/>
            </w:tcBorders>
          </w:tcPr>
          <w:p w:rsidR="00525EF4" w:rsidRPr="001D2CBC" w:rsidRDefault="00525EF4" w:rsidP="006E7C95">
            <w:pPr>
              <w:pStyle w:val="TABLESM2"/>
            </w:pPr>
            <w:r w:rsidRPr="001D2CBC">
              <w:t>a. How is the project aligned with the club’s vision and strategic plan</w:t>
            </w:r>
          </w:p>
          <w:p w:rsidR="00525EF4" w:rsidRPr="001D2CBC" w:rsidRDefault="00525EF4" w:rsidP="006E7C95">
            <w:pPr>
              <w:pStyle w:val="TABLESM2"/>
            </w:pPr>
            <w:r w:rsidRPr="001D2CBC">
              <w:t>b. To what extent is the project compliant with best practice processes in the field</w:t>
            </w:r>
          </w:p>
        </w:tc>
        <w:tc>
          <w:tcPr>
            <w:tcW w:w="1972" w:type="dxa"/>
            <w:tcBorders>
              <w:top w:val="single" w:sz="4" w:space="0" w:color="4F81BD"/>
              <w:left w:val="single" w:sz="8" w:space="0" w:color="4F81BD"/>
              <w:bottom w:val="single" w:sz="4" w:space="0" w:color="4F81BD"/>
              <w:right w:val="single" w:sz="4" w:space="0" w:color="4F81BD"/>
            </w:tcBorders>
          </w:tcPr>
          <w:p w:rsidR="00525EF4" w:rsidRPr="001D2CBC" w:rsidRDefault="00525EF4" w:rsidP="006E7C95">
            <w:pPr>
              <w:pStyle w:val="TABLESM2"/>
            </w:pPr>
            <w:r w:rsidRPr="001D2CBC">
              <w:t>Needs analysis and energy efficiency review</w:t>
            </w:r>
          </w:p>
          <w:p w:rsidR="00525EF4" w:rsidRPr="001D2CBC" w:rsidRDefault="00525EF4" w:rsidP="006E7C95">
            <w:pPr>
              <w:pStyle w:val="TABLESM2"/>
            </w:pPr>
            <w:r w:rsidRPr="001D2CBC">
              <w:t>Research methodology</w:t>
            </w:r>
          </w:p>
          <w:p w:rsidR="00525EF4" w:rsidRPr="001D2CBC" w:rsidRDefault="00525EF4" w:rsidP="006E7C95">
            <w:pPr>
              <w:pStyle w:val="TABLESM2"/>
            </w:pPr>
            <w:r w:rsidRPr="001D2CBC">
              <w:t>Plan (objective and actions)</w:t>
            </w:r>
          </w:p>
          <w:p w:rsidR="00525EF4" w:rsidRPr="001D2CBC" w:rsidRDefault="00525EF4" w:rsidP="006E7C95">
            <w:pPr>
              <w:pStyle w:val="TABLESM2"/>
            </w:pPr>
            <w:r w:rsidRPr="001D2CBC">
              <w:t>Approach to monitoring and evaluation</w:t>
            </w:r>
          </w:p>
          <w:p w:rsidR="00525EF4" w:rsidRPr="001D2CBC" w:rsidRDefault="00525EF4" w:rsidP="006E7C95">
            <w:pPr>
              <w:pStyle w:val="TABLESM2"/>
            </w:pPr>
            <w:r w:rsidRPr="001D2CBC">
              <w:t>Cultural integration; for example, communication with staff and members</w:t>
            </w:r>
          </w:p>
        </w:tc>
        <w:tc>
          <w:tcPr>
            <w:tcW w:w="1972" w:type="dxa"/>
            <w:tcBorders>
              <w:top w:val="single" w:sz="4" w:space="0" w:color="4F81BD"/>
              <w:left w:val="single" w:sz="4" w:space="0" w:color="4F81BD"/>
              <w:bottom w:val="single" w:sz="4" w:space="0" w:color="4F81BD"/>
            </w:tcBorders>
          </w:tcPr>
          <w:p w:rsidR="00525EF4" w:rsidRPr="001D2CBC" w:rsidRDefault="00525EF4" w:rsidP="006E7C95">
            <w:pPr>
              <w:pStyle w:val="TABLESM2"/>
            </w:pPr>
            <w:r w:rsidRPr="001D2CBC">
              <w:t>Needs assessment</w:t>
            </w:r>
          </w:p>
          <w:p w:rsidR="00525EF4" w:rsidRPr="001D2CBC" w:rsidRDefault="00525EF4" w:rsidP="006E7C95">
            <w:pPr>
              <w:pStyle w:val="TABLESM2"/>
            </w:pPr>
            <w:r w:rsidRPr="001D2CBC">
              <w:t>Efficiency targets</w:t>
            </w:r>
          </w:p>
          <w:p w:rsidR="00525EF4" w:rsidRPr="001D2CBC" w:rsidRDefault="00525EF4" w:rsidP="006E7C95">
            <w:pPr>
              <w:pStyle w:val="TABLESM2"/>
            </w:pPr>
            <w:r w:rsidRPr="001D2CBC">
              <w:t>Performance data and change-over-time data</w:t>
            </w:r>
          </w:p>
          <w:p w:rsidR="00525EF4" w:rsidRPr="001D2CBC" w:rsidRDefault="00525EF4" w:rsidP="006E7C95">
            <w:pPr>
              <w:pStyle w:val="TABLESM2"/>
            </w:pPr>
            <w:r w:rsidRPr="001D2CBC">
              <w:t>Budget</w:t>
            </w:r>
          </w:p>
          <w:p w:rsidR="00525EF4" w:rsidRPr="001D2CBC" w:rsidRDefault="00525EF4" w:rsidP="006E7C95">
            <w:pPr>
              <w:pStyle w:val="TABLESM2"/>
            </w:pPr>
          </w:p>
        </w:tc>
      </w:tr>
      <w:tr w:rsidR="00525EF4" w:rsidRPr="001D2CBC">
        <w:trPr>
          <w:trHeight w:val="351"/>
        </w:trPr>
        <w:tc>
          <w:tcPr>
            <w:tcW w:w="3936" w:type="dxa"/>
            <w:tcBorders>
              <w:top w:val="single" w:sz="4" w:space="0" w:color="4F81BD"/>
              <w:left w:val="nil"/>
              <w:bottom w:val="single" w:sz="4" w:space="0" w:color="4F81BD"/>
              <w:right w:val="single" w:sz="8" w:space="0" w:color="4F81BD"/>
            </w:tcBorders>
            <w:shd w:val="clear" w:color="auto" w:fill="D3DFEE"/>
          </w:tcPr>
          <w:p w:rsidR="00525EF4" w:rsidRPr="001D2CBC" w:rsidRDefault="00525EF4" w:rsidP="006E7C95">
            <w:pPr>
              <w:pStyle w:val="TABLESM2"/>
              <w:rPr>
                <w:rStyle w:val="Strong"/>
              </w:rPr>
            </w:pPr>
            <w:r w:rsidRPr="001D2CBC">
              <w:rPr>
                <w:rStyle w:val="Strong"/>
              </w:rPr>
              <w:t>2. Impact</w:t>
            </w:r>
          </w:p>
        </w:tc>
        <w:tc>
          <w:tcPr>
            <w:tcW w:w="1972" w:type="dxa"/>
            <w:tcBorders>
              <w:top w:val="single" w:sz="4" w:space="0" w:color="4F81BD"/>
              <w:left w:val="single" w:sz="8" w:space="0" w:color="4F81BD"/>
              <w:bottom w:val="single" w:sz="4" w:space="0" w:color="4F81BD"/>
              <w:right w:val="single" w:sz="4" w:space="0" w:color="4F81BD"/>
            </w:tcBorders>
            <w:shd w:val="clear" w:color="auto" w:fill="D3DFEE"/>
          </w:tcPr>
          <w:p w:rsidR="00525EF4" w:rsidRPr="001D2CBC" w:rsidRDefault="00525EF4" w:rsidP="006E7C95">
            <w:pPr>
              <w:pStyle w:val="TABLESM2"/>
              <w:rPr>
                <w:rStyle w:val="Strong"/>
              </w:rPr>
            </w:pPr>
          </w:p>
        </w:tc>
        <w:tc>
          <w:tcPr>
            <w:tcW w:w="1972" w:type="dxa"/>
            <w:tcBorders>
              <w:top w:val="single" w:sz="4" w:space="0" w:color="4F81BD"/>
              <w:left w:val="single" w:sz="4" w:space="0" w:color="4F81BD"/>
              <w:bottom w:val="single" w:sz="4" w:space="0" w:color="4F81BD"/>
              <w:right w:val="nil"/>
            </w:tcBorders>
            <w:shd w:val="clear" w:color="auto" w:fill="D3DFEE"/>
          </w:tcPr>
          <w:p w:rsidR="00525EF4" w:rsidRPr="001D2CBC" w:rsidRDefault="00525EF4" w:rsidP="006E7C95">
            <w:pPr>
              <w:pStyle w:val="TABLESM2"/>
              <w:rPr>
                <w:rStyle w:val="Strong"/>
              </w:rPr>
            </w:pPr>
          </w:p>
        </w:tc>
      </w:tr>
      <w:tr w:rsidR="00525EF4" w:rsidRPr="001D2CBC">
        <w:trPr>
          <w:trHeight w:val="351"/>
        </w:trPr>
        <w:tc>
          <w:tcPr>
            <w:tcW w:w="3936" w:type="dxa"/>
            <w:tcBorders>
              <w:top w:val="single" w:sz="4" w:space="0" w:color="4F81BD"/>
              <w:bottom w:val="single" w:sz="4" w:space="0" w:color="4F81BD"/>
              <w:right w:val="single" w:sz="8" w:space="0" w:color="4F81BD"/>
            </w:tcBorders>
          </w:tcPr>
          <w:p w:rsidR="00525EF4" w:rsidRPr="001D2CBC" w:rsidRDefault="00525EF4" w:rsidP="006E7C95">
            <w:pPr>
              <w:pStyle w:val="TABLESM2"/>
            </w:pPr>
            <w:r w:rsidRPr="001D2CBC">
              <w:t>a. In what ways and to what extent has the project contributed to changing board and management practices</w:t>
            </w:r>
          </w:p>
          <w:p w:rsidR="00525EF4" w:rsidRPr="001D2CBC" w:rsidRDefault="00525EF4" w:rsidP="006E7C95">
            <w:pPr>
              <w:pStyle w:val="TABLESM2"/>
            </w:pPr>
            <w:r w:rsidRPr="001D2CBC">
              <w:t>b. What, if any, unanticipated positive or negative changes or other outcomes have resulted</w:t>
            </w:r>
          </w:p>
        </w:tc>
        <w:tc>
          <w:tcPr>
            <w:tcW w:w="1972" w:type="dxa"/>
            <w:tcBorders>
              <w:top w:val="single" w:sz="4" w:space="0" w:color="4F81BD"/>
              <w:left w:val="single" w:sz="8" w:space="0" w:color="4F81BD"/>
              <w:bottom w:val="single" w:sz="4" w:space="0" w:color="4F81BD"/>
              <w:right w:val="single" w:sz="4" w:space="0" w:color="4F81BD"/>
            </w:tcBorders>
          </w:tcPr>
          <w:p w:rsidR="00525EF4" w:rsidRPr="001D2CBC" w:rsidRDefault="00525EF4" w:rsidP="006E7C95">
            <w:pPr>
              <w:pStyle w:val="TABLESM2"/>
            </w:pPr>
            <w:r w:rsidRPr="001D2CBC">
              <w:t>Club policy development</w:t>
            </w:r>
          </w:p>
          <w:p w:rsidR="00525EF4" w:rsidRPr="001D2CBC" w:rsidRDefault="00525EF4" w:rsidP="006E7C95">
            <w:pPr>
              <w:pStyle w:val="TABLESM2"/>
            </w:pPr>
            <w:r w:rsidRPr="001D2CBC">
              <w:t>Qualitative data on staff and member change of attitude and behaviour</w:t>
            </w:r>
          </w:p>
        </w:tc>
        <w:tc>
          <w:tcPr>
            <w:tcW w:w="1972" w:type="dxa"/>
            <w:tcBorders>
              <w:top w:val="single" w:sz="4" w:space="0" w:color="4F81BD"/>
              <w:left w:val="single" w:sz="4" w:space="0" w:color="4F81BD"/>
              <w:bottom w:val="single" w:sz="4" w:space="0" w:color="4F81BD"/>
            </w:tcBorders>
          </w:tcPr>
          <w:p w:rsidR="00525EF4" w:rsidRPr="001D2CBC" w:rsidRDefault="00525EF4" w:rsidP="006E7C95">
            <w:pPr>
              <w:pStyle w:val="TABLESM2"/>
            </w:pPr>
            <w:r w:rsidRPr="001D2CBC">
              <w:t>Club policy document including outline on process of development</w:t>
            </w:r>
          </w:p>
          <w:p w:rsidR="00525EF4" w:rsidRPr="001D2CBC" w:rsidRDefault="00525EF4" w:rsidP="006E7C95">
            <w:pPr>
              <w:pStyle w:val="TABLESM2"/>
            </w:pPr>
            <w:r w:rsidRPr="001D2CBC">
              <w:t>Culture change of staff and members and outline on process of development</w:t>
            </w:r>
          </w:p>
        </w:tc>
      </w:tr>
      <w:tr w:rsidR="00525EF4" w:rsidRPr="001D2CBC">
        <w:trPr>
          <w:trHeight w:val="351"/>
        </w:trPr>
        <w:tc>
          <w:tcPr>
            <w:tcW w:w="3936" w:type="dxa"/>
            <w:tcBorders>
              <w:top w:val="single" w:sz="4" w:space="0" w:color="4F81BD"/>
              <w:left w:val="nil"/>
              <w:bottom w:val="single" w:sz="4" w:space="0" w:color="4F81BD"/>
              <w:right w:val="single" w:sz="8" w:space="0" w:color="4F81BD"/>
            </w:tcBorders>
            <w:shd w:val="clear" w:color="auto" w:fill="D3DFEE"/>
          </w:tcPr>
          <w:p w:rsidR="00525EF4" w:rsidRPr="001D2CBC" w:rsidRDefault="00525EF4" w:rsidP="006E7C95">
            <w:pPr>
              <w:pStyle w:val="TABLESM2"/>
              <w:rPr>
                <w:rStyle w:val="Strong"/>
              </w:rPr>
            </w:pPr>
            <w:r w:rsidRPr="001D2CBC">
              <w:rPr>
                <w:rStyle w:val="Strong"/>
              </w:rPr>
              <w:t>3. Effectiveness</w:t>
            </w:r>
          </w:p>
        </w:tc>
        <w:tc>
          <w:tcPr>
            <w:tcW w:w="1972" w:type="dxa"/>
            <w:tcBorders>
              <w:top w:val="single" w:sz="4" w:space="0" w:color="4F81BD"/>
              <w:left w:val="single" w:sz="8" w:space="0" w:color="4F81BD"/>
              <w:bottom w:val="single" w:sz="4" w:space="0" w:color="4F81BD"/>
              <w:right w:val="single" w:sz="4" w:space="0" w:color="4F81BD"/>
            </w:tcBorders>
            <w:shd w:val="clear" w:color="auto" w:fill="D3DFEE"/>
          </w:tcPr>
          <w:p w:rsidR="00525EF4" w:rsidRPr="001D2CBC" w:rsidRDefault="00525EF4" w:rsidP="006E7C95">
            <w:pPr>
              <w:pStyle w:val="TABLESM2"/>
              <w:rPr>
                <w:rStyle w:val="Strong"/>
              </w:rPr>
            </w:pPr>
          </w:p>
        </w:tc>
        <w:tc>
          <w:tcPr>
            <w:tcW w:w="1972" w:type="dxa"/>
            <w:tcBorders>
              <w:top w:val="single" w:sz="4" w:space="0" w:color="4F81BD"/>
              <w:left w:val="single" w:sz="4" w:space="0" w:color="4F81BD"/>
              <w:bottom w:val="single" w:sz="4" w:space="0" w:color="4F81BD"/>
              <w:right w:val="nil"/>
            </w:tcBorders>
            <w:shd w:val="clear" w:color="auto" w:fill="D3DFEE"/>
          </w:tcPr>
          <w:p w:rsidR="00525EF4" w:rsidRPr="001D2CBC" w:rsidRDefault="00525EF4" w:rsidP="006E7C95">
            <w:pPr>
              <w:pStyle w:val="TABLESM2"/>
              <w:rPr>
                <w:rStyle w:val="Strong"/>
              </w:rPr>
            </w:pPr>
          </w:p>
        </w:tc>
      </w:tr>
      <w:tr w:rsidR="00525EF4" w:rsidRPr="001D2CBC">
        <w:trPr>
          <w:trHeight w:val="1005"/>
        </w:trPr>
        <w:tc>
          <w:tcPr>
            <w:tcW w:w="3936" w:type="dxa"/>
            <w:tcBorders>
              <w:top w:val="single" w:sz="4" w:space="0" w:color="4F81BD"/>
              <w:bottom w:val="single" w:sz="4" w:space="0" w:color="4F81BD"/>
              <w:right w:val="single" w:sz="8" w:space="0" w:color="4F81BD"/>
            </w:tcBorders>
          </w:tcPr>
          <w:p w:rsidR="00525EF4" w:rsidRPr="001D2CBC" w:rsidRDefault="00525EF4" w:rsidP="006E7C95">
            <w:pPr>
              <w:pStyle w:val="TABLESM2"/>
            </w:pPr>
            <w:r w:rsidRPr="001D2CBC">
              <w:t>a. To what extent have the planned activities and efficiency targets been achieved</w:t>
            </w:r>
          </w:p>
          <w:p w:rsidR="00525EF4" w:rsidRPr="001D2CBC" w:rsidRDefault="00525EF4" w:rsidP="006E7C95">
            <w:pPr>
              <w:pStyle w:val="TABLESM2"/>
            </w:pPr>
            <w:r w:rsidRPr="001D2CBC">
              <w:t>b. What were the successes; what were the barriers to success</w:t>
            </w:r>
          </w:p>
        </w:tc>
        <w:tc>
          <w:tcPr>
            <w:tcW w:w="1972" w:type="dxa"/>
            <w:tcBorders>
              <w:top w:val="single" w:sz="4" w:space="0" w:color="4F81BD"/>
              <w:left w:val="single" w:sz="8" w:space="0" w:color="4F81BD"/>
              <w:bottom w:val="single" w:sz="4" w:space="0" w:color="4F81BD"/>
              <w:right w:val="single" w:sz="4" w:space="0" w:color="4F81BD"/>
            </w:tcBorders>
          </w:tcPr>
          <w:p w:rsidR="00525EF4" w:rsidRPr="001D2CBC" w:rsidRDefault="00525EF4" w:rsidP="006E7C95">
            <w:pPr>
              <w:pStyle w:val="TABLESM2"/>
            </w:pPr>
            <w:r w:rsidRPr="001D2CBC">
              <w:t>Quantitative data on efficiency target results and change-over-time data</w:t>
            </w:r>
          </w:p>
        </w:tc>
        <w:tc>
          <w:tcPr>
            <w:tcW w:w="1972" w:type="dxa"/>
            <w:tcBorders>
              <w:top w:val="single" w:sz="4" w:space="0" w:color="4F81BD"/>
              <w:left w:val="single" w:sz="4" w:space="0" w:color="4F81BD"/>
              <w:bottom w:val="single" w:sz="4" w:space="0" w:color="4F81BD"/>
            </w:tcBorders>
          </w:tcPr>
          <w:p w:rsidR="00525EF4" w:rsidRPr="001D2CBC" w:rsidRDefault="00525EF4" w:rsidP="006E7C95">
            <w:pPr>
              <w:pStyle w:val="TABLESM2"/>
            </w:pPr>
            <w:r w:rsidRPr="001D2CBC">
              <w:t>Milestones and amended action plans</w:t>
            </w:r>
          </w:p>
        </w:tc>
      </w:tr>
      <w:tr w:rsidR="00525EF4" w:rsidRPr="001D2CBC">
        <w:trPr>
          <w:trHeight w:val="351"/>
        </w:trPr>
        <w:tc>
          <w:tcPr>
            <w:tcW w:w="3936" w:type="dxa"/>
            <w:tcBorders>
              <w:top w:val="single" w:sz="4" w:space="0" w:color="4F81BD"/>
              <w:left w:val="nil"/>
              <w:bottom w:val="single" w:sz="4" w:space="0" w:color="4F81BD"/>
              <w:right w:val="single" w:sz="8" w:space="0" w:color="4F81BD"/>
            </w:tcBorders>
            <w:shd w:val="clear" w:color="auto" w:fill="D3DFEE"/>
          </w:tcPr>
          <w:p w:rsidR="00525EF4" w:rsidRPr="001D2CBC" w:rsidRDefault="00525EF4" w:rsidP="006E7C95">
            <w:pPr>
              <w:pStyle w:val="TABLESM2"/>
              <w:rPr>
                <w:rStyle w:val="Strong"/>
              </w:rPr>
            </w:pPr>
            <w:r w:rsidRPr="001D2CBC">
              <w:rPr>
                <w:rStyle w:val="Strong"/>
              </w:rPr>
              <w:t>4. Efficiency</w:t>
            </w:r>
          </w:p>
        </w:tc>
        <w:tc>
          <w:tcPr>
            <w:tcW w:w="1972" w:type="dxa"/>
            <w:tcBorders>
              <w:top w:val="single" w:sz="4" w:space="0" w:color="4F81BD"/>
              <w:left w:val="single" w:sz="8" w:space="0" w:color="4F81BD"/>
              <w:bottom w:val="single" w:sz="4" w:space="0" w:color="4F81BD"/>
              <w:right w:val="single" w:sz="4" w:space="0" w:color="4F81BD"/>
            </w:tcBorders>
            <w:shd w:val="clear" w:color="auto" w:fill="D3DFEE"/>
          </w:tcPr>
          <w:p w:rsidR="00525EF4" w:rsidRPr="001D2CBC" w:rsidRDefault="00525EF4" w:rsidP="006E7C95">
            <w:pPr>
              <w:pStyle w:val="TABLESM2"/>
              <w:rPr>
                <w:rStyle w:val="Strong"/>
              </w:rPr>
            </w:pPr>
          </w:p>
        </w:tc>
        <w:tc>
          <w:tcPr>
            <w:tcW w:w="1972" w:type="dxa"/>
            <w:tcBorders>
              <w:top w:val="single" w:sz="4" w:space="0" w:color="4F81BD"/>
              <w:left w:val="single" w:sz="4" w:space="0" w:color="4F81BD"/>
              <w:bottom w:val="single" w:sz="4" w:space="0" w:color="4F81BD"/>
              <w:right w:val="nil"/>
            </w:tcBorders>
            <w:shd w:val="clear" w:color="auto" w:fill="D3DFEE"/>
          </w:tcPr>
          <w:p w:rsidR="00525EF4" w:rsidRPr="001D2CBC" w:rsidRDefault="00525EF4" w:rsidP="006E7C95">
            <w:pPr>
              <w:pStyle w:val="TABLESM2"/>
              <w:rPr>
                <w:rStyle w:val="Strong"/>
              </w:rPr>
            </w:pPr>
          </w:p>
        </w:tc>
      </w:tr>
      <w:tr w:rsidR="00525EF4" w:rsidRPr="001D2CBC">
        <w:trPr>
          <w:trHeight w:val="1040"/>
        </w:trPr>
        <w:tc>
          <w:tcPr>
            <w:tcW w:w="3936" w:type="dxa"/>
            <w:tcBorders>
              <w:top w:val="single" w:sz="4" w:space="0" w:color="4F81BD"/>
              <w:bottom w:val="single" w:sz="4" w:space="0" w:color="4F81BD"/>
              <w:right w:val="single" w:sz="8" w:space="0" w:color="4F81BD"/>
            </w:tcBorders>
          </w:tcPr>
          <w:p w:rsidR="00525EF4" w:rsidRPr="001D2CBC" w:rsidRDefault="00525EF4" w:rsidP="006E7C95">
            <w:pPr>
              <w:pStyle w:val="TABLESM2"/>
            </w:pPr>
            <w:r w:rsidRPr="001D2CBC">
              <w:t>a. To what extent has the project attained value out of the available human and financial resources</w:t>
            </w:r>
          </w:p>
          <w:p w:rsidR="00525EF4" w:rsidRPr="001D2CBC" w:rsidRDefault="00525EF4" w:rsidP="006E7C95">
            <w:pPr>
              <w:pStyle w:val="TABLESM2"/>
            </w:pPr>
            <w:r w:rsidRPr="001D2CBC">
              <w:t>b. How could resources be used more productively and efficiently</w:t>
            </w:r>
          </w:p>
        </w:tc>
        <w:tc>
          <w:tcPr>
            <w:tcW w:w="1972" w:type="dxa"/>
            <w:tcBorders>
              <w:top w:val="single" w:sz="4" w:space="0" w:color="4F81BD"/>
              <w:left w:val="single" w:sz="8" w:space="0" w:color="4F81BD"/>
              <w:bottom w:val="single" w:sz="4" w:space="0" w:color="4F81BD"/>
              <w:right w:val="single" w:sz="4" w:space="0" w:color="4F81BD"/>
            </w:tcBorders>
          </w:tcPr>
          <w:p w:rsidR="00525EF4" w:rsidRPr="001D2CBC" w:rsidRDefault="00525EF4" w:rsidP="006E7C95">
            <w:pPr>
              <w:pStyle w:val="TABLESM2"/>
            </w:pPr>
            <w:r w:rsidRPr="001D2CBC">
              <w:t>Financial audit on project spend</w:t>
            </w:r>
          </w:p>
          <w:p w:rsidR="00525EF4" w:rsidRPr="001D2CBC" w:rsidRDefault="00525EF4" w:rsidP="006E7C95">
            <w:pPr>
              <w:pStyle w:val="TABLESM2"/>
            </w:pPr>
            <w:r w:rsidRPr="001D2CBC">
              <w:t>Human resource audit on project hours</w:t>
            </w:r>
          </w:p>
        </w:tc>
        <w:tc>
          <w:tcPr>
            <w:tcW w:w="1972" w:type="dxa"/>
            <w:tcBorders>
              <w:top w:val="single" w:sz="4" w:space="0" w:color="4F81BD"/>
              <w:left w:val="single" w:sz="4" w:space="0" w:color="4F81BD"/>
              <w:bottom w:val="single" w:sz="4" w:space="0" w:color="4F81BD"/>
            </w:tcBorders>
          </w:tcPr>
          <w:p w:rsidR="00525EF4" w:rsidRPr="001D2CBC" w:rsidRDefault="00525EF4" w:rsidP="006E7C95">
            <w:pPr>
              <w:pStyle w:val="TABLESM2"/>
            </w:pPr>
            <w:r w:rsidRPr="001D2CBC">
              <w:t>Budget versus actual</w:t>
            </w:r>
          </w:p>
          <w:p w:rsidR="00525EF4" w:rsidRPr="001D2CBC" w:rsidRDefault="00525EF4" w:rsidP="006E7C95">
            <w:pPr>
              <w:pStyle w:val="TABLESM2"/>
            </w:pPr>
            <w:r w:rsidRPr="001D2CBC">
              <w:t>Return on investment</w:t>
            </w:r>
          </w:p>
          <w:p w:rsidR="00525EF4" w:rsidRPr="001D2CBC" w:rsidRDefault="00525EF4" w:rsidP="006E7C95">
            <w:pPr>
              <w:pStyle w:val="TABLESM2"/>
            </w:pPr>
            <w:r w:rsidRPr="001D2CBC">
              <w:t>Log of hours</w:t>
            </w:r>
          </w:p>
          <w:p w:rsidR="00525EF4" w:rsidRPr="001D2CBC" w:rsidRDefault="00525EF4" w:rsidP="006E7C95">
            <w:pPr>
              <w:pStyle w:val="TABLESM2"/>
            </w:pPr>
            <w:r w:rsidRPr="001D2CBC">
              <w:t>Recommendations on resources (financial and human)</w:t>
            </w:r>
          </w:p>
          <w:p w:rsidR="00525EF4" w:rsidRPr="001D2CBC" w:rsidRDefault="00525EF4" w:rsidP="006E7C95">
            <w:pPr>
              <w:pStyle w:val="TABLESM2"/>
            </w:pPr>
          </w:p>
          <w:p w:rsidR="00525EF4" w:rsidRPr="001D2CBC" w:rsidRDefault="00525EF4" w:rsidP="006E7C95">
            <w:pPr>
              <w:pStyle w:val="TABLESM2"/>
            </w:pPr>
          </w:p>
        </w:tc>
      </w:tr>
      <w:tr w:rsidR="00525EF4" w:rsidRPr="001D2CBC">
        <w:trPr>
          <w:trHeight w:val="351"/>
        </w:trPr>
        <w:tc>
          <w:tcPr>
            <w:tcW w:w="3936" w:type="dxa"/>
            <w:tcBorders>
              <w:top w:val="single" w:sz="4" w:space="0" w:color="4F81BD"/>
              <w:left w:val="nil"/>
              <w:bottom w:val="single" w:sz="4" w:space="0" w:color="4F81BD"/>
              <w:right w:val="single" w:sz="8" w:space="0" w:color="4F81BD"/>
            </w:tcBorders>
            <w:shd w:val="clear" w:color="auto" w:fill="D3DFEE"/>
          </w:tcPr>
          <w:p w:rsidR="00525EF4" w:rsidRPr="001D2CBC" w:rsidRDefault="00525EF4" w:rsidP="006E7C95">
            <w:pPr>
              <w:pStyle w:val="TABLESM2"/>
              <w:rPr>
                <w:rStyle w:val="Strong"/>
              </w:rPr>
            </w:pPr>
            <w:r w:rsidRPr="001D2CBC">
              <w:rPr>
                <w:rStyle w:val="Strong"/>
              </w:rPr>
              <w:t>5. Legacy</w:t>
            </w:r>
          </w:p>
        </w:tc>
        <w:tc>
          <w:tcPr>
            <w:tcW w:w="1972" w:type="dxa"/>
            <w:tcBorders>
              <w:top w:val="single" w:sz="4" w:space="0" w:color="4F81BD"/>
              <w:left w:val="single" w:sz="8" w:space="0" w:color="4F81BD"/>
              <w:bottom w:val="single" w:sz="4" w:space="0" w:color="4F81BD"/>
              <w:right w:val="single" w:sz="4" w:space="0" w:color="4F81BD"/>
            </w:tcBorders>
            <w:shd w:val="clear" w:color="auto" w:fill="D3DFEE"/>
          </w:tcPr>
          <w:p w:rsidR="00525EF4" w:rsidRPr="001D2CBC" w:rsidRDefault="00525EF4" w:rsidP="006E7C95">
            <w:pPr>
              <w:pStyle w:val="TABLESM2"/>
              <w:rPr>
                <w:rStyle w:val="Strong"/>
              </w:rPr>
            </w:pPr>
          </w:p>
        </w:tc>
        <w:tc>
          <w:tcPr>
            <w:tcW w:w="1972" w:type="dxa"/>
            <w:tcBorders>
              <w:top w:val="single" w:sz="4" w:space="0" w:color="4F81BD"/>
              <w:left w:val="single" w:sz="4" w:space="0" w:color="4F81BD"/>
              <w:bottom w:val="single" w:sz="4" w:space="0" w:color="4F81BD"/>
              <w:right w:val="nil"/>
            </w:tcBorders>
            <w:shd w:val="clear" w:color="auto" w:fill="D3DFEE"/>
          </w:tcPr>
          <w:p w:rsidR="00525EF4" w:rsidRPr="001D2CBC" w:rsidRDefault="00525EF4" w:rsidP="006E7C95">
            <w:pPr>
              <w:pStyle w:val="TABLESM2"/>
              <w:rPr>
                <w:rStyle w:val="Strong"/>
              </w:rPr>
            </w:pPr>
          </w:p>
        </w:tc>
      </w:tr>
      <w:tr w:rsidR="00525EF4" w:rsidRPr="001D2CBC">
        <w:trPr>
          <w:trHeight w:val="95"/>
        </w:trPr>
        <w:tc>
          <w:tcPr>
            <w:tcW w:w="3936" w:type="dxa"/>
            <w:tcBorders>
              <w:top w:val="single" w:sz="4" w:space="0" w:color="4F81BD"/>
              <w:bottom w:val="single" w:sz="8" w:space="0" w:color="4F81BD"/>
              <w:right w:val="single" w:sz="8" w:space="0" w:color="4F81BD"/>
            </w:tcBorders>
          </w:tcPr>
          <w:p w:rsidR="00525EF4" w:rsidRPr="001D2CBC" w:rsidRDefault="00525EF4" w:rsidP="006E7C95">
            <w:pPr>
              <w:pStyle w:val="TABLESM2"/>
            </w:pPr>
            <w:r w:rsidRPr="001D2CBC">
              <w:t>a. How will the project’s objective or lessons learnt from the project be incorporated into club strategic planning after the project ceases</w:t>
            </w:r>
          </w:p>
          <w:p w:rsidR="00525EF4" w:rsidRPr="001D2CBC" w:rsidRDefault="00525EF4" w:rsidP="006E7C95">
            <w:pPr>
              <w:pStyle w:val="TABLESM2"/>
            </w:pPr>
            <w:r w:rsidRPr="001D2CBC">
              <w:t>b. How will energy efficiency be continued to be managed throughout the organisation</w:t>
            </w:r>
          </w:p>
          <w:p w:rsidR="00525EF4" w:rsidRPr="001D2CBC" w:rsidRDefault="00525EF4" w:rsidP="006E7C95">
            <w:pPr>
              <w:pStyle w:val="TABLESM2"/>
            </w:pPr>
            <w:r w:rsidRPr="001D2CBC">
              <w:t>c. How will energy efficiency measures be continued to be promoted and communicated to the organisation’s stakeholders</w:t>
            </w:r>
          </w:p>
        </w:tc>
        <w:tc>
          <w:tcPr>
            <w:tcW w:w="1972" w:type="dxa"/>
            <w:tcBorders>
              <w:top w:val="single" w:sz="4" w:space="0" w:color="4F81BD"/>
              <w:left w:val="single" w:sz="8" w:space="0" w:color="4F81BD"/>
              <w:bottom w:val="single" w:sz="8" w:space="0" w:color="4F81BD"/>
              <w:right w:val="single" w:sz="4" w:space="0" w:color="4F81BD"/>
            </w:tcBorders>
          </w:tcPr>
          <w:p w:rsidR="00525EF4" w:rsidRPr="001D2CBC" w:rsidRDefault="00525EF4" w:rsidP="006E7C95">
            <w:pPr>
              <w:pStyle w:val="TABLESM2"/>
            </w:pPr>
            <w:r w:rsidRPr="001D2CBC">
              <w:t>Incorporation into strategic plan including budget and resourcing</w:t>
            </w:r>
          </w:p>
          <w:p w:rsidR="00525EF4" w:rsidRPr="001D2CBC" w:rsidRDefault="00525EF4" w:rsidP="006E7C95">
            <w:pPr>
              <w:pStyle w:val="TABLESM2"/>
            </w:pPr>
            <w:r w:rsidRPr="001D2CBC">
              <w:t>Culture change and education</w:t>
            </w:r>
          </w:p>
          <w:p w:rsidR="00525EF4" w:rsidRPr="001D2CBC" w:rsidRDefault="00525EF4" w:rsidP="006E7C95">
            <w:pPr>
              <w:pStyle w:val="TABLESM2"/>
            </w:pPr>
            <w:r w:rsidRPr="001D2CBC">
              <w:t>Future monitoring and evaluation</w:t>
            </w:r>
          </w:p>
        </w:tc>
        <w:tc>
          <w:tcPr>
            <w:tcW w:w="1972" w:type="dxa"/>
            <w:tcBorders>
              <w:top w:val="single" w:sz="4" w:space="0" w:color="4F81BD"/>
              <w:left w:val="single" w:sz="4" w:space="0" w:color="4F81BD"/>
              <w:bottom w:val="single" w:sz="8" w:space="0" w:color="4F81BD"/>
            </w:tcBorders>
          </w:tcPr>
          <w:p w:rsidR="00525EF4" w:rsidRPr="001D2CBC" w:rsidRDefault="00525EF4" w:rsidP="006E7C95">
            <w:pPr>
              <w:pStyle w:val="TABLESM2"/>
            </w:pPr>
            <w:r w:rsidRPr="001D2CBC">
              <w:t>Evaluation recommendations including new efficiency targets, culture change, communication, budget and resourcing</w:t>
            </w:r>
          </w:p>
          <w:p w:rsidR="00525EF4" w:rsidRPr="001D2CBC" w:rsidRDefault="00525EF4" w:rsidP="006E7C95">
            <w:pPr>
              <w:pStyle w:val="TABLESM2"/>
            </w:pPr>
          </w:p>
        </w:tc>
      </w:tr>
    </w:tbl>
    <w:p w:rsidR="00525EF4" w:rsidRDefault="00525EF4" w:rsidP="006E7C95">
      <w:pPr>
        <w:rPr>
          <w:rFonts w:cs="Times New Roman"/>
        </w:rPr>
      </w:pPr>
    </w:p>
    <w:p w:rsidR="00525EF4" w:rsidRDefault="00525EF4" w:rsidP="006E7C95">
      <w:pPr>
        <w:rPr>
          <w:rFonts w:cs="Times New Roman"/>
          <w:color w:val="4F6228"/>
          <w:sz w:val="26"/>
          <w:szCs w:val="26"/>
          <w:lang w:val="en-US" w:eastAsia="en-US"/>
        </w:rPr>
      </w:pPr>
      <w:r>
        <w:rPr>
          <w:rFonts w:cs="Times New Roman"/>
        </w:rPr>
        <w:br w:type="page"/>
      </w:r>
    </w:p>
    <w:p w:rsidR="00525EF4" w:rsidRDefault="00525EF4" w:rsidP="006E7C95">
      <w:pPr>
        <w:pStyle w:val="Heading3"/>
      </w:pPr>
      <w:bookmarkStart w:id="122" w:name="_Toc294534648"/>
      <w:r>
        <w:t>Assessment 8: Monitoring and evaluation</w:t>
      </w:r>
      <w:bookmarkEnd w:id="122"/>
    </w:p>
    <w:p w:rsidR="00525EF4" w:rsidRPr="00113113" w:rsidRDefault="00525EF4" w:rsidP="006E7C95">
      <w:pPr>
        <w:rPr>
          <w:rStyle w:val="Emphasis"/>
          <w:rFonts w:cs="Times New Roman"/>
        </w:rPr>
      </w:pPr>
      <w:r>
        <w:rPr>
          <w:lang w:val="en-US" w:eastAsia="en-US"/>
        </w:rPr>
        <w:t xml:space="preserve">These questions are assessable: </w:t>
      </w:r>
      <w:r w:rsidRPr="00113113">
        <w:rPr>
          <w:rStyle w:val="Emphasis"/>
        </w:rPr>
        <w:t>performance elements 4.1</w:t>
      </w:r>
      <w:r>
        <w:rPr>
          <w:rStyle w:val="Emphasis"/>
        </w:rPr>
        <w:t>, 4.3, 4.4 and 4.5</w:t>
      </w:r>
    </w:p>
    <w:p w:rsidR="00525EF4" w:rsidRDefault="00525EF4" w:rsidP="006E7C95">
      <w:pPr>
        <w:pStyle w:val="Heading6"/>
      </w:pPr>
      <w:r>
        <w:t>Instructions</w:t>
      </w:r>
    </w:p>
    <w:p w:rsidR="00525EF4" w:rsidRDefault="00525EF4" w:rsidP="006E7C95">
      <w:pPr>
        <w:rPr>
          <w:lang w:val="en-US" w:eastAsia="en-US"/>
        </w:rPr>
      </w:pPr>
      <w:r>
        <w:rPr>
          <w:lang w:val="en-US" w:eastAsia="en-US"/>
        </w:rPr>
        <w:t>The work that you have completed in assessments 2 and 3 can be used in this question and the table provided in Unit 7 can be used as a guide to assist in your answers. This assessment must be answered in direct relationship with your energy efficiency project.</w:t>
      </w:r>
    </w:p>
    <w:p w:rsidR="00525EF4" w:rsidRDefault="00525EF4" w:rsidP="006E7C95">
      <w:pPr>
        <w:rPr>
          <w:lang w:val="en-US" w:eastAsia="en-US"/>
        </w:rPr>
      </w:pPr>
      <w:r>
        <w:rPr>
          <w:lang w:val="en-US" w:eastAsia="en-US"/>
        </w:rPr>
        <w:t>Although the outline below is one format to present your answers, please note that a different format will be accepted. However, all questions must be clearly answered or marks may be lost. Some questions required documented evidence to support your answer.</w:t>
      </w:r>
    </w:p>
    <w:p w:rsidR="00525EF4" w:rsidRDefault="00525EF4" w:rsidP="006E7C95">
      <w:pPr>
        <w:pStyle w:val="Heading5"/>
        <w:rPr>
          <w:rFonts w:cs="Times New Roman"/>
        </w:rPr>
      </w:pPr>
    </w:p>
    <w:p w:rsidR="00525EF4" w:rsidRPr="00B93CCB" w:rsidRDefault="00525EF4" w:rsidP="006E7C95">
      <w:pPr>
        <w:rPr>
          <w:rFonts w:cs="Times New Roman"/>
        </w:rPr>
      </w:pPr>
    </w:p>
    <w:p w:rsidR="00525EF4" w:rsidRDefault="00525EF4" w:rsidP="006E7C95">
      <w:pPr>
        <w:pStyle w:val="Heading6"/>
      </w:pPr>
      <w:r>
        <w:t xml:space="preserve">1. Appropriateness </w:t>
      </w:r>
    </w:p>
    <w:p w:rsidR="00525EF4" w:rsidRDefault="00525EF4" w:rsidP="006E7C95">
      <w:r>
        <w:t>a</w:t>
      </w:r>
      <w:r w:rsidRPr="00ED022D">
        <w:t xml:space="preserve">. How is </w:t>
      </w:r>
      <w:r>
        <w:t>your</w:t>
      </w:r>
      <w:r w:rsidRPr="00ED022D">
        <w:t xml:space="preserve"> project aligned with </w:t>
      </w:r>
      <w:r>
        <w:t xml:space="preserve">your </w:t>
      </w:r>
      <w:r w:rsidRPr="00ED022D">
        <w:t>club’s vision and strategic plan</w:t>
      </w:r>
      <w:r>
        <w: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ED022D" w:rsidRDefault="00525EF4" w:rsidP="006E7C95">
      <w:pPr>
        <w:rPr>
          <w:rFonts w:cs="Times New Roman"/>
        </w:rPr>
      </w:pPr>
    </w:p>
    <w:p w:rsidR="00525EF4" w:rsidRPr="00ED022D" w:rsidRDefault="00525EF4" w:rsidP="006E7C95">
      <w:pPr>
        <w:rPr>
          <w:rFonts w:cs="Times New Roman"/>
        </w:rPr>
      </w:pPr>
      <w:r>
        <w:t xml:space="preserve">b. </w:t>
      </w:r>
      <w:r w:rsidRPr="00ED022D">
        <w:t>To what extent is the project compliant with best practice processes in the field?</w:t>
      </w:r>
      <w:r>
        <w:t xml:space="preserve"> For example, what research processes and sources did you use to set your objective, actions and targets?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lang w:val="en-US" w:eastAsia="en-US"/>
        </w:rPr>
      </w:pPr>
    </w:p>
    <w:p w:rsidR="00525EF4" w:rsidRDefault="00525EF4">
      <w:pPr>
        <w:spacing w:after="0"/>
        <w:jc w:val="left"/>
        <w:rPr>
          <w:rFonts w:cs="Times New Roman"/>
          <w:b/>
          <w:bCs/>
          <w:color w:val="000000"/>
          <w:sz w:val="24"/>
          <w:szCs w:val="24"/>
          <w:lang w:val="en-US" w:eastAsia="en-US"/>
        </w:rPr>
      </w:pPr>
      <w:r>
        <w:rPr>
          <w:rFonts w:cs="Times New Roman"/>
        </w:rPr>
        <w:br w:type="page"/>
      </w:r>
    </w:p>
    <w:p w:rsidR="00525EF4" w:rsidRDefault="00525EF4" w:rsidP="006E7C95">
      <w:pPr>
        <w:pStyle w:val="Heading6"/>
      </w:pPr>
      <w:r>
        <w:t>2. Impact</w:t>
      </w:r>
    </w:p>
    <w:p w:rsidR="00525EF4" w:rsidRDefault="00525EF4" w:rsidP="006E7C95">
      <w:r w:rsidRPr="00702CCF">
        <w:t>a. In what ways and to what extent has the project contributed to changing board and management practices?</w:t>
      </w:r>
      <w:r>
        <w:t xml:space="preserve"> Use documented evidence to support your answer such as a board or management meeting agenda and club policy document.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702CCF" w:rsidRDefault="00525EF4" w:rsidP="006E7C95">
      <w:pPr>
        <w:rPr>
          <w:rFonts w:cs="Times New Roman"/>
        </w:rPr>
      </w:pPr>
    </w:p>
    <w:p w:rsidR="00525EF4" w:rsidRDefault="00525EF4" w:rsidP="006E7C95">
      <w:r w:rsidRPr="00702CCF">
        <w:t xml:space="preserve">b. In what ways and to what extent has the project contributed to changing </w:t>
      </w:r>
      <w:r>
        <w:t>staff and member attitudes and, importantly, behaviours</w:t>
      </w:r>
      <w:r w:rsidRPr="00702CCF">
        <w:t>?</w:t>
      </w:r>
      <w:r>
        <w:t xml:space="preserve"> Use primary data to support your answer.</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pStyle w:val="Heading6"/>
      </w:pPr>
      <w:r>
        <w:t>3. Effectiveness</w:t>
      </w:r>
    </w:p>
    <w:p w:rsidR="00525EF4" w:rsidRDefault="00525EF4" w:rsidP="006E7C95">
      <w:pPr>
        <w:rPr>
          <w:rFonts w:cs="Times New Roman"/>
        </w:rPr>
      </w:pPr>
      <w:r w:rsidRPr="005E3503">
        <w:t>a. To what extent have the planned activities and efficiency targets been achieved?</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5E3503" w:rsidRDefault="00525EF4" w:rsidP="006E7C95">
      <w:pPr>
        <w:rPr>
          <w:rFonts w:cs="Times New Roman"/>
        </w:rPr>
      </w:pPr>
    </w:p>
    <w:p w:rsidR="00525EF4" w:rsidRDefault="00525EF4" w:rsidP="006E7C95">
      <w:pPr>
        <w:rPr>
          <w:rFonts w:cs="Times New Roman"/>
        </w:rPr>
      </w:pPr>
      <w:r>
        <w:rPr>
          <w:rFonts w:cs="Times New Roman"/>
        </w:rPr>
        <w:br w:type="page"/>
      </w:r>
    </w:p>
    <w:p w:rsidR="00525EF4" w:rsidRDefault="00525EF4" w:rsidP="006E7C95">
      <w:r w:rsidRPr="005E3503">
        <w:t>b. What were the successes</w:t>
      </w:r>
      <w:r>
        <w:t xml:space="preserve"> of the project; was the objective achieved?</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r>
        <w:t>c. W</w:t>
      </w:r>
      <w:r w:rsidRPr="005E3503">
        <w:t>hat were the barriers to success</w:t>
      </w:r>
      <w:r>
        <w:t xml:space="preserve"> that you encountered and how did this affect your objective?</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6E7C95">
      <w:pPr>
        <w:pStyle w:val="Heading6"/>
      </w:pPr>
      <w:r>
        <w:t>4. Efficiency</w:t>
      </w:r>
    </w:p>
    <w:p w:rsidR="00525EF4" w:rsidRDefault="00525EF4" w:rsidP="006E7C95">
      <w:r w:rsidRPr="00486D6F">
        <w:t>a. To what extent has the project</w:t>
      </w:r>
      <w:r>
        <w:t xml:space="preserve"> attained </w:t>
      </w:r>
      <w:r w:rsidRPr="00486D6F">
        <w:t xml:space="preserve">value out of </w:t>
      </w:r>
      <w:r>
        <w:t xml:space="preserve">the </w:t>
      </w:r>
      <w:r w:rsidRPr="00486D6F">
        <w:t xml:space="preserve">available </w:t>
      </w:r>
      <w:r>
        <w:t xml:space="preserve">human and financial </w:t>
      </w:r>
      <w:r w:rsidRPr="00486D6F">
        <w:t>resources</w:t>
      </w:r>
      <w:r>
        <w: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Pr="00486D6F" w:rsidRDefault="00525EF4" w:rsidP="006E7C95">
      <w:pPr>
        <w:rPr>
          <w:rFonts w:cs="Times New Roman"/>
        </w:rPr>
      </w:pPr>
    </w:p>
    <w:p w:rsidR="00525EF4" w:rsidRDefault="00525EF4" w:rsidP="006E7C95">
      <w:r w:rsidRPr="00486D6F">
        <w:t xml:space="preserve">b. </w:t>
      </w:r>
      <w:r>
        <w:t xml:space="preserve">Provide a recommendation on how </w:t>
      </w:r>
      <w:r w:rsidRPr="00486D6F">
        <w:t xml:space="preserve">resources </w:t>
      </w:r>
      <w:r>
        <w:t xml:space="preserve">could </w:t>
      </w:r>
      <w:r w:rsidRPr="00486D6F">
        <w:t>be used more productively and efficiently</w:t>
      </w:r>
      <w:r>
        <w:t xml:space="preserve"> in future projects.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pStyle w:val="Heading6"/>
      </w:pPr>
      <w:r>
        <w:t>5. Legacy</w:t>
      </w:r>
    </w:p>
    <w:p w:rsidR="00525EF4" w:rsidRPr="00864588" w:rsidRDefault="00525EF4" w:rsidP="006E7C95">
      <w:pPr>
        <w:rPr>
          <w:rFonts w:cs="Times New Roman"/>
        </w:rPr>
      </w:pPr>
      <w:r w:rsidRPr="00864588">
        <w:t xml:space="preserve">a. How will the project’s </w:t>
      </w:r>
      <w:r>
        <w:t xml:space="preserve">objectiveor lessons learnt from the project be incorporated into club strategic planning </w:t>
      </w:r>
      <w:r w:rsidRPr="00864588">
        <w:t>after the project ceases</w:t>
      </w:r>
      <w:r>
        <w:t>?</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Pr="00864588" w:rsidRDefault="00525EF4" w:rsidP="006E7C95">
      <w:pPr>
        <w:rPr>
          <w:rFonts w:cs="Times New Roman"/>
        </w:rPr>
      </w:pPr>
      <w:r w:rsidRPr="00864588">
        <w:t xml:space="preserve">b. </w:t>
      </w:r>
      <w:r w:rsidRPr="00A8340A">
        <w:t>How will energy efficiency be continued to be managed throughout the organisation?</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Pr="00A8340A" w:rsidRDefault="00525EF4" w:rsidP="006E7C95">
      <w:r w:rsidRPr="00A8340A">
        <w:t>c. How will energy efficiency measures be continued to be promoted and communicated to the organisation’s stakeholders; for example, staff and members?</w:t>
      </w:r>
    </w:p>
    <w:tbl>
      <w:tblPr>
        <w:tblW w:w="0" w:type="auto"/>
        <w:tblInd w:w="-106" w:type="dxa"/>
        <w:tblBorders>
          <w:top w:val="single" w:sz="8" w:space="0" w:color="auto"/>
          <w:bottom w:val="single" w:sz="8" w:space="0" w:color="auto"/>
        </w:tblBorders>
        <w:tblLook w:val="0080"/>
      </w:tblPr>
      <w:tblGrid>
        <w:gridCol w:w="8153"/>
      </w:tblGrid>
      <w:tr w:rsidR="00525EF4" w:rsidRPr="001D2CBC">
        <w:tc>
          <w:tcPr>
            <w:tcW w:w="8153" w:type="dxa"/>
            <w:tcBorders>
              <w:top w:val="nil"/>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r w:rsidR="00525EF4" w:rsidRPr="001D2CBC">
        <w:tc>
          <w:tcPr>
            <w:tcW w:w="8153" w:type="dxa"/>
            <w:tcBorders>
              <w:top w:val="single" w:sz="8" w:space="0" w:color="auto"/>
              <w:bottom w:val="single" w:sz="8" w:space="0" w:color="auto"/>
            </w:tcBorders>
          </w:tcPr>
          <w:p w:rsidR="00525EF4" w:rsidRPr="001D2CBC" w:rsidRDefault="00525EF4" w:rsidP="006E7C95">
            <w:pPr>
              <w:rPr>
                <w:rFonts w:cs="Times New Roman"/>
                <w:b/>
                <w:bCs/>
              </w:rPr>
            </w:pPr>
          </w:p>
        </w:tc>
      </w:tr>
    </w:tbl>
    <w:p w:rsidR="00525EF4" w:rsidRDefault="00525EF4" w:rsidP="006E7C95">
      <w:pPr>
        <w:rPr>
          <w:rFonts w:cs="Times New Roman"/>
        </w:rPr>
      </w:pPr>
    </w:p>
    <w:p w:rsidR="00525EF4" w:rsidRDefault="00525EF4" w:rsidP="00982D64">
      <w:pPr>
        <w:spacing w:after="0"/>
        <w:jc w:val="left"/>
        <w:rPr>
          <w:rFonts w:cs="Times New Roman"/>
        </w:rPr>
      </w:pPr>
      <w:r>
        <w:rPr>
          <w:rFonts w:cs="Times New Roman"/>
        </w:rPr>
        <w:br w:type="page"/>
      </w:r>
    </w:p>
    <w:p w:rsidR="00525EF4" w:rsidRDefault="00525EF4" w:rsidP="006E7C95">
      <w:pPr>
        <w:pStyle w:val="Heading3"/>
      </w:pPr>
      <w:bookmarkStart w:id="123" w:name="_Toc294534649"/>
      <w:r>
        <w:t>Assessment 9: Final report to the board</w:t>
      </w:r>
      <w:bookmarkEnd w:id="123"/>
    </w:p>
    <w:p w:rsidR="00525EF4" w:rsidRDefault="00525EF4" w:rsidP="006E7C95">
      <w:pPr>
        <w:rPr>
          <w:rStyle w:val="Emphasis"/>
          <w:rFonts w:cs="Times New Roman"/>
        </w:rPr>
      </w:pPr>
      <w:r>
        <w:rPr>
          <w:lang w:val="en-US" w:eastAsia="en-US"/>
        </w:rPr>
        <w:t xml:space="preserve">This question is assessable: </w:t>
      </w:r>
      <w:r w:rsidRPr="00E564B5">
        <w:rPr>
          <w:rStyle w:val="Emphasis"/>
        </w:rPr>
        <w:t>performance element 4.2</w:t>
      </w:r>
    </w:p>
    <w:p w:rsidR="00525EF4" w:rsidRDefault="00525EF4" w:rsidP="006E7C95">
      <w:pPr>
        <w:pStyle w:val="Heading6"/>
      </w:pPr>
      <w:r>
        <w:t>Instructions</w:t>
      </w:r>
    </w:p>
    <w:p w:rsidR="00525EF4" w:rsidRDefault="00525EF4" w:rsidP="006E7C95">
      <w:r>
        <w:t>Using your organisation’s standard reporting template or the suggested template from Assessment 4, write an information report for the board on the outcomes of your energy efficiency project.</w:t>
      </w:r>
    </w:p>
    <w:p w:rsidR="00525EF4" w:rsidRDefault="00525EF4" w:rsidP="006E7C95">
      <w:r>
        <w:t>Include in your report the following information;</w:t>
      </w:r>
    </w:p>
    <w:p w:rsidR="00525EF4" w:rsidRDefault="00525EF4" w:rsidP="006E7C95">
      <w:pPr>
        <w:pStyle w:val="BULL2"/>
      </w:pPr>
      <w:r>
        <w:t>Project objective</w:t>
      </w:r>
    </w:p>
    <w:p w:rsidR="00525EF4" w:rsidRDefault="00525EF4" w:rsidP="006E7C95">
      <w:pPr>
        <w:pStyle w:val="BULL2"/>
      </w:pPr>
      <w:r>
        <w:t>A summary of the efficiency targets, actual results and the reasons for the difference between targets and actual results</w:t>
      </w:r>
    </w:p>
    <w:p w:rsidR="00525EF4" w:rsidRDefault="00525EF4" w:rsidP="006E7C95">
      <w:pPr>
        <w:pStyle w:val="BULL2"/>
      </w:pPr>
      <w:r>
        <w:t xml:space="preserve">A summary of evidence of cultural change throughout the organisation in relation to energy efficiency </w:t>
      </w:r>
    </w:p>
    <w:p w:rsidR="00525EF4" w:rsidRDefault="00525EF4" w:rsidP="006E7C95">
      <w:pPr>
        <w:pStyle w:val="BULL2"/>
      </w:pPr>
      <w:r>
        <w:t>A summary of communication to staff and members in relation to energy efficiency activities</w:t>
      </w:r>
    </w:p>
    <w:p w:rsidR="00525EF4" w:rsidRDefault="00525EF4" w:rsidP="006E7C95">
      <w:pPr>
        <w:pStyle w:val="BULL2"/>
      </w:pPr>
      <w:r>
        <w:t>Financial results; budget, actual spend and the reasons for the difference between budget and actual spend</w:t>
      </w:r>
    </w:p>
    <w:p w:rsidR="00525EF4" w:rsidRDefault="00525EF4" w:rsidP="006E7C95">
      <w:pPr>
        <w:pStyle w:val="BULL2"/>
      </w:pPr>
      <w:r>
        <w:t>Recommendations to the board based on your experience.</w:t>
      </w:r>
    </w:p>
    <w:p w:rsidR="00525EF4" w:rsidRDefault="00525EF4" w:rsidP="006E7C95">
      <w:pPr>
        <w:rPr>
          <w:rFonts w:cs="Times New Roman"/>
        </w:rPr>
      </w:pPr>
    </w:p>
    <w:p w:rsidR="00525EF4" w:rsidRDefault="00525EF4" w:rsidP="006E7C95">
      <w:pPr>
        <w:rPr>
          <w:rFonts w:cs="Times New Roman"/>
        </w:rPr>
      </w:pPr>
      <w:r>
        <w:rPr>
          <w:rFonts w:cs="Times New Roman"/>
        </w:rPr>
        <w:br w:type="page"/>
      </w: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E1348A" w:rsidRDefault="00525EF4" w:rsidP="006E7C95">
      <w:pPr>
        <w:rPr>
          <w:rFonts w:cs="Times New Roman"/>
        </w:rPr>
      </w:pPr>
    </w:p>
    <w:p w:rsidR="00525EF4" w:rsidRPr="00A66E48" w:rsidRDefault="00525EF4" w:rsidP="006E7C95">
      <w:pPr>
        <w:rPr>
          <w:rFonts w:cs="Times New Roman"/>
          <w:color w:val="015A77"/>
        </w:rPr>
      </w:pPr>
      <w:hyperlink r:id="rId164" w:history="1">
        <w:r w:rsidRPr="004B4B61">
          <w:rPr>
            <w:rFonts w:cs="Times New Roman"/>
            <w:noProof/>
          </w:rPr>
          <w:pict>
            <v:shape id="_x0000_i1096" type="#_x0000_t75" alt="http://www.clubsnsw.com.au/custom/files/websitelogo.jpg" href="http://www.clubsnsw.com.au/homepage.jsp?" style="width:102.75pt;height:47.25pt;visibility:visible" o:button="t">
              <v:fill o:detectmouseclick="t"/>
              <v:imagedata r:id="rId165" o:title=""/>
            </v:shape>
          </w:pict>
        </w:r>
      </w:hyperlink>
    </w:p>
    <w:p w:rsidR="00525EF4" w:rsidRPr="005C6D34" w:rsidRDefault="00525EF4" w:rsidP="00E1348A">
      <w:pPr>
        <w:pStyle w:val="NoSpacing"/>
      </w:pPr>
      <w:r w:rsidRPr="005C6D34">
        <w:t>Level 8 Druitt Street</w:t>
      </w:r>
    </w:p>
    <w:p w:rsidR="00525EF4" w:rsidRPr="005C6D34" w:rsidRDefault="00525EF4" w:rsidP="00E1348A">
      <w:pPr>
        <w:pStyle w:val="NoSpacing"/>
      </w:pPr>
      <w:r w:rsidRPr="005C6D34">
        <w:t>Sydney, NSW,</w:t>
      </w:r>
      <w:r w:rsidRPr="005C6D34">
        <w:tab/>
        <w:t>2000</w:t>
      </w:r>
    </w:p>
    <w:p w:rsidR="00525EF4" w:rsidRPr="005C6D34" w:rsidRDefault="00525EF4" w:rsidP="00E1348A">
      <w:pPr>
        <w:pStyle w:val="NoSpacing"/>
      </w:pPr>
      <w:r w:rsidRPr="005C6D34">
        <w:t>1300 730 001</w:t>
      </w:r>
    </w:p>
    <w:p w:rsidR="00525EF4" w:rsidRPr="005C6D34" w:rsidRDefault="00525EF4" w:rsidP="00E1348A">
      <w:pPr>
        <w:pStyle w:val="NoSpacing"/>
      </w:pPr>
      <w:hyperlink r:id="rId166" w:history="1">
        <w:r w:rsidRPr="005C6D34">
          <w:rPr>
            <w:rStyle w:val="Hyperlink"/>
          </w:rPr>
          <w:t>enquiries@clubsnsw.com.au</w:t>
        </w:r>
      </w:hyperlink>
    </w:p>
    <w:p w:rsidR="00525EF4" w:rsidRPr="00E564B5" w:rsidRDefault="00525EF4" w:rsidP="00E1348A">
      <w:pPr>
        <w:pStyle w:val="NoSpacing"/>
      </w:pPr>
      <w:hyperlink r:id="rId167" w:history="1">
        <w:r w:rsidRPr="005C6D34">
          <w:rPr>
            <w:rStyle w:val="Hyperlink"/>
          </w:rPr>
          <w:t>www.clubsnsw.com.au</w:t>
        </w:r>
      </w:hyperlink>
    </w:p>
    <w:sectPr w:rsidR="00525EF4" w:rsidRPr="00E564B5" w:rsidSect="00407A72">
      <w:type w:val="continuous"/>
      <w:pgSz w:w="11906" w:h="16838" w:code="9"/>
      <w:pgMar w:top="2268" w:right="1701" w:bottom="2268" w:left="2268"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EF4" w:rsidRPr="00DA4C04" w:rsidRDefault="00525EF4" w:rsidP="006E7C95">
      <w:pPr>
        <w:rPr>
          <w:rFonts w:cs="Times New Roman"/>
        </w:rPr>
      </w:pPr>
      <w:r w:rsidRPr="00DA4C04">
        <w:rPr>
          <w:rFonts w:cs="Times New Roman"/>
        </w:rPr>
        <w:separator/>
      </w: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endnote>
  <w:endnote w:type="continuationSeparator" w:id="1">
    <w:p w:rsidR="00525EF4" w:rsidRPr="00DA4C04" w:rsidRDefault="00525EF4" w:rsidP="006E7C95">
      <w:pPr>
        <w:rPr>
          <w:rFonts w:cs="Times New Roman"/>
        </w:rPr>
      </w:pPr>
      <w:r w:rsidRPr="00DA4C04">
        <w:rPr>
          <w:rFonts w:cs="Times New Roman"/>
        </w:rPr>
        <w:continuationSeparator/>
      </w: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no Pro">
    <w:altName w:val="Georgia"/>
    <w:panose1 w:val="00000000000000000000"/>
    <w:charset w:val="00"/>
    <w:family w:val="auto"/>
    <w:notTrueType/>
    <w:pitch w:val="variable"/>
    <w:sig w:usb0="00000003" w:usb1="00000000" w:usb2="00000000" w:usb3="00000000" w:csb0="00000001" w:csb1="00000000"/>
  </w:font>
  <w:font w:name="Zurich XCn B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ndara">
    <w:panose1 w:val="020E0502030303020204"/>
    <w:charset w:val="00"/>
    <w:family w:val="swiss"/>
    <w:pitch w:val="variable"/>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fficinaSans-Book">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F4" w:rsidRDefault="00525EF4" w:rsidP="00B05CFE">
    <w:pPr>
      <w:pStyle w:val="Style10"/>
      <w:rPr>
        <w:rFonts w:cs="Times New Roman"/>
      </w:rPr>
    </w:pPr>
    <w:r w:rsidRPr="00605C3A">
      <w:rPr>
        <w:rStyle w:val="PageNumber"/>
      </w:rPr>
      <w:fldChar w:fldCharType="begin"/>
    </w:r>
    <w:r w:rsidRPr="00605C3A">
      <w:rPr>
        <w:rStyle w:val="PageNumber"/>
      </w:rPr>
      <w:instrText xml:space="preserve"> PAGE </w:instrText>
    </w:r>
    <w:r w:rsidRPr="00605C3A">
      <w:rPr>
        <w:rStyle w:val="PageNumber"/>
      </w:rPr>
      <w:fldChar w:fldCharType="separate"/>
    </w:r>
    <w:r>
      <w:rPr>
        <w:rStyle w:val="PageNumber"/>
        <w:noProof/>
      </w:rPr>
      <w:t>4</w:t>
    </w:r>
    <w:r w:rsidRPr="00605C3A">
      <w:rPr>
        <w:rStyle w:val="PageNumber"/>
      </w:rPr>
      <w:fldChar w:fldCharType="end"/>
    </w:r>
  </w:p>
  <w:p w:rsidR="00525EF4" w:rsidRDefault="00525EF4">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F4" w:rsidRDefault="00525EF4" w:rsidP="00B05CFE">
    <w:pPr>
      <w:pStyle w:val="Style10"/>
      <w:rPr>
        <w:rFonts w:cs="Times New Roman"/>
      </w:rPr>
    </w:pPr>
    <w:r w:rsidRPr="00605C3A">
      <w:rPr>
        <w:rStyle w:val="PageNumber"/>
      </w:rPr>
      <w:fldChar w:fldCharType="begin"/>
    </w:r>
    <w:r w:rsidRPr="00605C3A">
      <w:rPr>
        <w:rStyle w:val="PageNumber"/>
      </w:rPr>
      <w:instrText xml:space="preserve"> PAGE </w:instrText>
    </w:r>
    <w:r w:rsidRPr="00605C3A">
      <w:rPr>
        <w:rStyle w:val="PageNumber"/>
      </w:rPr>
      <w:fldChar w:fldCharType="separate"/>
    </w:r>
    <w:r>
      <w:rPr>
        <w:rStyle w:val="PageNumber"/>
        <w:noProof/>
      </w:rPr>
      <w:t>30</w:t>
    </w:r>
    <w:r w:rsidRPr="00605C3A">
      <w:rPr>
        <w:rStyle w:val="PageNumber"/>
      </w:rPr>
      <w:fldChar w:fldCharType="end"/>
    </w:r>
  </w:p>
  <w:p w:rsidR="00525EF4" w:rsidRDefault="00525EF4">
    <w:pP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EF4" w:rsidRPr="00DA4C04" w:rsidRDefault="00525EF4" w:rsidP="006E7C95">
      <w:pPr>
        <w:rPr>
          <w:rFonts w:cs="Times New Roman"/>
        </w:rPr>
      </w:pPr>
      <w:r w:rsidRPr="00DA4C04">
        <w:rPr>
          <w:rFonts w:cs="Times New Roman"/>
        </w:rPr>
        <w:separator/>
      </w: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footnote>
  <w:footnote w:type="continuationSeparator" w:id="1">
    <w:p w:rsidR="00525EF4" w:rsidRPr="00DA4C04" w:rsidRDefault="00525EF4" w:rsidP="006E7C95">
      <w:pPr>
        <w:rPr>
          <w:rFonts w:cs="Times New Roman"/>
        </w:rPr>
      </w:pPr>
      <w:r w:rsidRPr="00DA4C04">
        <w:rPr>
          <w:rFonts w:cs="Times New Roman"/>
        </w:rPr>
        <w:continuationSeparator/>
      </w: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p w:rsidR="00525EF4" w:rsidRDefault="00525EF4" w:rsidP="006E7C95">
      <w:pPr>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F4" w:rsidRPr="0036550D" w:rsidRDefault="00525EF4" w:rsidP="006E7C95">
    <w:pPr>
      <w:pStyle w:val="Heading5"/>
    </w:pPr>
    <w:r w:rsidRPr="0036550D">
      <w:t>Sustainable Work Practices in Clubs</w:t>
    </w:r>
  </w:p>
  <w:p w:rsidR="00525EF4" w:rsidRDefault="00525EF4">
    <w:pP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F4" w:rsidRPr="0036550D" w:rsidRDefault="00525EF4" w:rsidP="006E7C95">
    <w:pPr>
      <w:pStyle w:val="Heading5"/>
    </w:pPr>
    <w:r w:rsidRPr="0036550D">
      <w:t>Sustainable Work Practices in Clubs</w:t>
    </w:r>
  </w:p>
  <w:p w:rsidR="00525EF4" w:rsidRDefault="00525EF4">
    <w:pP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ABE03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C16737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2740736"/>
    <w:lvl w:ilvl="0">
      <w:start w:val="1"/>
      <w:numFmt w:val="decimal"/>
      <w:lvlText w:val="%1."/>
      <w:lvlJc w:val="left"/>
      <w:pPr>
        <w:tabs>
          <w:tab w:val="num" w:pos="926"/>
        </w:tabs>
        <w:ind w:left="926" w:hanging="360"/>
      </w:pPr>
    </w:lvl>
  </w:abstractNum>
  <w:abstractNum w:abstractNumId="3">
    <w:nsid w:val="FFFFFF7F"/>
    <w:multiLevelType w:val="singleLevel"/>
    <w:tmpl w:val="90602FE0"/>
    <w:lvl w:ilvl="0">
      <w:start w:val="1"/>
      <w:numFmt w:val="decimal"/>
      <w:pStyle w:val="ListNumber2"/>
      <w:lvlText w:val="%1."/>
      <w:lvlJc w:val="left"/>
      <w:pPr>
        <w:tabs>
          <w:tab w:val="num" w:pos="643"/>
        </w:tabs>
        <w:ind w:left="643" w:hanging="360"/>
      </w:pPr>
    </w:lvl>
  </w:abstractNum>
  <w:abstractNum w:abstractNumId="4">
    <w:nsid w:val="FFFFFF80"/>
    <w:multiLevelType w:val="singleLevel"/>
    <w:tmpl w:val="FACADBA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2"/>
    <w:multiLevelType w:val="singleLevel"/>
    <w:tmpl w:val="733C55C4"/>
    <w:lvl w:ilvl="0">
      <w:start w:val="1"/>
      <w:numFmt w:val="bullet"/>
      <w:lvlText w:val=""/>
      <w:lvlJc w:val="left"/>
      <w:pPr>
        <w:tabs>
          <w:tab w:val="num" w:pos="926"/>
        </w:tabs>
        <w:ind w:left="926" w:hanging="360"/>
      </w:pPr>
      <w:rPr>
        <w:rFonts w:ascii="Symbol" w:hAnsi="Symbol" w:cs="Symbol" w:hint="default"/>
      </w:rPr>
    </w:lvl>
  </w:abstractNum>
  <w:abstractNum w:abstractNumId="6">
    <w:nsid w:val="FFFFFF83"/>
    <w:multiLevelType w:val="singleLevel"/>
    <w:tmpl w:val="FF0C1A6A"/>
    <w:lvl w:ilvl="0">
      <w:start w:val="1"/>
      <w:numFmt w:val="bullet"/>
      <w:lvlText w:val=""/>
      <w:lvlJc w:val="left"/>
      <w:pPr>
        <w:tabs>
          <w:tab w:val="num" w:pos="643"/>
        </w:tabs>
        <w:ind w:left="643" w:hanging="360"/>
      </w:pPr>
      <w:rPr>
        <w:rFonts w:ascii="Symbol" w:hAnsi="Symbol" w:cs="Symbol" w:hint="default"/>
      </w:rPr>
    </w:lvl>
  </w:abstractNum>
  <w:abstractNum w:abstractNumId="7">
    <w:nsid w:val="FFFFFF88"/>
    <w:multiLevelType w:val="singleLevel"/>
    <w:tmpl w:val="4AFE5268"/>
    <w:lvl w:ilvl="0">
      <w:start w:val="1"/>
      <w:numFmt w:val="decimal"/>
      <w:lvlText w:val="%1."/>
      <w:lvlJc w:val="left"/>
      <w:pPr>
        <w:tabs>
          <w:tab w:val="num" w:pos="360"/>
        </w:tabs>
        <w:ind w:left="360" w:hanging="360"/>
      </w:pPr>
    </w:lvl>
  </w:abstractNum>
  <w:abstractNum w:abstractNumId="8">
    <w:nsid w:val="FFFFFF89"/>
    <w:multiLevelType w:val="singleLevel"/>
    <w:tmpl w:val="8DE290B2"/>
    <w:lvl w:ilvl="0">
      <w:start w:val="1"/>
      <w:numFmt w:val="bullet"/>
      <w:lvlText w:val=""/>
      <w:lvlJc w:val="left"/>
      <w:pPr>
        <w:tabs>
          <w:tab w:val="num" w:pos="360"/>
        </w:tabs>
        <w:ind w:left="360" w:hanging="360"/>
      </w:pPr>
      <w:rPr>
        <w:rFonts w:ascii="Symbol" w:hAnsi="Symbol" w:cs="Symbol" w:hint="default"/>
      </w:rPr>
    </w:lvl>
  </w:abstractNum>
  <w:abstractNum w:abstractNumId="9">
    <w:nsid w:val="15DB299B"/>
    <w:multiLevelType w:val="hybridMultilevel"/>
    <w:tmpl w:val="6B344AB8"/>
    <w:lvl w:ilvl="0" w:tplc="C6A2C48C">
      <w:start w:val="1"/>
      <w:numFmt w:val="decimal"/>
      <w:lvlText w:val="%1."/>
      <w:lvlJc w:val="left"/>
      <w:pPr>
        <w:ind w:left="720" w:hanging="360"/>
      </w:pPr>
      <w:rPr>
        <w:rFonts w:ascii="Calibri" w:hAnsi="Calibri" w:cs="Calibri" w:hint="default"/>
        <w:caps w:val="0"/>
        <w:strike w:val="0"/>
        <w:dstrike w:val="0"/>
        <w:shadow w:val="0"/>
        <w:emboss w:val="0"/>
        <w:imprint w:val="0"/>
        <w:vanish w:val="0"/>
        <w:color w:val="auto"/>
        <w:sz w:val="20"/>
        <w:szCs w:val="20"/>
        <w:vertAlign w:val="baseli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
    <w:nsid w:val="1E4C781F"/>
    <w:multiLevelType w:val="hybridMultilevel"/>
    <w:tmpl w:val="560EDC44"/>
    <w:lvl w:ilvl="0" w:tplc="D8C23BBA">
      <w:start w:val="1"/>
      <w:numFmt w:val="bullet"/>
      <w:pStyle w:val="BULLETS"/>
      <w:lvlText w:val=""/>
      <w:lvlJc w:val="left"/>
      <w:pPr>
        <w:ind w:left="360" w:hanging="360"/>
      </w:pPr>
      <w:rPr>
        <w:rFonts w:ascii="Symbol" w:hAnsi="Symbol" w:cs="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nsid w:val="25D2339E"/>
    <w:multiLevelType w:val="hybridMultilevel"/>
    <w:tmpl w:val="B26079E4"/>
    <w:lvl w:ilvl="0" w:tplc="CDC486E8">
      <w:start w:val="1"/>
      <w:numFmt w:val="bullet"/>
      <w:pStyle w:val="POSTREDBULL"/>
      <w:lvlText w:val=""/>
      <w:lvlJc w:val="left"/>
      <w:pPr>
        <w:ind w:left="360" w:hanging="360"/>
      </w:pPr>
      <w:rPr>
        <w:rFonts w:ascii="Symbol" w:hAnsi="Symbol" w:cs="Symbol" w:hint="default"/>
        <w:b w:val="0"/>
        <w:bCs w:val="0"/>
        <w:i/>
        <w:iCs/>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nsid w:val="459E077A"/>
    <w:multiLevelType w:val="hybridMultilevel"/>
    <w:tmpl w:val="69F0BB84"/>
    <w:lvl w:ilvl="0" w:tplc="C0D64FB6">
      <w:start w:val="1"/>
      <w:numFmt w:val="upperLetter"/>
      <w:pStyle w:val="ListNumber3"/>
      <w:lvlText w:val="%1)"/>
      <w:lvlJc w:val="left"/>
      <w:pPr>
        <w:tabs>
          <w:tab w:val="num" w:pos="-360"/>
        </w:tabs>
        <w:ind w:left="360" w:hanging="360"/>
      </w:pPr>
      <w:rPr>
        <w:rFonts w:ascii="Calibri" w:hAnsi="Calibri" w:cs="Calibri" w:hint="default"/>
        <w:sz w:val="21"/>
        <w:szCs w:val="21"/>
      </w:rPr>
    </w:lvl>
    <w:lvl w:ilvl="1" w:tplc="04090003">
      <w:start w:val="1"/>
      <w:numFmt w:val="lowerLetter"/>
      <w:lvlText w:val="%2."/>
      <w:lvlJc w:val="left"/>
      <w:pPr>
        <w:tabs>
          <w:tab w:val="num" w:pos="720"/>
        </w:tabs>
        <w:ind w:left="720" w:hanging="360"/>
      </w:pPr>
    </w:lvl>
    <w:lvl w:ilvl="2" w:tplc="04090005">
      <w:start w:val="1"/>
      <w:numFmt w:val="lowerRoman"/>
      <w:lvlText w:val="%3."/>
      <w:lvlJc w:val="right"/>
      <w:pPr>
        <w:tabs>
          <w:tab w:val="num" w:pos="1440"/>
        </w:tabs>
        <w:ind w:left="1440" w:hanging="180"/>
      </w:pPr>
    </w:lvl>
    <w:lvl w:ilvl="3" w:tplc="04090001">
      <w:start w:val="1"/>
      <w:numFmt w:val="decimal"/>
      <w:lvlText w:val="%4."/>
      <w:lvlJc w:val="left"/>
      <w:pPr>
        <w:tabs>
          <w:tab w:val="num" w:pos="2160"/>
        </w:tabs>
        <w:ind w:left="2160" w:hanging="360"/>
      </w:pPr>
    </w:lvl>
    <w:lvl w:ilvl="4" w:tplc="04090003">
      <w:start w:val="1"/>
      <w:numFmt w:val="lowerLetter"/>
      <w:lvlText w:val="%5."/>
      <w:lvlJc w:val="left"/>
      <w:pPr>
        <w:tabs>
          <w:tab w:val="num" w:pos="2880"/>
        </w:tabs>
        <w:ind w:left="2880" w:hanging="360"/>
      </w:pPr>
    </w:lvl>
    <w:lvl w:ilvl="5" w:tplc="04090005">
      <w:start w:val="1"/>
      <w:numFmt w:val="lowerRoman"/>
      <w:lvlText w:val="%6."/>
      <w:lvlJc w:val="right"/>
      <w:pPr>
        <w:tabs>
          <w:tab w:val="num" w:pos="3600"/>
        </w:tabs>
        <w:ind w:left="3600" w:hanging="180"/>
      </w:pPr>
    </w:lvl>
    <w:lvl w:ilvl="6" w:tplc="04090001">
      <w:start w:val="1"/>
      <w:numFmt w:val="decimal"/>
      <w:lvlText w:val="%7."/>
      <w:lvlJc w:val="left"/>
      <w:pPr>
        <w:tabs>
          <w:tab w:val="num" w:pos="4320"/>
        </w:tabs>
        <w:ind w:left="4320" w:hanging="360"/>
      </w:pPr>
    </w:lvl>
    <w:lvl w:ilvl="7" w:tplc="04090003">
      <w:start w:val="1"/>
      <w:numFmt w:val="lowerLetter"/>
      <w:lvlText w:val="%8."/>
      <w:lvlJc w:val="left"/>
      <w:pPr>
        <w:tabs>
          <w:tab w:val="num" w:pos="5040"/>
        </w:tabs>
        <w:ind w:left="5040" w:hanging="360"/>
      </w:pPr>
    </w:lvl>
    <w:lvl w:ilvl="8" w:tplc="04090005">
      <w:start w:val="1"/>
      <w:numFmt w:val="lowerRoman"/>
      <w:lvlText w:val="%9."/>
      <w:lvlJc w:val="right"/>
      <w:pPr>
        <w:tabs>
          <w:tab w:val="num" w:pos="5760"/>
        </w:tabs>
        <w:ind w:left="5760" w:hanging="180"/>
      </w:pPr>
    </w:lvl>
  </w:abstractNum>
  <w:abstractNum w:abstractNumId="13">
    <w:nsid w:val="47AC49BF"/>
    <w:multiLevelType w:val="hybridMultilevel"/>
    <w:tmpl w:val="D8408772"/>
    <w:lvl w:ilvl="0" w:tplc="4E244752">
      <w:start w:val="1"/>
      <w:numFmt w:val="bullet"/>
      <w:pStyle w:val="BULLETTABLE"/>
      <w:lvlText w:val=""/>
      <w:lvlJc w:val="left"/>
      <w:pPr>
        <w:ind w:left="360" w:hanging="360"/>
      </w:pPr>
      <w:rPr>
        <w:rFonts w:ascii="Symbol" w:hAnsi="Symbol" w:cs="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4">
    <w:nsid w:val="4A6A0A1F"/>
    <w:multiLevelType w:val="hybridMultilevel"/>
    <w:tmpl w:val="941C5C74"/>
    <w:lvl w:ilvl="0" w:tplc="30FA6174">
      <w:start w:val="1"/>
      <w:numFmt w:val="bullet"/>
      <w:pStyle w:val="BULL2"/>
      <w:lvlText w:val=""/>
      <w:lvlJc w:val="left"/>
      <w:pPr>
        <w:ind w:left="360" w:hanging="360"/>
      </w:pPr>
      <w:rPr>
        <w:rFonts w:ascii="Symbol" w:hAnsi="Symbol" w:cs="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15">
    <w:nsid w:val="4F4021CB"/>
    <w:multiLevelType w:val="hybridMultilevel"/>
    <w:tmpl w:val="63FE6EEA"/>
    <w:lvl w:ilvl="0" w:tplc="FD7C3820">
      <w:start w:val="1"/>
      <w:numFmt w:val="bullet"/>
      <w:pStyle w:val="TABLEBULL2"/>
      <w:lvlText w:val=""/>
      <w:lvlJc w:val="left"/>
      <w:pPr>
        <w:ind w:left="1800" w:hanging="360"/>
      </w:pPr>
      <w:rPr>
        <w:rFonts w:ascii="Symbol" w:hAnsi="Symbol" w:cs="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cs="Wingdings" w:hint="default"/>
      </w:rPr>
    </w:lvl>
    <w:lvl w:ilvl="3" w:tplc="0C090001">
      <w:start w:val="1"/>
      <w:numFmt w:val="bullet"/>
      <w:lvlText w:val=""/>
      <w:lvlJc w:val="left"/>
      <w:pPr>
        <w:ind w:left="3960" w:hanging="360"/>
      </w:pPr>
      <w:rPr>
        <w:rFonts w:ascii="Symbol" w:hAnsi="Symbol" w:cs="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cs="Wingdings" w:hint="default"/>
      </w:rPr>
    </w:lvl>
    <w:lvl w:ilvl="6" w:tplc="0C090001">
      <w:start w:val="1"/>
      <w:numFmt w:val="bullet"/>
      <w:lvlText w:val=""/>
      <w:lvlJc w:val="left"/>
      <w:pPr>
        <w:ind w:left="6120" w:hanging="360"/>
      </w:pPr>
      <w:rPr>
        <w:rFonts w:ascii="Symbol" w:hAnsi="Symbol" w:cs="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cs="Wingdings" w:hint="default"/>
      </w:rPr>
    </w:lvl>
  </w:abstractNum>
  <w:abstractNum w:abstractNumId="16">
    <w:nsid w:val="51BC4F72"/>
    <w:multiLevelType w:val="hybridMultilevel"/>
    <w:tmpl w:val="4F5A7F84"/>
    <w:lvl w:ilvl="0" w:tplc="C6AC4DEE">
      <w:start w:val="1"/>
      <w:numFmt w:val="bullet"/>
      <w:pStyle w:val="CSTBLBULL"/>
      <w:lvlText w:val=""/>
      <w:lvlJc w:val="left"/>
      <w:pPr>
        <w:ind w:left="360" w:hanging="360"/>
      </w:pPr>
      <w:rPr>
        <w:rFonts w:ascii="Symbol" w:hAnsi="Symbol" w:cs="Symbol"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AA36741"/>
    <w:multiLevelType w:val="hybridMultilevel"/>
    <w:tmpl w:val="49326FBA"/>
    <w:lvl w:ilvl="0" w:tplc="71623BE8">
      <w:start w:val="1"/>
      <w:numFmt w:val="bullet"/>
      <w:pStyle w:val="Bullets0"/>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64874D3C"/>
    <w:multiLevelType w:val="hybridMultilevel"/>
    <w:tmpl w:val="6A70BD10"/>
    <w:lvl w:ilvl="0" w:tplc="B2D41100">
      <w:start w:val="1"/>
      <w:numFmt w:val="bullet"/>
      <w:pStyle w:val="Style3"/>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9">
    <w:nsid w:val="6788216F"/>
    <w:multiLevelType w:val="hybridMultilevel"/>
    <w:tmpl w:val="748A610C"/>
    <w:lvl w:ilvl="0" w:tplc="AC2462E2">
      <w:start w:val="1"/>
      <w:numFmt w:val="bullet"/>
      <w:pStyle w:val="ASSBULLETS"/>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20">
    <w:nsid w:val="6B114449"/>
    <w:multiLevelType w:val="hybridMultilevel"/>
    <w:tmpl w:val="34A61B6C"/>
    <w:lvl w:ilvl="0" w:tplc="567A0282">
      <w:start w:val="1"/>
      <w:numFmt w:val="bullet"/>
      <w:pStyle w:val="BULL"/>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nsid w:val="6CAF4610"/>
    <w:multiLevelType w:val="hybridMultilevel"/>
    <w:tmpl w:val="23A4A536"/>
    <w:lvl w:ilvl="0" w:tplc="9F3061BE">
      <w:start w:val="1"/>
      <w:numFmt w:val="decimal"/>
      <w:pStyle w:val="NUMBERSCASE"/>
      <w:lvlText w:val="%1."/>
      <w:lvlJc w:val="left"/>
      <w:pPr>
        <w:ind w:left="360" w:hanging="360"/>
      </w:p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start w:val="1"/>
      <w:numFmt w:val="lowerLetter"/>
      <w:lvlText w:val="%5."/>
      <w:lvlJc w:val="left"/>
      <w:pPr>
        <w:ind w:left="3240" w:hanging="360"/>
      </w:pPr>
    </w:lvl>
    <w:lvl w:ilvl="5" w:tplc="0C090005">
      <w:start w:val="1"/>
      <w:numFmt w:val="lowerRoman"/>
      <w:lvlText w:val="%6."/>
      <w:lvlJc w:val="right"/>
      <w:pPr>
        <w:ind w:left="3960" w:hanging="180"/>
      </w:pPr>
    </w:lvl>
    <w:lvl w:ilvl="6" w:tplc="0C090001">
      <w:start w:val="1"/>
      <w:numFmt w:val="decimal"/>
      <w:lvlText w:val="%7."/>
      <w:lvlJc w:val="left"/>
      <w:pPr>
        <w:ind w:left="4680" w:hanging="360"/>
      </w:pPr>
    </w:lvl>
    <w:lvl w:ilvl="7" w:tplc="0C090003">
      <w:start w:val="1"/>
      <w:numFmt w:val="lowerLetter"/>
      <w:lvlText w:val="%8."/>
      <w:lvlJc w:val="left"/>
      <w:pPr>
        <w:ind w:left="5400" w:hanging="360"/>
      </w:pPr>
    </w:lvl>
    <w:lvl w:ilvl="8" w:tplc="0C090005">
      <w:start w:val="1"/>
      <w:numFmt w:val="lowerRoman"/>
      <w:lvlText w:val="%9."/>
      <w:lvlJc w:val="right"/>
      <w:pPr>
        <w:ind w:left="6120" w:hanging="180"/>
      </w:pPr>
    </w:lvl>
  </w:abstractNum>
  <w:abstractNum w:abstractNumId="22">
    <w:nsid w:val="6F02799F"/>
    <w:multiLevelType w:val="hybridMultilevel"/>
    <w:tmpl w:val="2D2AE9D6"/>
    <w:lvl w:ilvl="0" w:tplc="9F946E32">
      <w:start w:val="1"/>
      <w:numFmt w:val="bullet"/>
      <w:pStyle w:val="POSTGRBULL"/>
      <w:lvlText w:val=""/>
      <w:lvlJc w:val="left"/>
      <w:pPr>
        <w:ind w:left="360" w:hanging="360"/>
      </w:pPr>
      <w:rPr>
        <w:rFonts w:ascii="Symbol" w:hAnsi="Symbol" w:cs="Symbol" w:hint="default"/>
        <w:b w:val="0"/>
        <w:bCs w:val="0"/>
        <w:i/>
        <w:iCs/>
        <w:sz w:val="16"/>
        <w:szCs w:val="16"/>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cs="Wingdings" w:hint="default"/>
      </w:rPr>
    </w:lvl>
    <w:lvl w:ilvl="3" w:tplc="0409000F">
      <w:start w:val="1"/>
      <w:numFmt w:val="bullet"/>
      <w:lvlText w:val=""/>
      <w:lvlJc w:val="left"/>
      <w:pPr>
        <w:ind w:left="2520" w:hanging="360"/>
      </w:pPr>
      <w:rPr>
        <w:rFonts w:ascii="Symbol" w:hAnsi="Symbol" w:cs="Symbol" w:hint="default"/>
      </w:rPr>
    </w:lvl>
    <w:lvl w:ilvl="4" w:tplc="04090019">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cs="Wingdings" w:hint="default"/>
      </w:rPr>
    </w:lvl>
    <w:lvl w:ilvl="6" w:tplc="0409000F">
      <w:start w:val="1"/>
      <w:numFmt w:val="bullet"/>
      <w:lvlText w:val=""/>
      <w:lvlJc w:val="left"/>
      <w:pPr>
        <w:ind w:left="4680" w:hanging="360"/>
      </w:pPr>
      <w:rPr>
        <w:rFonts w:ascii="Symbol" w:hAnsi="Symbol" w:cs="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cs="Wingdings" w:hint="default"/>
      </w:rPr>
    </w:lvl>
  </w:abstractNum>
  <w:abstractNum w:abstractNumId="23">
    <w:nsid w:val="72893B5D"/>
    <w:multiLevelType w:val="hybridMultilevel"/>
    <w:tmpl w:val="9AA8AF42"/>
    <w:lvl w:ilvl="0" w:tplc="437C62BE">
      <w:start w:val="1"/>
      <w:numFmt w:val="lowerLetter"/>
      <w:pStyle w:val="ListNumber"/>
      <w:lvlText w:val="%1)"/>
      <w:lvlJc w:val="left"/>
      <w:pPr>
        <w:tabs>
          <w:tab w:val="num" w:pos="6"/>
        </w:tabs>
        <w:ind w:left="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4">
    <w:nsid w:val="733A4E92"/>
    <w:multiLevelType w:val="hybridMultilevel"/>
    <w:tmpl w:val="DB108496"/>
    <w:lvl w:ilvl="0" w:tplc="29C27D06">
      <w:start w:val="1"/>
      <w:numFmt w:val="bullet"/>
      <w:pStyle w:val="TABLEBULLET"/>
      <w:lvlText w:val=""/>
      <w:lvlJc w:val="left"/>
      <w:pPr>
        <w:ind w:left="360" w:hanging="360"/>
      </w:pPr>
      <w:rPr>
        <w:rFonts w:ascii="Symbol" w:hAnsi="Symbol" w:cs="Symbol" w:hint="default"/>
      </w:rPr>
    </w:lvl>
    <w:lvl w:ilvl="1" w:tplc="0C090019">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cs="Wingdings" w:hint="default"/>
      </w:rPr>
    </w:lvl>
    <w:lvl w:ilvl="3" w:tplc="0C09000F">
      <w:start w:val="1"/>
      <w:numFmt w:val="bullet"/>
      <w:lvlText w:val=""/>
      <w:lvlJc w:val="left"/>
      <w:pPr>
        <w:ind w:left="2520" w:hanging="360"/>
      </w:pPr>
      <w:rPr>
        <w:rFonts w:ascii="Symbol" w:hAnsi="Symbol" w:cs="Symbol" w:hint="default"/>
      </w:rPr>
    </w:lvl>
    <w:lvl w:ilvl="4" w:tplc="0C090019">
      <w:start w:val="1"/>
      <w:numFmt w:val="bullet"/>
      <w:lvlText w:val="o"/>
      <w:lvlJc w:val="left"/>
      <w:pPr>
        <w:ind w:left="3240" w:hanging="360"/>
      </w:pPr>
      <w:rPr>
        <w:rFonts w:ascii="Courier New" w:hAnsi="Courier New" w:cs="Courier New" w:hint="default"/>
      </w:rPr>
    </w:lvl>
    <w:lvl w:ilvl="5" w:tplc="0C09001B">
      <w:start w:val="1"/>
      <w:numFmt w:val="bullet"/>
      <w:lvlText w:val=""/>
      <w:lvlJc w:val="left"/>
      <w:pPr>
        <w:ind w:left="3960" w:hanging="360"/>
      </w:pPr>
      <w:rPr>
        <w:rFonts w:ascii="Wingdings" w:hAnsi="Wingdings" w:cs="Wingdings" w:hint="default"/>
      </w:rPr>
    </w:lvl>
    <w:lvl w:ilvl="6" w:tplc="0C09000F">
      <w:start w:val="1"/>
      <w:numFmt w:val="bullet"/>
      <w:lvlText w:val=""/>
      <w:lvlJc w:val="left"/>
      <w:pPr>
        <w:ind w:left="4680" w:hanging="360"/>
      </w:pPr>
      <w:rPr>
        <w:rFonts w:ascii="Symbol" w:hAnsi="Symbol" w:cs="Symbol" w:hint="default"/>
      </w:rPr>
    </w:lvl>
    <w:lvl w:ilvl="7" w:tplc="0C090019">
      <w:start w:val="1"/>
      <w:numFmt w:val="bullet"/>
      <w:lvlText w:val="o"/>
      <w:lvlJc w:val="left"/>
      <w:pPr>
        <w:ind w:left="5400" w:hanging="360"/>
      </w:pPr>
      <w:rPr>
        <w:rFonts w:ascii="Courier New" w:hAnsi="Courier New" w:cs="Courier New" w:hint="default"/>
      </w:rPr>
    </w:lvl>
    <w:lvl w:ilvl="8" w:tplc="0C09001B">
      <w:start w:val="1"/>
      <w:numFmt w:val="bullet"/>
      <w:lvlText w:val=""/>
      <w:lvlJc w:val="left"/>
      <w:pPr>
        <w:ind w:left="6120" w:hanging="360"/>
      </w:pPr>
      <w:rPr>
        <w:rFonts w:ascii="Wingdings" w:hAnsi="Wingdings" w:cs="Wingdings" w:hint="default"/>
      </w:rPr>
    </w:lvl>
  </w:abstractNum>
  <w:abstractNum w:abstractNumId="25">
    <w:nsid w:val="73491110"/>
    <w:multiLevelType w:val="hybridMultilevel"/>
    <w:tmpl w:val="2ADCC2AA"/>
    <w:lvl w:ilvl="0" w:tplc="29C27D06">
      <w:start w:val="1"/>
      <w:numFmt w:val="bullet"/>
      <w:pStyle w:val="BULLTAB"/>
      <w:lvlText w:val=""/>
      <w:lvlJc w:val="left"/>
      <w:pPr>
        <w:ind w:left="360" w:hanging="360"/>
      </w:pPr>
      <w:rPr>
        <w:rFonts w:ascii="Symbol" w:hAnsi="Symbol" w:cs="Symbol" w:hint="default"/>
      </w:rPr>
    </w:lvl>
    <w:lvl w:ilvl="1" w:tplc="0C090019">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cs="Wingdings" w:hint="default"/>
      </w:rPr>
    </w:lvl>
    <w:lvl w:ilvl="3" w:tplc="0C09000F">
      <w:start w:val="1"/>
      <w:numFmt w:val="bullet"/>
      <w:lvlText w:val=""/>
      <w:lvlJc w:val="left"/>
      <w:pPr>
        <w:ind w:left="2520" w:hanging="360"/>
      </w:pPr>
      <w:rPr>
        <w:rFonts w:ascii="Symbol" w:hAnsi="Symbol" w:cs="Symbol" w:hint="default"/>
      </w:rPr>
    </w:lvl>
    <w:lvl w:ilvl="4" w:tplc="0C090019">
      <w:start w:val="1"/>
      <w:numFmt w:val="bullet"/>
      <w:lvlText w:val="o"/>
      <w:lvlJc w:val="left"/>
      <w:pPr>
        <w:ind w:left="3240" w:hanging="360"/>
      </w:pPr>
      <w:rPr>
        <w:rFonts w:ascii="Courier New" w:hAnsi="Courier New" w:cs="Courier New" w:hint="default"/>
      </w:rPr>
    </w:lvl>
    <w:lvl w:ilvl="5" w:tplc="0C09001B">
      <w:start w:val="1"/>
      <w:numFmt w:val="bullet"/>
      <w:lvlText w:val=""/>
      <w:lvlJc w:val="left"/>
      <w:pPr>
        <w:ind w:left="3960" w:hanging="360"/>
      </w:pPr>
      <w:rPr>
        <w:rFonts w:ascii="Wingdings" w:hAnsi="Wingdings" w:cs="Wingdings" w:hint="default"/>
      </w:rPr>
    </w:lvl>
    <w:lvl w:ilvl="6" w:tplc="0C09000F">
      <w:start w:val="1"/>
      <w:numFmt w:val="bullet"/>
      <w:lvlText w:val=""/>
      <w:lvlJc w:val="left"/>
      <w:pPr>
        <w:ind w:left="4680" w:hanging="360"/>
      </w:pPr>
      <w:rPr>
        <w:rFonts w:ascii="Symbol" w:hAnsi="Symbol" w:cs="Symbol" w:hint="default"/>
      </w:rPr>
    </w:lvl>
    <w:lvl w:ilvl="7" w:tplc="0C090019">
      <w:start w:val="1"/>
      <w:numFmt w:val="bullet"/>
      <w:lvlText w:val="o"/>
      <w:lvlJc w:val="left"/>
      <w:pPr>
        <w:ind w:left="5400" w:hanging="360"/>
      </w:pPr>
      <w:rPr>
        <w:rFonts w:ascii="Courier New" w:hAnsi="Courier New" w:cs="Courier New" w:hint="default"/>
      </w:rPr>
    </w:lvl>
    <w:lvl w:ilvl="8" w:tplc="0C09001B">
      <w:start w:val="1"/>
      <w:numFmt w:val="bullet"/>
      <w:lvlText w:val=""/>
      <w:lvlJc w:val="left"/>
      <w:pPr>
        <w:ind w:left="6120" w:hanging="360"/>
      </w:pPr>
      <w:rPr>
        <w:rFonts w:ascii="Wingdings" w:hAnsi="Wingdings" w:cs="Wingdings" w:hint="default"/>
      </w:rPr>
    </w:lvl>
  </w:abstractNum>
  <w:abstractNum w:abstractNumId="26">
    <w:nsid w:val="780931EF"/>
    <w:multiLevelType w:val="hybridMultilevel"/>
    <w:tmpl w:val="70840B1C"/>
    <w:lvl w:ilvl="0" w:tplc="D2768D82">
      <w:start w:val="1"/>
      <w:numFmt w:val="bullet"/>
      <w:pStyle w:val="BULLPOSTER"/>
      <w:lvlText w:val=""/>
      <w:lvlJc w:val="left"/>
      <w:pPr>
        <w:ind w:left="360" w:hanging="360"/>
      </w:pPr>
      <w:rPr>
        <w:rFonts w:ascii="Symbol" w:hAnsi="Symbol" w:cs="Symbol" w:hint="default"/>
        <w:b w:val="0"/>
        <w:bCs w:val="0"/>
        <w:i/>
        <w:iCs/>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7">
    <w:nsid w:val="792A1AB6"/>
    <w:multiLevelType w:val="hybridMultilevel"/>
    <w:tmpl w:val="95788974"/>
    <w:lvl w:ilvl="0" w:tplc="FEC6A11E">
      <w:start w:val="1"/>
      <w:numFmt w:val="bullet"/>
      <w:pStyle w:val="TABLEBULL"/>
      <w:lvlText w:val=""/>
      <w:lvlJc w:val="left"/>
      <w:pPr>
        <w:ind w:left="720" w:hanging="360"/>
      </w:pPr>
      <w:rPr>
        <w:rFonts w:ascii="Symbol" w:hAnsi="Symbol" w:cs="Symbol" w:hint="default"/>
      </w:rPr>
    </w:lvl>
    <w:lvl w:ilvl="1" w:tplc="D60C26A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8"/>
  </w:num>
  <w:num w:numId="2">
    <w:abstractNumId w:val="7"/>
  </w:num>
  <w:num w:numId="3">
    <w:abstractNumId w:val="5"/>
  </w:num>
  <w:num w:numId="4">
    <w:abstractNumId w:val="6"/>
  </w:num>
  <w:num w:numId="5">
    <w:abstractNumId w:val="2"/>
  </w:num>
  <w:num w:numId="6">
    <w:abstractNumId w:val="3"/>
  </w:num>
  <w:num w:numId="7">
    <w:abstractNumId w:val="4"/>
  </w:num>
  <w:num w:numId="8">
    <w:abstractNumId w:val="0"/>
  </w:num>
  <w:num w:numId="9">
    <w:abstractNumId w:val="1"/>
  </w:num>
  <w:num w:numId="10">
    <w:abstractNumId w:val="8"/>
  </w:num>
  <w:num w:numId="11">
    <w:abstractNumId w:val="7"/>
  </w:num>
  <w:num w:numId="12">
    <w:abstractNumId w:val="5"/>
  </w:num>
  <w:num w:numId="13">
    <w:abstractNumId w:val="6"/>
  </w:num>
  <w:num w:numId="14">
    <w:abstractNumId w:val="2"/>
  </w:num>
  <w:num w:numId="15">
    <w:abstractNumId w:val="8"/>
  </w:num>
  <w:num w:numId="16">
    <w:abstractNumId w:val="5"/>
  </w:num>
  <w:num w:numId="17">
    <w:abstractNumId w:val="23"/>
  </w:num>
  <w:num w:numId="18">
    <w:abstractNumId w:val="12"/>
  </w:num>
  <w:num w:numId="19">
    <w:abstractNumId w:val="18"/>
  </w:num>
  <w:num w:numId="20">
    <w:abstractNumId w:val="13"/>
  </w:num>
  <w:num w:numId="21">
    <w:abstractNumId w:val="24"/>
  </w:num>
  <w:num w:numId="22">
    <w:abstractNumId w:val="10"/>
  </w:num>
  <w:num w:numId="23">
    <w:abstractNumId w:val="21"/>
  </w:num>
  <w:num w:numId="24">
    <w:abstractNumId w:val="26"/>
  </w:num>
  <w:num w:numId="25">
    <w:abstractNumId w:val="22"/>
  </w:num>
  <w:num w:numId="26">
    <w:abstractNumId w:val="11"/>
  </w:num>
  <w:num w:numId="27">
    <w:abstractNumId w:val="17"/>
  </w:num>
  <w:num w:numId="28">
    <w:abstractNumId w:val="19"/>
  </w:num>
  <w:num w:numId="29">
    <w:abstractNumId w:val="16"/>
  </w:num>
  <w:num w:numId="30">
    <w:abstractNumId w:val="25"/>
  </w:num>
  <w:num w:numId="31">
    <w:abstractNumId w:val="20"/>
  </w:num>
  <w:num w:numId="32">
    <w:abstractNumId w:val="9"/>
  </w:num>
  <w:num w:numId="33">
    <w:abstractNumId w:val="14"/>
  </w:num>
  <w:num w:numId="34">
    <w:abstractNumId w:val="27"/>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5DF3"/>
    <w:rsid w:val="00000024"/>
    <w:rsid w:val="000000B5"/>
    <w:rsid w:val="0000043C"/>
    <w:rsid w:val="0000048C"/>
    <w:rsid w:val="00000F3E"/>
    <w:rsid w:val="0000160A"/>
    <w:rsid w:val="000016CC"/>
    <w:rsid w:val="000027BA"/>
    <w:rsid w:val="00003B1C"/>
    <w:rsid w:val="00003F81"/>
    <w:rsid w:val="0000575E"/>
    <w:rsid w:val="00011CBC"/>
    <w:rsid w:val="00013299"/>
    <w:rsid w:val="00013C1A"/>
    <w:rsid w:val="0001513F"/>
    <w:rsid w:val="00015AFA"/>
    <w:rsid w:val="00015B6E"/>
    <w:rsid w:val="00015C5C"/>
    <w:rsid w:val="00015D66"/>
    <w:rsid w:val="00015F01"/>
    <w:rsid w:val="00016FEA"/>
    <w:rsid w:val="00017317"/>
    <w:rsid w:val="00017D62"/>
    <w:rsid w:val="00017D68"/>
    <w:rsid w:val="00020D30"/>
    <w:rsid w:val="00022842"/>
    <w:rsid w:val="000234E4"/>
    <w:rsid w:val="0002359F"/>
    <w:rsid w:val="0002419B"/>
    <w:rsid w:val="0002428D"/>
    <w:rsid w:val="00024774"/>
    <w:rsid w:val="00025206"/>
    <w:rsid w:val="00025383"/>
    <w:rsid w:val="00025541"/>
    <w:rsid w:val="00026261"/>
    <w:rsid w:val="0002661A"/>
    <w:rsid w:val="00027463"/>
    <w:rsid w:val="00027785"/>
    <w:rsid w:val="00027FB1"/>
    <w:rsid w:val="0003166E"/>
    <w:rsid w:val="0003383F"/>
    <w:rsid w:val="000338E7"/>
    <w:rsid w:val="0003571F"/>
    <w:rsid w:val="0003613C"/>
    <w:rsid w:val="00037911"/>
    <w:rsid w:val="00040018"/>
    <w:rsid w:val="00040448"/>
    <w:rsid w:val="00040498"/>
    <w:rsid w:val="00040933"/>
    <w:rsid w:val="00041657"/>
    <w:rsid w:val="0004424B"/>
    <w:rsid w:val="000445E3"/>
    <w:rsid w:val="00044665"/>
    <w:rsid w:val="00044823"/>
    <w:rsid w:val="00044E3E"/>
    <w:rsid w:val="00044E60"/>
    <w:rsid w:val="00046EAC"/>
    <w:rsid w:val="00050665"/>
    <w:rsid w:val="00052570"/>
    <w:rsid w:val="000528A7"/>
    <w:rsid w:val="00052E60"/>
    <w:rsid w:val="000530B8"/>
    <w:rsid w:val="00053524"/>
    <w:rsid w:val="000540A2"/>
    <w:rsid w:val="000549B3"/>
    <w:rsid w:val="00054A42"/>
    <w:rsid w:val="00054C16"/>
    <w:rsid w:val="000550EF"/>
    <w:rsid w:val="000569D6"/>
    <w:rsid w:val="000575CF"/>
    <w:rsid w:val="0006017B"/>
    <w:rsid w:val="0006069C"/>
    <w:rsid w:val="00060CBB"/>
    <w:rsid w:val="000619DC"/>
    <w:rsid w:val="00062931"/>
    <w:rsid w:val="000669A6"/>
    <w:rsid w:val="00067188"/>
    <w:rsid w:val="0006743C"/>
    <w:rsid w:val="00067851"/>
    <w:rsid w:val="00067E88"/>
    <w:rsid w:val="00070598"/>
    <w:rsid w:val="00071FF9"/>
    <w:rsid w:val="00072408"/>
    <w:rsid w:val="000736D0"/>
    <w:rsid w:val="00073D60"/>
    <w:rsid w:val="00074221"/>
    <w:rsid w:val="00074D83"/>
    <w:rsid w:val="00074EDA"/>
    <w:rsid w:val="00075C43"/>
    <w:rsid w:val="000765D1"/>
    <w:rsid w:val="0007678A"/>
    <w:rsid w:val="00076D6C"/>
    <w:rsid w:val="0007722B"/>
    <w:rsid w:val="00077D9D"/>
    <w:rsid w:val="000801F7"/>
    <w:rsid w:val="00080BFF"/>
    <w:rsid w:val="00080F16"/>
    <w:rsid w:val="00082C7B"/>
    <w:rsid w:val="00083276"/>
    <w:rsid w:val="0008424B"/>
    <w:rsid w:val="0008444A"/>
    <w:rsid w:val="000849B3"/>
    <w:rsid w:val="00085197"/>
    <w:rsid w:val="000854E4"/>
    <w:rsid w:val="00085E20"/>
    <w:rsid w:val="0008624B"/>
    <w:rsid w:val="00086E15"/>
    <w:rsid w:val="0008757F"/>
    <w:rsid w:val="00087E0E"/>
    <w:rsid w:val="00090486"/>
    <w:rsid w:val="000920ED"/>
    <w:rsid w:val="0009228D"/>
    <w:rsid w:val="00093663"/>
    <w:rsid w:val="00093D3E"/>
    <w:rsid w:val="0009625D"/>
    <w:rsid w:val="00097D11"/>
    <w:rsid w:val="000A08BA"/>
    <w:rsid w:val="000A1191"/>
    <w:rsid w:val="000A1237"/>
    <w:rsid w:val="000A1463"/>
    <w:rsid w:val="000A153C"/>
    <w:rsid w:val="000A23E6"/>
    <w:rsid w:val="000A2AA4"/>
    <w:rsid w:val="000A343A"/>
    <w:rsid w:val="000A4862"/>
    <w:rsid w:val="000A5B3C"/>
    <w:rsid w:val="000A5CC0"/>
    <w:rsid w:val="000A6C09"/>
    <w:rsid w:val="000B1C56"/>
    <w:rsid w:val="000B2672"/>
    <w:rsid w:val="000B331F"/>
    <w:rsid w:val="000B373E"/>
    <w:rsid w:val="000B47F7"/>
    <w:rsid w:val="000B59B1"/>
    <w:rsid w:val="000B6C83"/>
    <w:rsid w:val="000B751D"/>
    <w:rsid w:val="000C0391"/>
    <w:rsid w:val="000C28D5"/>
    <w:rsid w:val="000C2A60"/>
    <w:rsid w:val="000C3052"/>
    <w:rsid w:val="000C3C6B"/>
    <w:rsid w:val="000C490F"/>
    <w:rsid w:val="000C56AA"/>
    <w:rsid w:val="000C65FC"/>
    <w:rsid w:val="000C6F78"/>
    <w:rsid w:val="000C7E22"/>
    <w:rsid w:val="000C7E6D"/>
    <w:rsid w:val="000D130D"/>
    <w:rsid w:val="000D3651"/>
    <w:rsid w:val="000D48B6"/>
    <w:rsid w:val="000D6F2E"/>
    <w:rsid w:val="000D6FDA"/>
    <w:rsid w:val="000D797C"/>
    <w:rsid w:val="000E0724"/>
    <w:rsid w:val="000E0AA8"/>
    <w:rsid w:val="000E0F4B"/>
    <w:rsid w:val="000E1135"/>
    <w:rsid w:val="000E2C56"/>
    <w:rsid w:val="000E2DC7"/>
    <w:rsid w:val="000E2DE3"/>
    <w:rsid w:val="000E3655"/>
    <w:rsid w:val="000E50BB"/>
    <w:rsid w:val="000E52F1"/>
    <w:rsid w:val="000E56E5"/>
    <w:rsid w:val="000E5A30"/>
    <w:rsid w:val="000E5BFD"/>
    <w:rsid w:val="000E5F61"/>
    <w:rsid w:val="000E6EF6"/>
    <w:rsid w:val="000E718C"/>
    <w:rsid w:val="000E7F2E"/>
    <w:rsid w:val="000F1C6E"/>
    <w:rsid w:val="000F2459"/>
    <w:rsid w:val="000F2F45"/>
    <w:rsid w:val="000F30FA"/>
    <w:rsid w:val="000F4284"/>
    <w:rsid w:val="000F4A31"/>
    <w:rsid w:val="000F57B6"/>
    <w:rsid w:val="000F5DDF"/>
    <w:rsid w:val="000F6221"/>
    <w:rsid w:val="000F7AA0"/>
    <w:rsid w:val="000F7B8D"/>
    <w:rsid w:val="00100B6F"/>
    <w:rsid w:val="001016FD"/>
    <w:rsid w:val="00101FE6"/>
    <w:rsid w:val="0010250E"/>
    <w:rsid w:val="0010280A"/>
    <w:rsid w:val="00102D21"/>
    <w:rsid w:val="0010346B"/>
    <w:rsid w:val="0010418D"/>
    <w:rsid w:val="00104A4F"/>
    <w:rsid w:val="00105FE9"/>
    <w:rsid w:val="00106FDF"/>
    <w:rsid w:val="00107F32"/>
    <w:rsid w:val="00110DF6"/>
    <w:rsid w:val="00113113"/>
    <w:rsid w:val="00114DE9"/>
    <w:rsid w:val="00120251"/>
    <w:rsid w:val="0012135D"/>
    <w:rsid w:val="00121918"/>
    <w:rsid w:val="001219FA"/>
    <w:rsid w:val="00121EFF"/>
    <w:rsid w:val="00122464"/>
    <w:rsid w:val="0012312C"/>
    <w:rsid w:val="00123624"/>
    <w:rsid w:val="00123946"/>
    <w:rsid w:val="001258EC"/>
    <w:rsid w:val="00125CD9"/>
    <w:rsid w:val="0013042D"/>
    <w:rsid w:val="001309F9"/>
    <w:rsid w:val="00130ECD"/>
    <w:rsid w:val="00131633"/>
    <w:rsid w:val="00131E69"/>
    <w:rsid w:val="00131E97"/>
    <w:rsid w:val="00132C19"/>
    <w:rsid w:val="00137DDA"/>
    <w:rsid w:val="00140131"/>
    <w:rsid w:val="001401C0"/>
    <w:rsid w:val="0014094F"/>
    <w:rsid w:val="0014099B"/>
    <w:rsid w:val="001413F4"/>
    <w:rsid w:val="00141608"/>
    <w:rsid w:val="00141D02"/>
    <w:rsid w:val="001434A9"/>
    <w:rsid w:val="00143577"/>
    <w:rsid w:val="00144478"/>
    <w:rsid w:val="0014469D"/>
    <w:rsid w:val="00145B14"/>
    <w:rsid w:val="001467E5"/>
    <w:rsid w:val="00146C1B"/>
    <w:rsid w:val="00147D81"/>
    <w:rsid w:val="00150248"/>
    <w:rsid w:val="001502AC"/>
    <w:rsid w:val="001502C2"/>
    <w:rsid w:val="001508DF"/>
    <w:rsid w:val="001511E6"/>
    <w:rsid w:val="001512E2"/>
    <w:rsid w:val="001527CE"/>
    <w:rsid w:val="00152864"/>
    <w:rsid w:val="001534A5"/>
    <w:rsid w:val="00153C08"/>
    <w:rsid w:val="001556D2"/>
    <w:rsid w:val="00156D44"/>
    <w:rsid w:val="00160A79"/>
    <w:rsid w:val="001624E1"/>
    <w:rsid w:val="00162CE6"/>
    <w:rsid w:val="00162F8B"/>
    <w:rsid w:val="001644D8"/>
    <w:rsid w:val="001645D0"/>
    <w:rsid w:val="0016496C"/>
    <w:rsid w:val="00166E50"/>
    <w:rsid w:val="001677AF"/>
    <w:rsid w:val="00167DD2"/>
    <w:rsid w:val="001721A4"/>
    <w:rsid w:val="0017293D"/>
    <w:rsid w:val="00172B89"/>
    <w:rsid w:val="00173830"/>
    <w:rsid w:val="00174362"/>
    <w:rsid w:val="00175322"/>
    <w:rsid w:val="0017542E"/>
    <w:rsid w:val="00176230"/>
    <w:rsid w:val="0017676B"/>
    <w:rsid w:val="00177B40"/>
    <w:rsid w:val="00177B59"/>
    <w:rsid w:val="00180105"/>
    <w:rsid w:val="00180176"/>
    <w:rsid w:val="0018085C"/>
    <w:rsid w:val="00181E6B"/>
    <w:rsid w:val="001823B9"/>
    <w:rsid w:val="001827A4"/>
    <w:rsid w:val="0018530D"/>
    <w:rsid w:val="001868ED"/>
    <w:rsid w:val="00190588"/>
    <w:rsid w:val="001908EB"/>
    <w:rsid w:val="00191D41"/>
    <w:rsid w:val="00192119"/>
    <w:rsid w:val="0019385E"/>
    <w:rsid w:val="00193C8A"/>
    <w:rsid w:val="00195111"/>
    <w:rsid w:val="00196196"/>
    <w:rsid w:val="001962DD"/>
    <w:rsid w:val="001966E6"/>
    <w:rsid w:val="00196753"/>
    <w:rsid w:val="001970B5"/>
    <w:rsid w:val="001A0813"/>
    <w:rsid w:val="001A1834"/>
    <w:rsid w:val="001A365C"/>
    <w:rsid w:val="001A3B0E"/>
    <w:rsid w:val="001A3DD7"/>
    <w:rsid w:val="001A4791"/>
    <w:rsid w:val="001A5706"/>
    <w:rsid w:val="001A5E79"/>
    <w:rsid w:val="001A63BF"/>
    <w:rsid w:val="001A6CAF"/>
    <w:rsid w:val="001A6F1B"/>
    <w:rsid w:val="001A6FE2"/>
    <w:rsid w:val="001A7393"/>
    <w:rsid w:val="001A7682"/>
    <w:rsid w:val="001B09C7"/>
    <w:rsid w:val="001B0B12"/>
    <w:rsid w:val="001B0DC5"/>
    <w:rsid w:val="001B0F6C"/>
    <w:rsid w:val="001B19F3"/>
    <w:rsid w:val="001B1D1C"/>
    <w:rsid w:val="001B27D9"/>
    <w:rsid w:val="001B51F5"/>
    <w:rsid w:val="001B52BC"/>
    <w:rsid w:val="001B535F"/>
    <w:rsid w:val="001B5BA7"/>
    <w:rsid w:val="001B70D5"/>
    <w:rsid w:val="001B7678"/>
    <w:rsid w:val="001C04FF"/>
    <w:rsid w:val="001C07C5"/>
    <w:rsid w:val="001C1FD8"/>
    <w:rsid w:val="001C272A"/>
    <w:rsid w:val="001C28B6"/>
    <w:rsid w:val="001C2B29"/>
    <w:rsid w:val="001C305F"/>
    <w:rsid w:val="001C37A5"/>
    <w:rsid w:val="001C38FA"/>
    <w:rsid w:val="001C4F5C"/>
    <w:rsid w:val="001C57C3"/>
    <w:rsid w:val="001C5BF2"/>
    <w:rsid w:val="001C5DB0"/>
    <w:rsid w:val="001C6460"/>
    <w:rsid w:val="001C6BE7"/>
    <w:rsid w:val="001D0593"/>
    <w:rsid w:val="001D115A"/>
    <w:rsid w:val="001D1F6C"/>
    <w:rsid w:val="001D2CBC"/>
    <w:rsid w:val="001D31AB"/>
    <w:rsid w:val="001D5EA6"/>
    <w:rsid w:val="001D5F7E"/>
    <w:rsid w:val="001D5F9D"/>
    <w:rsid w:val="001D74BB"/>
    <w:rsid w:val="001D7712"/>
    <w:rsid w:val="001D7BB3"/>
    <w:rsid w:val="001E01EB"/>
    <w:rsid w:val="001E077B"/>
    <w:rsid w:val="001E2A27"/>
    <w:rsid w:val="001E2C68"/>
    <w:rsid w:val="001E3A31"/>
    <w:rsid w:val="001F0A75"/>
    <w:rsid w:val="001F163D"/>
    <w:rsid w:val="001F19BD"/>
    <w:rsid w:val="001F1BCB"/>
    <w:rsid w:val="001F1C29"/>
    <w:rsid w:val="001F1E61"/>
    <w:rsid w:val="001F2410"/>
    <w:rsid w:val="001F3130"/>
    <w:rsid w:val="001F34F4"/>
    <w:rsid w:val="001F4B7A"/>
    <w:rsid w:val="001F4F84"/>
    <w:rsid w:val="001F58EC"/>
    <w:rsid w:val="001F5D0A"/>
    <w:rsid w:val="001F717A"/>
    <w:rsid w:val="00200414"/>
    <w:rsid w:val="002007F6"/>
    <w:rsid w:val="00200AF9"/>
    <w:rsid w:val="00202B77"/>
    <w:rsid w:val="00203C30"/>
    <w:rsid w:val="002041ED"/>
    <w:rsid w:val="00205D9E"/>
    <w:rsid w:val="00206499"/>
    <w:rsid w:val="0020663F"/>
    <w:rsid w:val="0020767E"/>
    <w:rsid w:val="00207A4E"/>
    <w:rsid w:val="002103ED"/>
    <w:rsid w:val="00210DCD"/>
    <w:rsid w:val="00210FCD"/>
    <w:rsid w:val="00211455"/>
    <w:rsid w:val="00212A6E"/>
    <w:rsid w:val="00212B25"/>
    <w:rsid w:val="00212DC0"/>
    <w:rsid w:val="002145D9"/>
    <w:rsid w:val="00215258"/>
    <w:rsid w:val="00216A9E"/>
    <w:rsid w:val="00217550"/>
    <w:rsid w:val="00217646"/>
    <w:rsid w:val="002215B0"/>
    <w:rsid w:val="00222D60"/>
    <w:rsid w:val="0022391F"/>
    <w:rsid w:val="002249BF"/>
    <w:rsid w:val="002252BA"/>
    <w:rsid w:val="00225CDA"/>
    <w:rsid w:val="00226372"/>
    <w:rsid w:val="002264E5"/>
    <w:rsid w:val="0022653F"/>
    <w:rsid w:val="00226E34"/>
    <w:rsid w:val="00226FBE"/>
    <w:rsid w:val="00227095"/>
    <w:rsid w:val="00227CA1"/>
    <w:rsid w:val="00227D5E"/>
    <w:rsid w:val="00231710"/>
    <w:rsid w:val="00232841"/>
    <w:rsid w:val="00234814"/>
    <w:rsid w:val="002350A1"/>
    <w:rsid w:val="00237284"/>
    <w:rsid w:val="00237C6F"/>
    <w:rsid w:val="0024083A"/>
    <w:rsid w:val="00240FA4"/>
    <w:rsid w:val="00241400"/>
    <w:rsid w:val="00241951"/>
    <w:rsid w:val="002426B2"/>
    <w:rsid w:val="00242784"/>
    <w:rsid w:val="002428BE"/>
    <w:rsid w:val="00242EB0"/>
    <w:rsid w:val="002440C5"/>
    <w:rsid w:val="002451DA"/>
    <w:rsid w:val="00246112"/>
    <w:rsid w:val="00246519"/>
    <w:rsid w:val="00246660"/>
    <w:rsid w:val="0024790D"/>
    <w:rsid w:val="00247B44"/>
    <w:rsid w:val="0025104D"/>
    <w:rsid w:val="00251281"/>
    <w:rsid w:val="0025255E"/>
    <w:rsid w:val="002526AC"/>
    <w:rsid w:val="00253529"/>
    <w:rsid w:val="00253D5B"/>
    <w:rsid w:val="00254B71"/>
    <w:rsid w:val="00255303"/>
    <w:rsid w:val="00256585"/>
    <w:rsid w:val="002571CC"/>
    <w:rsid w:val="00260F54"/>
    <w:rsid w:val="002612DE"/>
    <w:rsid w:val="00261A9E"/>
    <w:rsid w:val="00261B78"/>
    <w:rsid w:val="0026249E"/>
    <w:rsid w:val="00262646"/>
    <w:rsid w:val="00262DC0"/>
    <w:rsid w:val="00265716"/>
    <w:rsid w:val="00266709"/>
    <w:rsid w:val="00267556"/>
    <w:rsid w:val="002702D6"/>
    <w:rsid w:val="00271770"/>
    <w:rsid w:val="00271F36"/>
    <w:rsid w:val="00273873"/>
    <w:rsid w:val="00274A6A"/>
    <w:rsid w:val="00274B1F"/>
    <w:rsid w:val="00275579"/>
    <w:rsid w:val="00276758"/>
    <w:rsid w:val="00276B97"/>
    <w:rsid w:val="00276DBD"/>
    <w:rsid w:val="002773A0"/>
    <w:rsid w:val="002777C5"/>
    <w:rsid w:val="002806A4"/>
    <w:rsid w:val="002806B2"/>
    <w:rsid w:val="002818D9"/>
    <w:rsid w:val="002831D4"/>
    <w:rsid w:val="002837F4"/>
    <w:rsid w:val="002843B1"/>
    <w:rsid w:val="0028490C"/>
    <w:rsid w:val="002861D0"/>
    <w:rsid w:val="0028698F"/>
    <w:rsid w:val="00287988"/>
    <w:rsid w:val="00287A82"/>
    <w:rsid w:val="002902D2"/>
    <w:rsid w:val="002915ED"/>
    <w:rsid w:val="002917FB"/>
    <w:rsid w:val="00292FA3"/>
    <w:rsid w:val="002930C3"/>
    <w:rsid w:val="00293CCD"/>
    <w:rsid w:val="00293F2E"/>
    <w:rsid w:val="002952AF"/>
    <w:rsid w:val="00295E45"/>
    <w:rsid w:val="0029632F"/>
    <w:rsid w:val="00296553"/>
    <w:rsid w:val="00297288"/>
    <w:rsid w:val="002976B9"/>
    <w:rsid w:val="002A1041"/>
    <w:rsid w:val="002A129F"/>
    <w:rsid w:val="002A2908"/>
    <w:rsid w:val="002A293E"/>
    <w:rsid w:val="002A2A99"/>
    <w:rsid w:val="002A3156"/>
    <w:rsid w:val="002A31EE"/>
    <w:rsid w:val="002A4D2C"/>
    <w:rsid w:val="002A5260"/>
    <w:rsid w:val="002A5950"/>
    <w:rsid w:val="002A6FD2"/>
    <w:rsid w:val="002B001E"/>
    <w:rsid w:val="002B1C90"/>
    <w:rsid w:val="002B318B"/>
    <w:rsid w:val="002B3AB9"/>
    <w:rsid w:val="002B40CF"/>
    <w:rsid w:val="002B42AB"/>
    <w:rsid w:val="002B450F"/>
    <w:rsid w:val="002B4F8C"/>
    <w:rsid w:val="002B5005"/>
    <w:rsid w:val="002B58A9"/>
    <w:rsid w:val="002B5E87"/>
    <w:rsid w:val="002B6EE3"/>
    <w:rsid w:val="002B76C1"/>
    <w:rsid w:val="002B7F8A"/>
    <w:rsid w:val="002C0344"/>
    <w:rsid w:val="002C037D"/>
    <w:rsid w:val="002C0C01"/>
    <w:rsid w:val="002C0D3E"/>
    <w:rsid w:val="002C0E25"/>
    <w:rsid w:val="002C2F0E"/>
    <w:rsid w:val="002C2F38"/>
    <w:rsid w:val="002C40BC"/>
    <w:rsid w:val="002C6501"/>
    <w:rsid w:val="002C79AE"/>
    <w:rsid w:val="002D0416"/>
    <w:rsid w:val="002D10C8"/>
    <w:rsid w:val="002D1340"/>
    <w:rsid w:val="002D1D56"/>
    <w:rsid w:val="002D204E"/>
    <w:rsid w:val="002D2BEA"/>
    <w:rsid w:val="002D3203"/>
    <w:rsid w:val="002D32E2"/>
    <w:rsid w:val="002D3B07"/>
    <w:rsid w:val="002D5983"/>
    <w:rsid w:val="002D618F"/>
    <w:rsid w:val="002E0B9A"/>
    <w:rsid w:val="002E15A6"/>
    <w:rsid w:val="002E1E1B"/>
    <w:rsid w:val="002E1E28"/>
    <w:rsid w:val="002E1FD0"/>
    <w:rsid w:val="002E2F61"/>
    <w:rsid w:val="002E3351"/>
    <w:rsid w:val="002E42ED"/>
    <w:rsid w:val="002E46E6"/>
    <w:rsid w:val="002E4952"/>
    <w:rsid w:val="002E5D63"/>
    <w:rsid w:val="002E6F3A"/>
    <w:rsid w:val="002E75E9"/>
    <w:rsid w:val="002E7BFF"/>
    <w:rsid w:val="002F00E6"/>
    <w:rsid w:val="002F29F2"/>
    <w:rsid w:val="002F2AD6"/>
    <w:rsid w:val="002F3873"/>
    <w:rsid w:val="002F3CCA"/>
    <w:rsid w:val="002F5686"/>
    <w:rsid w:val="002F59D6"/>
    <w:rsid w:val="003010B2"/>
    <w:rsid w:val="00302273"/>
    <w:rsid w:val="003031B1"/>
    <w:rsid w:val="00303392"/>
    <w:rsid w:val="00303545"/>
    <w:rsid w:val="00305B34"/>
    <w:rsid w:val="00305E4D"/>
    <w:rsid w:val="0030603C"/>
    <w:rsid w:val="0030687B"/>
    <w:rsid w:val="00306914"/>
    <w:rsid w:val="00306C49"/>
    <w:rsid w:val="00310019"/>
    <w:rsid w:val="00310488"/>
    <w:rsid w:val="00310DD7"/>
    <w:rsid w:val="0031145C"/>
    <w:rsid w:val="00313A28"/>
    <w:rsid w:val="00315CCD"/>
    <w:rsid w:val="0031692C"/>
    <w:rsid w:val="00316FE9"/>
    <w:rsid w:val="00320EFE"/>
    <w:rsid w:val="00322056"/>
    <w:rsid w:val="003220A5"/>
    <w:rsid w:val="00322F83"/>
    <w:rsid w:val="003236ED"/>
    <w:rsid w:val="003250D0"/>
    <w:rsid w:val="003253E0"/>
    <w:rsid w:val="00325B9F"/>
    <w:rsid w:val="00325E1F"/>
    <w:rsid w:val="00326A18"/>
    <w:rsid w:val="00330A24"/>
    <w:rsid w:val="00330D45"/>
    <w:rsid w:val="00331173"/>
    <w:rsid w:val="00331B2C"/>
    <w:rsid w:val="003320CF"/>
    <w:rsid w:val="003324DE"/>
    <w:rsid w:val="00332527"/>
    <w:rsid w:val="00336EAA"/>
    <w:rsid w:val="00337787"/>
    <w:rsid w:val="00337A7B"/>
    <w:rsid w:val="00337DAF"/>
    <w:rsid w:val="003416C3"/>
    <w:rsid w:val="00342F5C"/>
    <w:rsid w:val="00342F83"/>
    <w:rsid w:val="0034316B"/>
    <w:rsid w:val="00343757"/>
    <w:rsid w:val="00344F6E"/>
    <w:rsid w:val="003456FD"/>
    <w:rsid w:val="00346712"/>
    <w:rsid w:val="00350C07"/>
    <w:rsid w:val="003512C8"/>
    <w:rsid w:val="0035147B"/>
    <w:rsid w:val="00351CCE"/>
    <w:rsid w:val="00352F28"/>
    <w:rsid w:val="00353639"/>
    <w:rsid w:val="0035458D"/>
    <w:rsid w:val="00356348"/>
    <w:rsid w:val="003570A0"/>
    <w:rsid w:val="00357885"/>
    <w:rsid w:val="00360893"/>
    <w:rsid w:val="0036124A"/>
    <w:rsid w:val="00361AFA"/>
    <w:rsid w:val="0036263A"/>
    <w:rsid w:val="00362971"/>
    <w:rsid w:val="003637C9"/>
    <w:rsid w:val="0036447D"/>
    <w:rsid w:val="0036550D"/>
    <w:rsid w:val="00366292"/>
    <w:rsid w:val="003666F4"/>
    <w:rsid w:val="0036790A"/>
    <w:rsid w:val="00367AF8"/>
    <w:rsid w:val="00367B08"/>
    <w:rsid w:val="00367F2A"/>
    <w:rsid w:val="00370AA0"/>
    <w:rsid w:val="00370EA7"/>
    <w:rsid w:val="003718D8"/>
    <w:rsid w:val="00371B2F"/>
    <w:rsid w:val="00372044"/>
    <w:rsid w:val="003726E3"/>
    <w:rsid w:val="00372814"/>
    <w:rsid w:val="00372C0A"/>
    <w:rsid w:val="00374267"/>
    <w:rsid w:val="0037438B"/>
    <w:rsid w:val="00375134"/>
    <w:rsid w:val="00375285"/>
    <w:rsid w:val="003757F5"/>
    <w:rsid w:val="0037655A"/>
    <w:rsid w:val="00376D43"/>
    <w:rsid w:val="00376F81"/>
    <w:rsid w:val="00377089"/>
    <w:rsid w:val="00377E32"/>
    <w:rsid w:val="003802E9"/>
    <w:rsid w:val="003812D5"/>
    <w:rsid w:val="003818C0"/>
    <w:rsid w:val="003821F2"/>
    <w:rsid w:val="003821F7"/>
    <w:rsid w:val="0038372A"/>
    <w:rsid w:val="00383FA7"/>
    <w:rsid w:val="00386CFC"/>
    <w:rsid w:val="00387C11"/>
    <w:rsid w:val="0039183E"/>
    <w:rsid w:val="00392F7B"/>
    <w:rsid w:val="003949FE"/>
    <w:rsid w:val="00396792"/>
    <w:rsid w:val="00396DC5"/>
    <w:rsid w:val="003A0367"/>
    <w:rsid w:val="003A0DA7"/>
    <w:rsid w:val="003A0FCC"/>
    <w:rsid w:val="003A1873"/>
    <w:rsid w:val="003A3256"/>
    <w:rsid w:val="003A3C90"/>
    <w:rsid w:val="003A4090"/>
    <w:rsid w:val="003A54F7"/>
    <w:rsid w:val="003A623A"/>
    <w:rsid w:val="003A74EA"/>
    <w:rsid w:val="003B0987"/>
    <w:rsid w:val="003B21D8"/>
    <w:rsid w:val="003B27D1"/>
    <w:rsid w:val="003B2EFE"/>
    <w:rsid w:val="003B358D"/>
    <w:rsid w:val="003B39CA"/>
    <w:rsid w:val="003B3EAA"/>
    <w:rsid w:val="003B4338"/>
    <w:rsid w:val="003B437F"/>
    <w:rsid w:val="003B4C03"/>
    <w:rsid w:val="003B589A"/>
    <w:rsid w:val="003B5D61"/>
    <w:rsid w:val="003B6A60"/>
    <w:rsid w:val="003B7172"/>
    <w:rsid w:val="003C12FE"/>
    <w:rsid w:val="003C1F68"/>
    <w:rsid w:val="003C2745"/>
    <w:rsid w:val="003C30FF"/>
    <w:rsid w:val="003C3809"/>
    <w:rsid w:val="003C3BEE"/>
    <w:rsid w:val="003C4318"/>
    <w:rsid w:val="003C4A95"/>
    <w:rsid w:val="003C5543"/>
    <w:rsid w:val="003C5960"/>
    <w:rsid w:val="003C6843"/>
    <w:rsid w:val="003C6CF6"/>
    <w:rsid w:val="003C6D7E"/>
    <w:rsid w:val="003D03D7"/>
    <w:rsid w:val="003D1828"/>
    <w:rsid w:val="003D3A36"/>
    <w:rsid w:val="003D3B65"/>
    <w:rsid w:val="003D3CA4"/>
    <w:rsid w:val="003D3D1C"/>
    <w:rsid w:val="003D489E"/>
    <w:rsid w:val="003D4B52"/>
    <w:rsid w:val="003D5F58"/>
    <w:rsid w:val="003D6DB9"/>
    <w:rsid w:val="003E02DA"/>
    <w:rsid w:val="003E0D99"/>
    <w:rsid w:val="003E0F96"/>
    <w:rsid w:val="003E1C07"/>
    <w:rsid w:val="003E1E9F"/>
    <w:rsid w:val="003E289D"/>
    <w:rsid w:val="003E2A27"/>
    <w:rsid w:val="003E2DD7"/>
    <w:rsid w:val="003E3A40"/>
    <w:rsid w:val="003E4709"/>
    <w:rsid w:val="003E4918"/>
    <w:rsid w:val="003E53EF"/>
    <w:rsid w:val="003E59F2"/>
    <w:rsid w:val="003E63CF"/>
    <w:rsid w:val="003E6EDA"/>
    <w:rsid w:val="003F2371"/>
    <w:rsid w:val="003F25B2"/>
    <w:rsid w:val="003F27AB"/>
    <w:rsid w:val="003F2CB4"/>
    <w:rsid w:val="003F2DF2"/>
    <w:rsid w:val="003F34AA"/>
    <w:rsid w:val="003F3DEE"/>
    <w:rsid w:val="003F43C0"/>
    <w:rsid w:val="003F459A"/>
    <w:rsid w:val="003F5361"/>
    <w:rsid w:val="003F5E2D"/>
    <w:rsid w:val="003F763E"/>
    <w:rsid w:val="003F7A4E"/>
    <w:rsid w:val="00400541"/>
    <w:rsid w:val="00401C41"/>
    <w:rsid w:val="00401F4E"/>
    <w:rsid w:val="00402006"/>
    <w:rsid w:val="00402B28"/>
    <w:rsid w:val="00403382"/>
    <w:rsid w:val="00403CD7"/>
    <w:rsid w:val="004040F7"/>
    <w:rsid w:val="00404F12"/>
    <w:rsid w:val="00404F25"/>
    <w:rsid w:val="004070D6"/>
    <w:rsid w:val="00407A72"/>
    <w:rsid w:val="00407EF3"/>
    <w:rsid w:val="00411755"/>
    <w:rsid w:val="00412B8B"/>
    <w:rsid w:val="00413390"/>
    <w:rsid w:val="004135D5"/>
    <w:rsid w:val="00413807"/>
    <w:rsid w:val="00414BC9"/>
    <w:rsid w:val="00415429"/>
    <w:rsid w:val="00415570"/>
    <w:rsid w:val="00415BCA"/>
    <w:rsid w:val="004176A1"/>
    <w:rsid w:val="00421A10"/>
    <w:rsid w:val="004220B2"/>
    <w:rsid w:val="00422487"/>
    <w:rsid w:val="004234A6"/>
    <w:rsid w:val="00424263"/>
    <w:rsid w:val="004250CB"/>
    <w:rsid w:val="00425CF2"/>
    <w:rsid w:val="004262B1"/>
    <w:rsid w:val="00426BAA"/>
    <w:rsid w:val="00426F54"/>
    <w:rsid w:val="004271FB"/>
    <w:rsid w:val="00427369"/>
    <w:rsid w:val="004273B6"/>
    <w:rsid w:val="00427F60"/>
    <w:rsid w:val="00430055"/>
    <w:rsid w:val="00431E5E"/>
    <w:rsid w:val="00432127"/>
    <w:rsid w:val="004331BA"/>
    <w:rsid w:val="004336A1"/>
    <w:rsid w:val="00434355"/>
    <w:rsid w:val="00434CCA"/>
    <w:rsid w:val="004363F3"/>
    <w:rsid w:val="00437B9B"/>
    <w:rsid w:val="004404F5"/>
    <w:rsid w:val="00440C71"/>
    <w:rsid w:val="00441650"/>
    <w:rsid w:val="00441BC4"/>
    <w:rsid w:val="00441ED7"/>
    <w:rsid w:val="00442961"/>
    <w:rsid w:val="00442FD2"/>
    <w:rsid w:val="00443B93"/>
    <w:rsid w:val="00444BAA"/>
    <w:rsid w:val="00446A84"/>
    <w:rsid w:val="00446F7F"/>
    <w:rsid w:val="004474B6"/>
    <w:rsid w:val="0044793C"/>
    <w:rsid w:val="00447EE6"/>
    <w:rsid w:val="00451664"/>
    <w:rsid w:val="004530D7"/>
    <w:rsid w:val="00453AB9"/>
    <w:rsid w:val="00455298"/>
    <w:rsid w:val="00455745"/>
    <w:rsid w:val="00456F79"/>
    <w:rsid w:val="0045731D"/>
    <w:rsid w:val="004574DF"/>
    <w:rsid w:val="004611F7"/>
    <w:rsid w:val="00461D6D"/>
    <w:rsid w:val="00461E5A"/>
    <w:rsid w:val="004635B7"/>
    <w:rsid w:val="004635F1"/>
    <w:rsid w:val="0046420E"/>
    <w:rsid w:val="0046447A"/>
    <w:rsid w:val="00465AC5"/>
    <w:rsid w:val="004668C1"/>
    <w:rsid w:val="00466FCB"/>
    <w:rsid w:val="00467177"/>
    <w:rsid w:val="004674F3"/>
    <w:rsid w:val="004675CB"/>
    <w:rsid w:val="0046776F"/>
    <w:rsid w:val="00467BDD"/>
    <w:rsid w:val="00467E99"/>
    <w:rsid w:val="00467F90"/>
    <w:rsid w:val="00471336"/>
    <w:rsid w:val="00471F10"/>
    <w:rsid w:val="004731BF"/>
    <w:rsid w:val="004748E1"/>
    <w:rsid w:val="00474E8B"/>
    <w:rsid w:val="004763C5"/>
    <w:rsid w:val="004764F8"/>
    <w:rsid w:val="00477B90"/>
    <w:rsid w:val="00480C4A"/>
    <w:rsid w:val="00481566"/>
    <w:rsid w:val="004824C0"/>
    <w:rsid w:val="00482ED3"/>
    <w:rsid w:val="00483501"/>
    <w:rsid w:val="00483D1A"/>
    <w:rsid w:val="0048626F"/>
    <w:rsid w:val="004865E6"/>
    <w:rsid w:val="00486C20"/>
    <w:rsid w:val="00486D6F"/>
    <w:rsid w:val="00487317"/>
    <w:rsid w:val="00487B31"/>
    <w:rsid w:val="004910AA"/>
    <w:rsid w:val="00494876"/>
    <w:rsid w:val="00496695"/>
    <w:rsid w:val="00497F3C"/>
    <w:rsid w:val="00497F47"/>
    <w:rsid w:val="004A1BC9"/>
    <w:rsid w:val="004A272E"/>
    <w:rsid w:val="004A2C2D"/>
    <w:rsid w:val="004A3076"/>
    <w:rsid w:val="004A440C"/>
    <w:rsid w:val="004A4AFB"/>
    <w:rsid w:val="004A4FCD"/>
    <w:rsid w:val="004A5164"/>
    <w:rsid w:val="004A54BA"/>
    <w:rsid w:val="004A5947"/>
    <w:rsid w:val="004A5988"/>
    <w:rsid w:val="004A5E1F"/>
    <w:rsid w:val="004A69C2"/>
    <w:rsid w:val="004A734C"/>
    <w:rsid w:val="004A7633"/>
    <w:rsid w:val="004B1302"/>
    <w:rsid w:val="004B13AB"/>
    <w:rsid w:val="004B13C1"/>
    <w:rsid w:val="004B3487"/>
    <w:rsid w:val="004B3AF7"/>
    <w:rsid w:val="004B3F4A"/>
    <w:rsid w:val="004B4B61"/>
    <w:rsid w:val="004B4D1E"/>
    <w:rsid w:val="004B543D"/>
    <w:rsid w:val="004B54BF"/>
    <w:rsid w:val="004B57F7"/>
    <w:rsid w:val="004B5AB9"/>
    <w:rsid w:val="004B6EC6"/>
    <w:rsid w:val="004B7BBC"/>
    <w:rsid w:val="004C08CE"/>
    <w:rsid w:val="004C163E"/>
    <w:rsid w:val="004C17F1"/>
    <w:rsid w:val="004C1A3D"/>
    <w:rsid w:val="004C2479"/>
    <w:rsid w:val="004C5C48"/>
    <w:rsid w:val="004C64E8"/>
    <w:rsid w:val="004D03E8"/>
    <w:rsid w:val="004D0B4E"/>
    <w:rsid w:val="004D1D7C"/>
    <w:rsid w:val="004D31BB"/>
    <w:rsid w:val="004D3964"/>
    <w:rsid w:val="004D50A1"/>
    <w:rsid w:val="004D713A"/>
    <w:rsid w:val="004D7C84"/>
    <w:rsid w:val="004E0079"/>
    <w:rsid w:val="004E016C"/>
    <w:rsid w:val="004E1565"/>
    <w:rsid w:val="004E17DF"/>
    <w:rsid w:val="004E1B98"/>
    <w:rsid w:val="004E239E"/>
    <w:rsid w:val="004E28BE"/>
    <w:rsid w:val="004E3BA5"/>
    <w:rsid w:val="004E4190"/>
    <w:rsid w:val="004E75F9"/>
    <w:rsid w:val="004E794C"/>
    <w:rsid w:val="004F0958"/>
    <w:rsid w:val="004F0B4F"/>
    <w:rsid w:val="004F0F62"/>
    <w:rsid w:val="004F32D3"/>
    <w:rsid w:val="004F4B86"/>
    <w:rsid w:val="004F55F6"/>
    <w:rsid w:val="004F5909"/>
    <w:rsid w:val="004F7668"/>
    <w:rsid w:val="004F7FFA"/>
    <w:rsid w:val="00501E89"/>
    <w:rsid w:val="00502B8A"/>
    <w:rsid w:val="00502CA3"/>
    <w:rsid w:val="00502EC9"/>
    <w:rsid w:val="005038D7"/>
    <w:rsid w:val="00504537"/>
    <w:rsid w:val="00504654"/>
    <w:rsid w:val="00505D51"/>
    <w:rsid w:val="0051100F"/>
    <w:rsid w:val="00511240"/>
    <w:rsid w:val="00511E4C"/>
    <w:rsid w:val="00512A04"/>
    <w:rsid w:val="0051378F"/>
    <w:rsid w:val="00513ADA"/>
    <w:rsid w:val="0051435F"/>
    <w:rsid w:val="00514882"/>
    <w:rsid w:val="00516F52"/>
    <w:rsid w:val="00516FF4"/>
    <w:rsid w:val="00520264"/>
    <w:rsid w:val="00520800"/>
    <w:rsid w:val="00520BF8"/>
    <w:rsid w:val="00520FD5"/>
    <w:rsid w:val="00521BC3"/>
    <w:rsid w:val="00521D2F"/>
    <w:rsid w:val="005237F4"/>
    <w:rsid w:val="00523A13"/>
    <w:rsid w:val="00523E36"/>
    <w:rsid w:val="005243C0"/>
    <w:rsid w:val="00525EF4"/>
    <w:rsid w:val="005272C0"/>
    <w:rsid w:val="00531509"/>
    <w:rsid w:val="00532534"/>
    <w:rsid w:val="00534E2D"/>
    <w:rsid w:val="00535201"/>
    <w:rsid w:val="0053628F"/>
    <w:rsid w:val="005370B6"/>
    <w:rsid w:val="00537FA0"/>
    <w:rsid w:val="00540FEF"/>
    <w:rsid w:val="00542896"/>
    <w:rsid w:val="00543619"/>
    <w:rsid w:val="0054368E"/>
    <w:rsid w:val="00546536"/>
    <w:rsid w:val="0054729B"/>
    <w:rsid w:val="0054774B"/>
    <w:rsid w:val="00547EC8"/>
    <w:rsid w:val="00551EE8"/>
    <w:rsid w:val="00552A74"/>
    <w:rsid w:val="00554E49"/>
    <w:rsid w:val="0055501B"/>
    <w:rsid w:val="005562F8"/>
    <w:rsid w:val="00556E78"/>
    <w:rsid w:val="00557B2B"/>
    <w:rsid w:val="00557B99"/>
    <w:rsid w:val="005601A3"/>
    <w:rsid w:val="00560AED"/>
    <w:rsid w:val="00561439"/>
    <w:rsid w:val="00562CC2"/>
    <w:rsid w:val="00563E8D"/>
    <w:rsid w:val="0056434E"/>
    <w:rsid w:val="005664EA"/>
    <w:rsid w:val="005665BA"/>
    <w:rsid w:val="00566B8D"/>
    <w:rsid w:val="00567453"/>
    <w:rsid w:val="00570580"/>
    <w:rsid w:val="00571D9C"/>
    <w:rsid w:val="0057288C"/>
    <w:rsid w:val="00573F05"/>
    <w:rsid w:val="00575A03"/>
    <w:rsid w:val="00575C62"/>
    <w:rsid w:val="00577C5B"/>
    <w:rsid w:val="00580E9A"/>
    <w:rsid w:val="00581431"/>
    <w:rsid w:val="00582AAA"/>
    <w:rsid w:val="00582D13"/>
    <w:rsid w:val="005837E4"/>
    <w:rsid w:val="00583958"/>
    <w:rsid w:val="00583BAE"/>
    <w:rsid w:val="00583FFE"/>
    <w:rsid w:val="00584265"/>
    <w:rsid w:val="00584D1A"/>
    <w:rsid w:val="00585BAF"/>
    <w:rsid w:val="005864C3"/>
    <w:rsid w:val="00586C8E"/>
    <w:rsid w:val="005872CC"/>
    <w:rsid w:val="00587CD5"/>
    <w:rsid w:val="00590BA3"/>
    <w:rsid w:val="005927DD"/>
    <w:rsid w:val="005948F8"/>
    <w:rsid w:val="005953BA"/>
    <w:rsid w:val="00595768"/>
    <w:rsid w:val="00595A8F"/>
    <w:rsid w:val="00595C2D"/>
    <w:rsid w:val="00596E7E"/>
    <w:rsid w:val="005976A7"/>
    <w:rsid w:val="0059778E"/>
    <w:rsid w:val="005978A0"/>
    <w:rsid w:val="005A036E"/>
    <w:rsid w:val="005A128B"/>
    <w:rsid w:val="005A29B6"/>
    <w:rsid w:val="005A34C8"/>
    <w:rsid w:val="005A4165"/>
    <w:rsid w:val="005A4646"/>
    <w:rsid w:val="005A4C40"/>
    <w:rsid w:val="005A6159"/>
    <w:rsid w:val="005A62AE"/>
    <w:rsid w:val="005A6487"/>
    <w:rsid w:val="005A7A08"/>
    <w:rsid w:val="005B05AD"/>
    <w:rsid w:val="005B0C80"/>
    <w:rsid w:val="005B2974"/>
    <w:rsid w:val="005B3CFB"/>
    <w:rsid w:val="005B4501"/>
    <w:rsid w:val="005B5346"/>
    <w:rsid w:val="005B653E"/>
    <w:rsid w:val="005B77FE"/>
    <w:rsid w:val="005B7D8F"/>
    <w:rsid w:val="005C0BCF"/>
    <w:rsid w:val="005C21D0"/>
    <w:rsid w:val="005C29F0"/>
    <w:rsid w:val="005C3373"/>
    <w:rsid w:val="005C3533"/>
    <w:rsid w:val="005C3603"/>
    <w:rsid w:val="005C370A"/>
    <w:rsid w:val="005C3816"/>
    <w:rsid w:val="005C692E"/>
    <w:rsid w:val="005C6942"/>
    <w:rsid w:val="005C6D34"/>
    <w:rsid w:val="005D0451"/>
    <w:rsid w:val="005D129D"/>
    <w:rsid w:val="005D12FE"/>
    <w:rsid w:val="005D1C99"/>
    <w:rsid w:val="005D22F5"/>
    <w:rsid w:val="005D2516"/>
    <w:rsid w:val="005D3010"/>
    <w:rsid w:val="005D3D50"/>
    <w:rsid w:val="005D48FD"/>
    <w:rsid w:val="005D5C4F"/>
    <w:rsid w:val="005D64C6"/>
    <w:rsid w:val="005E090F"/>
    <w:rsid w:val="005E0EBE"/>
    <w:rsid w:val="005E1274"/>
    <w:rsid w:val="005E211F"/>
    <w:rsid w:val="005E296B"/>
    <w:rsid w:val="005E3503"/>
    <w:rsid w:val="005E35C6"/>
    <w:rsid w:val="005E3E13"/>
    <w:rsid w:val="005E4B0C"/>
    <w:rsid w:val="005E4B16"/>
    <w:rsid w:val="005E565F"/>
    <w:rsid w:val="005E57CB"/>
    <w:rsid w:val="005E5C2B"/>
    <w:rsid w:val="005F1120"/>
    <w:rsid w:val="005F1559"/>
    <w:rsid w:val="005F2354"/>
    <w:rsid w:val="005F2D7C"/>
    <w:rsid w:val="005F323A"/>
    <w:rsid w:val="005F3576"/>
    <w:rsid w:val="005F44C9"/>
    <w:rsid w:val="005F4FCF"/>
    <w:rsid w:val="005F6670"/>
    <w:rsid w:val="005F6B4C"/>
    <w:rsid w:val="005F785A"/>
    <w:rsid w:val="005F78ED"/>
    <w:rsid w:val="00601FFD"/>
    <w:rsid w:val="006031F7"/>
    <w:rsid w:val="00603AEA"/>
    <w:rsid w:val="006045F7"/>
    <w:rsid w:val="006053B2"/>
    <w:rsid w:val="00605B43"/>
    <w:rsid w:val="00605C3A"/>
    <w:rsid w:val="00605C40"/>
    <w:rsid w:val="006068B0"/>
    <w:rsid w:val="00606BCA"/>
    <w:rsid w:val="00611304"/>
    <w:rsid w:val="00611345"/>
    <w:rsid w:val="00611831"/>
    <w:rsid w:val="00611C11"/>
    <w:rsid w:val="00611D0E"/>
    <w:rsid w:val="006126C9"/>
    <w:rsid w:val="00612822"/>
    <w:rsid w:val="00613411"/>
    <w:rsid w:val="006134A0"/>
    <w:rsid w:val="00615950"/>
    <w:rsid w:val="006160D0"/>
    <w:rsid w:val="00616D39"/>
    <w:rsid w:val="00616D95"/>
    <w:rsid w:val="0062042F"/>
    <w:rsid w:val="006208E9"/>
    <w:rsid w:val="00621A22"/>
    <w:rsid w:val="0062294A"/>
    <w:rsid w:val="00622B2D"/>
    <w:rsid w:val="006249EC"/>
    <w:rsid w:val="006251E9"/>
    <w:rsid w:val="00625754"/>
    <w:rsid w:val="00625BE3"/>
    <w:rsid w:val="006260D6"/>
    <w:rsid w:val="00626694"/>
    <w:rsid w:val="00626EC9"/>
    <w:rsid w:val="0062750A"/>
    <w:rsid w:val="006304FB"/>
    <w:rsid w:val="00630E93"/>
    <w:rsid w:val="00632412"/>
    <w:rsid w:val="0063255D"/>
    <w:rsid w:val="00634393"/>
    <w:rsid w:val="0063591F"/>
    <w:rsid w:val="00635979"/>
    <w:rsid w:val="00636833"/>
    <w:rsid w:val="0063704A"/>
    <w:rsid w:val="0064122F"/>
    <w:rsid w:val="00641412"/>
    <w:rsid w:val="00641591"/>
    <w:rsid w:val="00644F0F"/>
    <w:rsid w:val="0064532A"/>
    <w:rsid w:val="006455A9"/>
    <w:rsid w:val="0064563F"/>
    <w:rsid w:val="00645871"/>
    <w:rsid w:val="00645CF4"/>
    <w:rsid w:val="006465E5"/>
    <w:rsid w:val="00647C96"/>
    <w:rsid w:val="00650D0C"/>
    <w:rsid w:val="00650EE8"/>
    <w:rsid w:val="006515CB"/>
    <w:rsid w:val="00652156"/>
    <w:rsid w:val="0065247B"/>
    <w:rsid w:val="0065319B"/>
    <w:rsid w:val="00653537"/>
    <w:rsid w:val="0065439B"/>
    <w:rsid w:val="00654B7B"/>
    <w:rsid w:val="00654E76"/>
    <w:rsid w:val="006551FE"/>
    <w:rsid w:val="00655E8F"/>
    <w:rsid w:val="006563CA"/>
    <w:rsid w:val="00656A71"/>
    <w:rsid w:val="00657C49"/>
    <w:rsid w:val="00657D28"/>
    <w:rsid w:val="00661214"/>
    <w:rsid w:val="006625EE"/>
    <w:rsid w:val="00662F55"/>
    <w:rsid w:val="00664F81"/>
    <w:rsid w:val="00665D31"/>
    <w:rsid w:val="00665F17"/>
    <w:rsid w:val="0066708B"/>
    <w:rsid w:val="0066783F"/>
    <w:rsid w:val="00670066"/>
    <w:rsid w:val="00670450"/>
    <w:rsid w:val="00671061"/>
    <w:rsid w:val="006720C5"/>
    <w:rsid w:val="00672DD6"/>
    <w:rsid w:val="00676D4E"/>
    <w:rsid w:val="0068171D"/>
    <w:rsid w:val="00681B98"/>
    <w:rsid w:val="0068303B"/>
    <w:rsid w:val="00683513"/>
    <w:rsid w:val="00684A64"/>
    <w:rsid w:val="00686550"/>
    <w:rsid w:val="006866FB"/>
    <w:rsid w:val="00686F2B"/>
    <w:rsid w:val="00687AE6"/>
    <w:rsid w:val="00687E58"/>
    <w:rsid w:val="00687F4E"/>
    <w:rsid w:val="00690450"/>
    <w:rsid w:val="00692A54"/>
    <w:rsid w:val="00692F03"/>
    <w:rsid w:val="006944C6"/>
    <w:rsid w:val="00694810"/>
    <w:rsid w:val="00695353"/>
    <w:rsid w:val="00696774"/>
    <w:rsid w:val="006A02DB"/>
    <w:rsid w:val="006A0C77"/>
    <w:rsid w:val="006A0E60"/>
    <w:rsid w:val="006A21BC"/>
    <w:rsid w:val="006A21DA"/>
    <w:rsid w:val="006A4C32"/>
    <w:rsid w:val="006A52B5"/>
    <w:rsid w:val="006A5501"/>
    <w:rsid w:val="006A59FA"/>
    <w:rsid w:val="006A61D7"/>
    <w:rsid w:val="006A6609"/>
    <w:rsid w:val="006A6D9A"/>
    <w:rsid w:val="006A75AE"/>
    <w:rsid w:val="006B0D00"/>
    <w:rsid w:val="006B0F9C"/>
    <w:rsid w:val="006B1BEE"/>
    <w:rsid w:val="006B1DED"/>
    <w:rsid w:val="006B2AD7"/>
    <w:rsid w:val="006B2BCA"/>
    <w:rsid w:val="006B32F2"/>
    <w:rsid w:val="006B3BCC"/>
    <w:rsid w:val="006B4B13"/>
    <w:rsid w:val="006B5E55"/>
    <w:rsid w:val="006B6315"/>
    <w:rsid w:val="006B6A99"/>
    <w:rsid w:val="006B7778"/>
    <w:rsid w:val="006C0C87"/>
    <w:rsid w:val="006C0F09"/>
    <w:rsid w:val="006C184F"/>
    <w:rsid w:val="006C18CB"/>
    <w:rsid w:val="006C1CA9"/>
    <w:rsid w:val="006C34D7"/>
    <w:rsid w:val="006C3F25"/>
    <w:rsid w:val="006C5C14"/>
    <w:rsid w:val="006C69FB"/>
    <w:rsid w:val="006C6D1F"/>
    <w:rsid w:val="006C6E4A"/>
    <w:rsid w:val="006C6F82"/>
    <w:rsid w:val="006C754E"/>
    <w:rsid w:val="006D0837"/>
    <w:rsid w:val="006D21E1"/>
    <w:rsid w:val="006D25D4"/>
    <w:rsid w:val="006D31F5"/>
    <w:rsid w:val="006D34EF"/>
    <w:rsid w:val="006D48B7"/>
    <w:rsid w:val="006D50FB"/>
    <w:rsid w:val="006D5BD0"/>
    <w:rsid w:val="006D5CDA"/>
    <w:rsid w:val="006D66DE"/>
    <w:rsid w:val="006D6776"/>
    <w:rsid w:val="006E0D38"/>
    <w:rsid w:val="006E0DBE"/>
    <w:rsid w:val="006E1795"/>
    <w:rsid w:val="006E1C16"/>
    <w:rsid w:val="006E1E53"/>
    <w:rsid w:val="006E2E44"/>
    <w:rsid w:val="006E32D1"/>
    <w:rsid w:val="006E5103"/>
    <w:rsid w:val="006E670C"/>
    <w:rsid w:val="006E68E0"/>
    <w:rsid w:val="006E69D2"/>
    <w:rsid w:val="006E6BCF"/>
    <w:rsid w:val="006E6BD3"/>
    <w:rsid w:val="006E6F03"/>
    <w:rsid w:val="006E7C95"/>
    <w:rsid w:val="006E7D56"/>
    <w:rsid w:val="006F0F08"/>
    <w:rsid w:val="006F13B2"/>
    <w:rsid w:val="006F2BEE"/>
    <w:rsid w:val="006F2D3C"/>
    <w:rsid w:val="006F2DEF"/>
    <w:rsid w:val="006F371B"/>
    <w:rsid w:val="006F4B51"/>
    <w:rsid w:val="006F5186"/>
    <w:rsid w:val="006F53BB"/>
    <w:rsid w:val="006F5DFB"/>
    <w:rsid w:val="006F6B75"/>
    <w:rsid w:val="006F733E"/>
    <w:rsid w:val="00700C0C"/>
    <w:rsid w:val="00701F3D"/>
    <w:rsid w:val="00702847"/>
    <w:rsid w:val="00702CCF"/>
    <w:rsid w:val="0070321D"/>
    <w:rsid w:val="00703EE9"/>
    <w:rsid w:val="007059AA"/>
    <w:rsid w:val="00706700"/>
    <w:rsid w:val="007074A2"/>
    <w:rsid w:val="007100DE"/>
    <w:rsid w:val="007106C7"/>
    <w:rsid w:val="00713441"/>
    <w:rsid w:val="00713D28"/>
    <w:rsid w:val="00715955"/>
    <w:rsid w:val="00716B07"/>
    <w:rsid w:val="00716BC6"/>
    <w:rsid w:val="0072046C"/>
    <w:rsid w:val="00721E5A"/>
    <w:rsid w:val="00722DAB"/>
    <w:rsid w:val="007243B7"/>
    <w:rsid w:val="00724947"/>
    <w:rsid w:val="007255D3"/>
    <w:rsid w:val="0072633C"/>
    <w:rsid w:val="007269EB"/>
    <w:rsid w:val="007276F4"/>
    <w:rsid w:val="0072798D"/>
    <w:rsid w:val="00727CBE"/>
    <w:rsid w:val="00731619"/>
    <w:rsid w:val="0073282E"/>
    <w:rsid w:val="00735312"/>
    <w:rsid w:val="007357DF"/>
    <w:rsid w:val="00735DE3"/>
    <w:rsid w:val="00736759"/>
    <w:rsid w:val="007407AB"/>
    <w:rsid w:val="00741BCD"/>
    <w:rsid w:val="00744279"/>
    <w:rsid w:val="0074437C"/>
    <w:rsid w:val="0074470A"/>
    <w:rsid w:val="00745FA6"/>
    <w:rsid w:val="007461C7"/>
    <w:rsid w:val="007461D1"/>
    <w:rsid w:val="00746211"/>
    <w:rsid w:val="0074703B"/>
    <w:rsid w:val="007477E4"/>
    <w:rsid w:val="00747936"/>
    <w:rsid w:val="00751393"/>
    <w:rsid w:val="00751C1B"/>
    <w:rsid w:val="00751C51"/>
    <w:rsid w:val="00751D46"/>
    <w:rsid w:val="00753231"/>
    <w:rsid w:val="0075349D"/>
    <w:rsid w:val="007538A3"/>
    <w:rsid w:val="00753B47"/>
    <w:rsid w:val="0075407E"/>
    <w:rsid w:val="00754193"/>
    <w:rsid w:val="00754401"/>
    <w:rsid w:val="0075525F"/>
    <w:rsid w:val="00755570"/>
    <w:rsid w:val="00755B25"/>
    <w:rsid w:val="00755C99"/>
    <w:rsid w:val="00757358"/>
    <w:rsid w:val="00760860"/>
    <w:rsid w:val="007608DD"/>
    <w:rsid w:val="00762544"/>
    <w:rsid w:val="007633D3"/>
    <w:rsid w:val="007642A7"/>
    <w:rsid w:val="007642EE"/>
    <w:rsid w:val="007644CF"/>
    <w:rsid w:val="00764556"/>
    <w:rsid w:val="00765271"/>
    <w:rsid w:val="007656D1"/>
    <w:rsid w:val="00766000"/>
    <w:rsid w:val="007671DF"/>
    <w:rsid w:val="00770D54"/>
    <w:rsid w:val="00770D80"/>
    <w:rsid w:val="00770DF5"/>
    <w:rsid w:val="00771095"/>
    <w:rsid w:val="00771725"/>
    <w:rsid w:val="007726ED"/>
    <w:rsid w:val="0077283A"/>
    <w:rsid w:val="007737C5"/>
    <w:rsid w:val="00773FFC"/>
    <w:rsid w:val="007742E9"/>
    <w:rsid w:val="00775DF6"/>
    <w:rsid w:val="00775FE2"/>
    <w:rsid w:val="00776624"/>
    <w:rsid w:val="00776ABF"/>
    <w:rsid w:val="00776EBE"/>
    <w:rsid w:val="00777AF5"/>
    <w:rsid w:val="007803F5"/>
    <w:rsid w:val="00780D9A"/>
    <w:rsid w:val="007823EC"/>
    <w:rsid w:val="007827BF"/>
    <w:rsid w:val="007836B4"/>
    <w:rsid w:val="0078472F"/>
    <w:rsid w:val="007848B5"/>
    <w:rsid w:val="007854C3"/>
    <w:rsid w:val="00790451"/>
    <w:rsid w:val="00790EE0"/>
    <w:rsid w:val="00791AD7"/>
    <w:rsid w:val="007926D9"/>
    <w:rsid w:val="00793399"/>
    <w:rsid w:val="0079354D"/>
    <w:rsid w:val="0079385C"/>
    <w:rsid w:val="007939B6"/>
    <w:rsid w:val="00794706"/>
    <w:rsid w:val="00794B6E"/>
    <w:rsid w:val="00795AD6"/>
    <w:rsid w:val="00795C8E"/>
    <w:rsid w:val="00796B5E"/>
    <w:rsid w:val="007A0ED8"/>
    <w:rsid w:val="007A2965"/>
    <w:rsid w:val="007A3533"/>
    <w:rsid w:val="007A37B0"/>
    <w:rsid w:val="007A3CF5"/>
    <w:rsid w:val="007A3E5A"/>
    <w:rsid w:val="007A414B"/>
    <w:rsid w:val="007A4DE5"/>
    <w:rsid w:val="007A538D"/>
    <w:rsid w:val="007A5394"/>
    <w:rsid w:val="007A556D"/>
    <w:rsid w:val="007A643F"/>
    <w:rsid w:val="007A6473"/>
    <w:rsid w:val="007A6AFD"/>
    <w:rsid w:val="007A761A"/>
    <w:rsid w:val="007A7874"/>
    <w:rsid w:val="007B08ED"/>
    <w:rsid w:val="007B0C84"/>
    <w:rsid w:val="007B10FF"/>
    <w:rsid w:val="007B1EF6"/>
    <w:rsid w:val="007B1FED"/>
    <w:rsid w:val="007B20D0"/>
    <w:rsid w:val="007B2D0E"/>
    <w:rsid w:val="007B48B2"/>
    <w:rsid w:val="007B5AF8"/>
    <w:rsid w:val="007B5BF2"/>
    <w:rsid w:val="007B63CC"/>
    <w:rsid w:val="007B7982"/>
    <w:rsid w:val="007C128B"/>
    <w:rsid w:val="007C3BB6"/>
    <w:rsid w:val="007C5601"/>
    <w:rsid w:val="007C5645"/>
    <w:rsid w:val="007C6096"/>
    <w:rsid w:val="007C66A2"/>
    <w:rsid w:val="007C7E84"/>
    <w:rsid w:val="007D0F15"/>
    <w:rsid w:val="007D1E36"/>
    <w:rsid w:val="007D2A46"/>
    <w:rsid w:val="007D3A45"/>
    <w:rsid w:val="007D3DF5"/>
    <w:rsid w:val="007D3E97"/>
    <w:rsid w:val="007D4940"/>
    <w:rsid w:val="007D62A7"/>
    <w:rsid w:val="007D68D2"/>
    <w:rsid w:val="007D6C67"/>
    <w:rsid w:val="007D70D5"/>
    <w:rsid w:val="007D7BF9"/>
    <w:rsid w:val="007D7F32"/>
    <w:rsid w:val="007E03A1"/>
    <w:rsid w:val="007E03F1"/>
    <w:rsid w:val="007E08B8"/>
    <w:rsid w:val="007E1C9B"/>
    <w:rsid w:val="007E327B"/>
    <w:rsid w:val="007E3349"/>
    <w:rsid w:val="007E3C79"/>
    <w:rsid w:val="007E4D92"/>
    <w:rsid w:val="007E50EC"/>
    <w:rsid w:val="007E5FE8"/>
    <w:rsid w:val="007E6488"/>
    <w:rsid w:val="007E7060"/>
    <w:rsid w:val="007E706E"/>
    <w:rsid w:val="007E7DC5"/>
    <w:rsid w:val="007F0CA5"/>
    <w:rsid w:val="007F1B61"/>
    <w:rsid w:val="007F3063"/>
    <w:rsid w:val="007F38D6"/>
    <w:rsid w:val="007F4001"/>
    <w:rsid w:val="007F410B"/>
    <w:rsid w:val="007F4C7C"/>
    <w:rsid w:val="007F4CD9"/>
    <w:rsid w:val="007F4DB1"/>
    <w:rsid w:val="007F4F07"/>
    <w:rsid w:val="007F563D"/>
    <w:rsid w:val="007F57F0"/>
    <w:rsid w:val="007F769B"/>
    <w:rsid w:val="0080047E"/>
    <w:rsid w:val="008008B7"/>
    <w:rsid w:val="00804F31"/>
    <w:rsid w:val="008071A3"/>
    <w:rsid w:val="008119F0"/>
    <w:rsid w:val="008123EE"/>
    <w:rsid w:val="00812482"/>
    <w:rsid w:val="00814E70"/>
    <w:rsid w:val="00814F16"/>
    <w:rsid w:val="00815430"/>
    <w:rsid w:val="00815574"/>
    <w:rsid w:val="00815A19"/>
    <w:rsid w:val="00815BBB"/>
    <w:rsid w:val="00815FF6"/>
    <w:rsid w:val="00816242"/>
    <w:rsid w:val="00816262"/>
    <w:rsid w:val="00816A80"/>
    <w:rsid w:val="00816C91"/>
    <w:rsid w:val="00817FC5"/>
    <w:rsid w:val="00817FF8"/>
    <w:rsid w:val="00821894"/>
    <w:rsid w:val="008233ED"/>
    <w:rsid w:val="00823D61"/>
    <w:rsid w:val="00823DAC"/>
    <w:rsid w:val="0082420F"/>
    <w:rsid w:val="00824826"/>
    <w:rsid w:val="008256EE"/>
    <w:rsid w:val="008258A7"/>
    <w:rsid w:val="008260F6"/>
    <w:rsid w:val="008263E7"/>
    <w:rsid w:val="0082667D"/>
    <w:rsid w:val="00826EA1"/>
    <w:rsid w:val="008278DE"/>
    <w:rsid w:val="00830CA6"/>
    <w:rsid w:val="00831351"/>
    <w:rsid w:val="00831415"/>
    <w:rsid w:val="00832A50"/>
    <w:rsid w:val="00832CC5"/>
    <w:rsid w:val="00832DC6"/>
    <w:rsid w:val="00832F58"/>
    <w:rsid w:val="0083516F"/>
    <w:rsid w:val="00835DDC"/>
    <w:rsid w:val="00836401"/>
    <w:rsid w:val="008369FE"/>
    <w:rsid w:val="00837600"/>
    <w:rsid w:val="00837872"/>
    <w:rsid w:val="00837CF5"/>
    <w:rsid w:val="00837DAE"/>
    <w:rsid w:val="00840B0F"/>
    <w:rsid w:val="00840C84"/>
    <w:rsid w:val="00845D87"/>
    <w:rsid w:val="00847220"/>
    <w:rsid w:val="00850730"/>
    <w:rsid w:val="008516C3"/>
    <w:rsid w:val="008518BA"/>
    <w:rsid w:val="00852ECE"/>
    <w:rsid w:val="00852F90"/>
    <w:rsid w:val="008530EA"/>
    <w:rsid w:val="00854438"/>
    <w:rsid w:val="0085462A"/>
    <w:rsid w:val="008548F5"/>
    <w:rsid w:val="00857467"/>
    <w:rsid w:val="00860175"/>
    <w:rsid w:val="0086054D"/>
    <w:rsid w:val="00860D30"/>
    <w:rsid w:val="00860DD3"/>
    <w:rsid w:val="008621FA"/>
    <w:rsid w:val="00862C70"/>
    <w:rsid w:val="00863838"/>
    <w:rsid w:val="008642D8"/>
    <w:rsid w:val="00864588"/>
    <w:rsid w:val="00865C3B"/>
    <w:rsid w:val="008665F6"/>
    <w:rsid w:val="008669EF"/>
    <w:rsid w:val="00866AD5"/>
    <w:rsid w:val="00867BAB"/>
    <w:rsid w:val="00867C9D"/>
    <w:rsid w:val="00870BA8"/>
    <w:rsid w:val="0087210A"/>
    <w:rsid w:val="0087342C"/>
    <w:rsid w:val="0087435A"/>
    <w:rsid w:val="008747AC"/>
    <w:rsid w:val="00874C4B"/>
    <w:rsid w:val="00875C96"/>
    <w:rsid w:val="00875E2D"/>
    <w:rsid w:val="00875E6B"/>
    <w:rsid w:val="00876987"/>
    <w:rsid w:val="00877A60"/>
    <w:rsid w:val="00877CDD"/>
    <w:rsid w:val="008803B3"/>
    <w:rsid w:val="0088171F"/>
    <w:rsid w:val="0088217A"/>
    <w:rsid w:val="00884BE5"/>
    <w:rsid w:val="008850C5"/>
    <w:rsid w:val="00890652"/>
    <w:rsid w:val="00890A86"/>
    <w:rsid w:val="00891C52"/>
    <w:rsid w:val="00892208"/>
    <w:rsid w:val="00892A16"/>
    <w:rsid w:val="00893B6D"/>
    <w:rsid w:val="00893F1D"/>
    <w:rsid w:val="00895751"/>
    <w:rsid w:val="00896FC2"/>
    <w:rsid w:val="008976C1"/>
    <w:rsid w:val="008978FD"/>
    <w:rsid w:val="008A16DA"/>
    <w:rsid w:val="008A1766"/>
    <w:rsid w:val="008A17F9"/>
    <w:rsid w:val="008A2EAE"/>
    <w:rsid w:val="008A32C6"/>
    <w:rsid w:val="008A369F"/>
    <w:rsid w:val="008A3D71"/>
    <w:rsid w:val="008A4125"/>
    <w:rsid w:val="008A4221"/>
    <w:rsid w:val="008A47F5"/>
    <w:rsid w:val="008A525A"/>
    <w:rsid w:val="008A52D5"/>
    <w:rsid w:val="008B0F06"/>
    <w:rsid w:val="008B13A2"/>
    <w:rsid w:val="008B1801"/>
    <w:rsid w:val="008B2A54"/>
    <w:rsid w:val="008B2B15"/>
    <w:rsid w:val="008B33C4"/>
    <w:rsid w:val="008B3725"/>
    <w:rsid w:val="008B3C67"/>
    <w:rsid w:val="008B4474"/>
    <w:rsid w:val="008B5366"/>
    <w:rsid w:val="008B581B"/>
    <w:rsid w:val="008B6C22"/>
    <w:rsid w:val="008B7A73"/>
    <w:rsid w:val="008B7D2B"/>
    <w:rsid w:val="008C0217"/>
    <w:rsid w:val="008C1569"/>
    <w:rsid w:val="008C1E93"/>
    <w:rsid w:val="008C321D"/>
    <w:rsid w:val="008C3399"/>
    <w:rsid w:val="008C3BDB"/>
    <w:rsid w:val="008C4120"/>
    <w:rsid w:val="008C46B3"/>
    <w:rsid w:val="008C4D2C"/>
    <w:rsid w:val="008C54DF"/>
    <w:rsid w:val="008C69E0"/>
    <w:rsid w:val="008C6EAE"/>
    <w:rsid w:val="008C7EDF"/>
    <w:rsid w:val="008D0FB2"/>
    <w:rsid w:val="008D24B6"/>
    <w:rsid w:val="008D3283"/>
    <w:rsid w:val="008D402E"/>
    <w:rsid w:val="008D415F"/>
    <w:rsid w:val="008D6423"/>
    <w:rsid w:val="008D6B21"/>
    <w:rsid w:val="008D6BE4"/>
    <w:rsid w:val="008D738A"/>
    <w:rsid w:val="008E03C5"/>
    <w:rsid w:val="008E0924"/>
    <w:rsid w:val="008E15F4"/>
    <w:rsid w:val="008E2C7A"/>
    <w:rsid w:val="008E423F"/>
    <w:rsid w:val="008E50B5"/>
    <w:rsid w:val="008E5DF3"/>
    <w:rsid w:val="008E674E"/>
    <w:rsid w:val="008E683E"/>
    <w:rsid w:val="008F07E7"/>
    <w:rsid w:val="008F08B1"/>
    <w:rsid w:val="008F2DF1"/>
    <w:rsid w:val="008F385F"/>
    <w:rsid w:val="008F6AE9"/>
    <w:rsid w:val="008F6F49"/>
    <w:rsid w:val="008F6F4D"/>
    <w:rsid w:val="008F72F5"/>
    <w:rsid w:val="008F7842"/>
    <w:rsid w:val="00900FD9"/>
    <w:rsid w:val="009024F9"/>
    <w:rsid w:val="009038A9"/>
    <w:rsid w:val="00903FA8"/>
    <w:rsid w:val="00904718"/>
    <w:rsid w:val="0090484B"/>
    <w:rsid w:val="00905BE7"/>
    <w:rsid w:val="00906A5C"/>
    <w:rsid w:val="00907609"/>
    <w:rsid w:val="00910E94"/>
    <w:rsid w:val="00914DB4"/>
    <w:rsid w:val="00915161"/>
    <w:rsid w:val="009151B4"/>
    <w:rsid w:val="0091547B"/>
    <w:rsid w:val="00917A98"/>
    <w:rsid w:val="00920F62"/>
    <w:rsid w:val="00921043"/>
    <w:rsid w:val="00921C07"/>
    <w:rsid w:val="00921D86"/>
    <w:rsid w:val="00922192"/>
    <w:rsid w:val="009233EC"/>
    <w:rsid w:val="0092372E"/>
    <w:rsid w:val="009237B7"/>
    <w:rsid w:val="0092412E"/>
    <w:rsid w:val="009249B3"/>
    <w:rsid w:val="00924AB3"/>
    <w:rsid w:val="009250E7"/>
    <w:rsid w:val="009253AA"/>
    <w:rsid w:val="00925519"/>
    <w:rsid w:val="00926B26"/>
    <w:rsid w:val="00926CC7"/>
    <w:rsid w:val="00926E7E"/>
    <w:rsid w:val="0092768D"/>
    <w:rsid w:val="00927E99"/>
    <w:rsid w:val="009302E6"/>
    <w:rsid w:val="00930648"/>
    <w:rsid w:val="00930AFE"/>
    <w:rsid w:val="0093121E"/>
    <w:rsid w:val="00931F6C"/>
    <w:rsid w:val="00933246"/>
    <w:rsid w:val="0093363F"/>
    <w:rsid w:val="00933976"/>
    <w:rsid w:val="00933E63"/>
    <w:rsid w:val="009340FE"/>
    <w:rsid w:val="0093410D"/>
    <w:rsid w:val="00935BED"/>
    <w:rsid w:val="00935D45"/>
    <w:rsid w:val="00936F2A"/>
    <w:rsid w:val="0093713B"/>
    <w:rsid w:val="00937707"/>
    <w:rsid w:val="00937DAE"/>
    <w:rsid w:val="00937F45"/>
    <w:rsid w:val="00940E23"/>
    <w:rsid w:val="009412B8"/>
    <w:rsid w:val="00942440"/>
    <w:rsid w:val="00942B42"/>
    <w:rsid w:val="00942ECB"/>
    <w:rsid w:val="00943719"/>
    <w:rsid w:val="0094514D"/>
    <w:rsid w:val="00946AD6"/>
    <w:rsid w:val="00947A6B"/>
    <w:rsid w:val="0095101E"/>
    <w:rsid w:val="00951248"/>
    <w:rsid w:val="00951B8E"/>
    <w:rsid w:val="00951D55"/>
    <w:rsid w:val="00952CD9"/>
    <w:rsid w:val="009534E3"/>
    <w:rsid w:val="0095444A"/>
    <w:rsid w:val="00954788"/>
    <w:rsid w:val="00954D34"/>
    <w:rsid w:val="00954EF2"/>
    <w:rsid w:val="009601ED"/>
    <w:rsid w:val="00960734"/>
    <w:rsid w:val="00960D2D"/>
    <w:rsid w:val="00961903"/>
    <w:rsid w:val="009624F3"/>
    <w:rsid w:val="00962785"/>
    <w:rsid w:val="009632EE"/>
    <w:rsid w:val="00963396"/>
    <w:rsid w:val="009661E9"/>
    <w:rsid w:val="009671F1"/>
    <w:rsid w:val="009705FA"/>
    <w:rsid w:val="00970661"/>
    <w:rsid w:val="00970B67"/>
    <w:rsid w:val="00971137"/>
    <w:rsid w:val="00971E54"/>
    <w:rsid w:val="009722DF"/>
    <w:rsid w:val="00972CE2"/>
    <w:rsid w:val="00972FDF"/>
    <w:rsid w:val="009732EF"/>
    <w:rsid w:val="00973C77"/>
    <w:rsid w:val="009763A7"/>
    <w:rsid w:val="00977F6D"/>
    <w:rsid w:val="00980BAB"/>
    <w:rsid w:val="0098160E"/>
    <w:rsid w:val="00981F73"/>
    <w:rsid w:val="00982403"/>
    <w:rsid w:val="00982CF9"/>
    <w:rsid w:val="00982D64"/>
    <w:rsid w:val="00983910"/>
    <w:rsid w:val="00984470"/>
    <w:rsid w:val="00984478"/>
    <w:rsid w:val="00984AA5"/>
    <w:rsid w:val="00985545"/>
    <w:rsid w:val="0098576D"/>
    <w:rsid w:val="009859C3"/>
    <w:rsid w:val="00985BAB"/>
    <w:rsid w:val="0098698F"/>
    <w:rsid w:val="009874F8"/>
    <w:rsid w:val="00990975"/>
    <w:rsid w:val="00990D9F"/>
    <w:rsid w:val="00991161"/>
    <w:rsid w:val="00991B57"/>
    <w:rsid w:val="00991F0A"/>
    <w:rsid w:val="00993231"/>
    <w:rsid w:val="0099426E"/>
    <w:rsid w:val="00995796"/>
    <w:rsid w:val="009961E8"/>
    <w:rsid w:val="009966A4"/>
    <w:rsid w:val="0099686A"/>
    <w:rsid w:val="009A0DBE"/>
    <w:rsid w:val="009A2D5B"/>
    <w:rsid w:val="009A3500"/>
    <w:rsid w:val="009A4953"/>
    <w:rsid w:val="009A4CA5"/>
    <w:rsid w:val="009A64B2"/>
    <w:rsid w:val="009B11BB"/>
    <w:rsid w:val="009B1833"/>
    <w:rsid w:val="009B20A6"/>
    <w:rsid w:val="009B20C8"/>
    <w:rsid w:val="009B23E0"/>
    <w:rsid w:val="009B241E"/>
    <w:rsid w:val="009B36E0"/>
    <w:rsid w:val="009B5FA7"/>
    <w:rsid w:val="009B7487"/>
    <w:rsid w:val="009C0110"/>
    <w:rsid w:val="009C0D8F"/>
    <w:rsid w:val="009C0E37"/>
    <w:rsid w:val="009C1929"/>
    <w:rsid w:val="009C1AB4"/>
    <w:rsid w:val="009C2487"/>
    <w:rsid w:val="009C29DD"/>
    <w:rsid w:val="009C2C9F"/>
    <w:rsid w:val="009C3B91"/>
    <w:rsid w:val="009C5D8E"/>
    <w:rsid w:val="009C5E24"/>
    <w:rsid w:val="009C6612"/>
    <w:rsid w:val="009D0109"/>
    <w:rsid w:val="009D06AB"/>
    <w:rsid w:val="009D0F17"/>
    <w:rsid w:val="009D16A9"/>
    <w:rsid w:val="009D29F6"/>
    <w:rsid w:val="009D3528"/>
    <w:rsid w:val="009D35F1"/>
    <w:rsid w:val="009D534B"/>
    <w:rsid w:val="009D5F6E"/>
    <w:rsid w:val="009D6498"/>
    <w:rsid w:val="009D65E2"/>
    <w:rsid w:val="009D7B71"/>
    <w:rsid w:val="009E4450"/>
    <w:rsid w:val="009E4899"/>
    <w:rsid w:val="009E59E4"/>
    <w:rsid w:val="009E6116"/>
    <w:rsid w:val="009F1721"/>
    <w:rsid w:val="009F1D6A"/>
    <w:rsid w:val="009F2E89"/>
    <w:rsid w:val="009F5DC7"/>
    <w:rsid w:val="009F6AC2"/>
    <w:rsid w:val="00A00A49"/>
    <w:rsid w:val="00A018D1"/>
    <w:rsid w:val="00A024A6"/>
    <w:rsid w:val="00A02944"/>
    <w:rsid w:val="00A032B1"/>
    <w:rsid w:val="00A037A4"/>
    <w:rsid w:val="00A04D68"/>
    <w:rsid w:val="00A071BE"/>
    <w:rsid w:val="00A0731F"/>
    <w:rsid w:val="00A07531"/>
    <w:rsid w:val="00A07651"/>
    <w:rsid w:val="00A1061E"/>
    <w:rsid w:val="00A1065E"/>
    <w:rsid w:val="00A1508D"/>
    <w:rsid w:val="00A16D34"/>
    <w:rsid w:val="00A16D4B"/>
    <w:rsid w:val="00A17282"/>
    <w:rsid w:val="00A17E3C"/>
    <w:rsid w:val="00A202EF"/>
    <w:rsid w:val="00A20631"/>
    <w:rsid w:val="00A20BE1"/>
    <w:rsid w:val="00A21984"/>
    <w:rsid w:val="00A21CD3"/>
    <w:rsid w:val="00A22B47"/>
    <w:rsid w:val="00A22BF9"/>
    <w:rsid w:val="00A2623E"/>
    <w:rsid w:val="00A272F7"/>
    <w:rsid w:val="00A309AF"/>
    <w:rsid w:val="00A30FA1"/>
    <w:rsid w:val="00A320BB"/>
    <w:rsid w:val="00A32AB0"/>
    <w:rsid w:val="00A33CE7"/>
    <w:rsid w:val="00A35489"/>
    <w:rsid w:val="00A35B75"/>
    <w:rsid w:val="00A35D5C"/>
    <w:rsid w:val="00A36870"/>
    <w:rsid w:val="00A370CC"/>
    <w:rsid w:val="00A37B7F"/>
    <w:rsid w:val="00A401BB"/>
    <w:rsid w:val="00A40229"/>
    <w:rsid w:val="00A403F4"/>
    <w:rsid w:val="00A405D0"/>
    <w:rsid w:val="00A408DA"/>
    <w:rsid w:val="00A409FC"/>
    <w:rsid w:val="00A40F70"/>
    <w:rsid w:val="00A41E10"/>
    <w:rsid w:val="00A43B93"/>
    <w:rsid w:val="00A43DDA"/>
    <w:rsid w:val="00A454CA"/>
    <w:rsid w:val="00A46582"/>
    <w:rsid w:val="00A46D43"/>
    <w:rsid w:val="00A472DF"/>
    <w:rsid w:val="00A47A74"/>
    <w:rsid w:val="00A47AAA"/>
    <w:rsid w:val="00A51083"/>
    <w:rsid w:val="00A5172B"/>
    <w:rsid w:val="00A52140"/>
    <w:rsid w:val="00A53EB0"/>
    <w:rsid w:val="00A54DD3"/>
    <w:rsid w:val="00A562C3"/>
    <w:rsid w:val="00A6039B"/>
    <w:rsid w:val="00A61FB3"/>
    <w:rsid w:val="00A65D76"/>
    <w:rsid w:val="00A66025"/>
    <w:rsid w:val="00A668CD"/>
    <w:rsid w:val="00A66AA9"/>
    <w:rsid w:val="00A66E48"/>
    <w:rsid w:val="00A677BE"/>
    <w:rsid w:val="00A67B18"/>
    <w:rsid w:val="00A70584"/>
    <w:rsid w:val="00A718F0"/>
    <w:rsid w:val="00A730B3"/>
    <w:rsid w:val="00A734F0"/>
    <w:rsid w:val="00A73561"/>
    <w:rsid w:val="00A73A2C"/>
    <w:rsid w:val="00A749C9"/>
    <w:rsid w:val="00A74D71"/>
    <w:rsid w:val="00A752F2"/>
    <w:rsid w:val="00A75A71"/>
    <w:rsid w:val="00A76968"/>
    <w:rsid w:val="00A7718F"/>
    <w:rsid w:val="00A773DA"/>
    <w:rsid w:val="00A77C10"/>
    <w:rsid w:val="00A80345"/>
    <w:rsid w:val="00A806CF"/>
    <w:rsid w:val="00A80E52"/>
    <w:rsid w:val="00A816CC"/>
    <w:rsid w:val="00A81DBF"/>
    <w:rsid w:val="00A82466"/>
    <w:rsid w:val="00A826BA"/>
    <w:rsid w:val="00A8340A"/>
    <w:rsid w:val="00A84887"/>
    <w:rsid w:val="00A848D3"/>
    <w:rsid w:val="00A84C78"/>
    <w:rsid w:val="00A85037"/>
    <w:rsid w:val="00A860DD"/>
    <w:rsid w:val="00A87AC4"/>
    <w:rsid w:val="00A87C53"/>
    <w:rsid w:val="00A91495"/>
    <w:rsid w:val="00A91955"/>
    <w:rsid w:val="00A92A7C"/>
    <w:rsid w:val="00A93B68"/>
    <w:rsid w:val="00A93DF6"/>
    <w:rsid w:val="00A94D61"/>
    <w:rsid w:val="00A94FB4"/>
    <w:rsid w:val="00A956FB"/>
    <w:rsid w:val="00A95FBA"/>
    <w:rsid w:val="00A96369"/>
    <w:rsid w:val="00A966F5"/>
    <w:rsid w:val="00A97728"/>
    <w:rsid w:val="00AA0516"/>
    <w:rsid w:val="00AA1C39"/>
    <w:rsid w:val="00AA1DF7"/>
    <w:rsid w:val="00AA2D31"/>
    <w:rsid w:val="00AA3AA0"/>
    <w:rsid w:val="00AA3FF5"/>
    <w:rsid w:val="00AA4731"/>
    <w:rsid w:val="00AA4AA6"/>
    <w:rsid w:val="00AA55C8"/>
    <w:rsid w:val="00AA5C52"/>
    <w:rsid w:val="00AA660B"/>
    <w:rsid w:val="00AA6867"/>
    <w:rsid w:val="00AA7956"/>
    <w:rsid w:val="00AA7C6C"/>
    <w:rsid w:val="00AB01B9"/>
    <w:rsid w:val="00AB02B5"/>
    <w:rsid w:val="00AB07C0"/>
    <w:rsid w:val="00AB09F0"/>
    <w:rsid w:val="00AB0B2F"/>
    <w:rsid w:val="00AB0BEF"/>
    <w:rsid w:val="00AB1417"/>
    <w:rsid w:val="00AB1488"/>
    <w:rsid w:val="00AB1AA4"/>
    <w:rsid w:val="00AB21AE"/>
    <w:rsid w:val="00AB22AA"/>
    <w:rsid w:val="00AB237B"/>
    <w:rsid w:val="00AB345C"/>
    <w:rsid w:val="00AB4754"/>
    <w:rsid w:val="00AB51A0"/>
    <w:rsid w:val="00AB54D5"/>
    <w:rsid w:val="00AB608B"/>
    <w:rsid w:val="00AB65BE"/>
    <w:rsid w:val="00AB6C6A"/>
    <w:rsid w:val="00AB6EB6"/>
    <w:rsid w:val="00AB7D92"/>
    <w:rsid w:val="00AC324D"/>
    <w:rsid w:val="00AC4E58"/>
    <w:rsid w:val="00AC5216"/>
    <w:rsid w:val="00AC5C58"/>
    <w:rsid w:val="00AC61E9"/>
    <w:rsid w:val="00AC6CEF"/>
    <w:rsid w:val="00AC6F95"/>
    <w:rsid w:val="00AC7435"/>
    <w:rsid w:val="00AC7CFB"/>
    <w:rsid w:val="00AC7E88"/>
    <w:rsid w:val="00AD028C"/>
    <w:rsid w:val="00AD5311"/>
    <w:rsid w:val="00AD551F"/>
    <w:rsid w:val="00AD6D2A"/>
    <w:rsid w:val="00AD74EE"/>
    <w:rsid w:val="00AD772C"/>
    <w:rsid w:val="00AE0055"/>
    <w:rsid w:val="00AE01B0"/>
    <w:rsid w:val="00AE0D3B"/>
    <w:rsid w:val="00AE12F0"/>
    <w:rsid w:val="00AE15E8"/>
    <w:rsid w:val="00AE281A"/>
    <w:rsid w:val="00AE3708"/>
    <w:rsid w:val="00AE4109"/>
    <w:rsid w:val="00AE4731"/>
    <w:rsid w:val="00AE5CA3"/>
    <w:rsid w:val="00AE6414"/>
    <w:rsid w:val="00AE66C0"/>
    <w:rsid w:val="00AE765F"/>
    <w:rsid w:val="00AF1E9C"/>
    <w:rsid w:val="00AF5268"/>
    <w:rsid w:val="00AF58A6"/>
    <w:rsid w:val="00AF5E16"/>
    <w:rsid w:val="00AF6C3B"/>
    <w:rsid w:val="00AF71A0"/>
    <w:rsid w:val="00B015D2"/>
    <w:rsid w:val="00B0177C"/>
    <w:rsid w:val="00B023D3"/>
    <w:rsid w:val="00B0277E"/>
    <w:rsid w:val="00B031BB"/>
    <w:rsid w:val="00B03D9C"/>
    <w:rsid w:val="00B0510E"/>
    <w:rsid w:val="00B059C0"/>
    <w:rsid w:val="00B05CFE"/>
    <w:rsid w:val="00B05E34"/>
    <w:rsid w:val="00B10757"/>
    <w:rsid w:val="00B11227"/>
    <w:rsid w:val="00B12175"/>
    <w:rsid w:val="00B13195"/>
    <w:rsid w:val="00B13F27"/>
    <w:rsid w:val="00B14358"/>
    <w:rsid w:val="00B15BC5"/>
    <w:rsid w:val="00B16471"/>
    <w:rsid w:val="00B16F88"/>
    <w:rsid w:val="00B17927"/>
    <w:rsid w:val="00B20299"/>
    <w:rsid w:val="00B202CA"/>
    <w:rsid w:val="00B204A1"/>
    <w:rsid w:val="00B20D73"/>
    <w:rsid w:val="00B22157"/>
    <w:rsid w:val="00B22F7D"/>
    <w:rsid w:val="00B25053"/>
    <w:rsid w:val="00B25537"/>
    <w:rsid w:val="00B26A54"/>
    <w:rsid w:val="00B27F7E"/>
    <w:rsid w:val="00B30EA8"/>
    <w:rsid w:val="00B31186"/>
    <w:rsid w:val="00B316B6"/>
    <w:rsid w:val="00B31A76"/>
    <w:rsid w:val="00B31ED7"/>
    <w:rsid w:val="00B32BDE"/>
    <w:rsid w:val="00B3327E"/>
    <w:rsid w:val="00B33F1D"/>
    <w:rsid w:val="00B363E4"/>
    <w:rsid w:val="00B36A1B"/>
    <w:rsid w:val="00B37027"/>
    <w:rsid w:val="00B37B36"/>
    <w:rsid w:val="00B37F00"/>
    <w:rsid w:val="00B40C67"/>
    <w:rsid w:val="00B41108"/>
    <w:rsid w:val="00B41AA7"/>
    <w:rsid w:val="00B42F79"/>
    <w:rsid w:val="00B431C6"/>
    <w:rsid w:val="00B44681"/>
    <w:rsid w:val="00B459A7"/>
    <w:rsid w:val="00B45B57"/>
    <w:rsid w:val="00B465B2"/>
    <w:rsid w:val="00B474B9"/>
    <w:rsid w:val="00B5005D"/>
    <w:rsid w:val="00B5016E"/>
    <w:rsid w:val="00B50D9C"/>
    <w:rsid w:val="00B51EAB"/>
    <w:rsid w:val="00B5220F"/>
    <w:rsid w:val="00B5245F"/>
    <w:rsid w:val="00B5285F"/>
    <w:rsid w:val="00B534CB"/>
    <w:rsid w:val="00B53F19"/>
    <w:rsid w:val="00B55358"/>
    <w:rsid w:val="00B5658A"/>
    <w:rsid w:val="00B565E9"/>
    <w:rsid w:val="00B56961"/>
    <w:rsid w:val="00B56C9F"/>
    <w:rsid w:val="00B57BC4"/>
    <w:rsid w:val="00B61A32"/>
    <w:rsid w:val="00B622D4"/>
    <w:rsid w:val="00B623A6"/>
    <w:rsid w:val="00B62A49"/>
    <w:rsid w:val="00B6362E"/>
    <w:rsid w:val="00B63825"/>
    <w:rsid w:val="00B645EE"/>
    <w:rsid w:val="00B65787"/>
    <w:rsid w:val="00B65FDF"/>
    <w:rsid w:val="00B66333"/>
    <w:rsid w:val="00B6707B"/>
    <w:rsid w:val="00B675AC"/>
    <w:rsid w:val="00B6762C"/>
    <w:rsid w:val="00B702A9"/>
    <w:rsid w:val="00B70409"/>
    <w:rsid w:val="00B70650"/>
    <w:rsid w:val="00B71710"/>
    <w:rsid w:val="00B73273"/>
    <w:rsid w:val="00B7491B"/>
    <w:rsid w:val="00B74CF7"/>
    <w:rsid w:val="00B76697"/>
    <w:rsid w:val="00B77322"/>
    <w:rsid w:val="00B80A13"/>
    <w:rsid w:val="00B81605"/>
    <w:rsid w:val="00B816BE"/>
    <w:rsid w:val="00B81D99"/>
    <w:rsid w:val="00B8316B"/>
    <w:rsid w:val="00B832C4"/>
    <w:rsid w:val="00B84084"/>
    <w:rsid w:val="00B86ECF"/>
    <w:rsid w:val="00B8760C"/>
    <w:rsid w:val="00B87613"/>
    <w:rsid w:val="00B87B31"/>
    <w:rsid w:val="00B87DF3"/>
    <w:rsid w:val="00B902EB"/>
    <w:rsid w:val="00B90BE7"/>
    <w:rsid w:val="00B91758"/>
    <w:rsid w:val="00B91C5C"/>
    <w:rsid w:val="00B92351"/>
    <w:rsid w:val="00B9265C"/>
    <w:rsid w:val="00B92F8D"/>
    <w:rsid w:val="00B93A9F"/>
    <w:rsid w:val="00B93CCB"/>
    <w:rsid w:val="00B93E64"/>
    <w:rsid w:val="00B95A02"/>
    <w:rsid w:val="00B97597"/>
    <w:rsid w:val="00B9779B"/>
    <w:rsid w:val="00B97D7E"/>
    <w:rsid w:val="00BA048F"/>
    <w:rsid w:val="00BA104E"/>
    <w:rsid w:val="00BA14B8"/>
    <w:rsid w:val="00BA1539"/>
    <w:rsid w:val="00BA167D"/>
    <w:rsid w:val="00BA17F1"/>
    <w:rsid w:val="00BA1972"/>
    <w:rsid w:val="00BA2248"/>
    <w:rsid w:val="00BA22C5"/>
    <w:rsid w:val="00BA468B"/>
    <w:rsid w:val="00BA4A45"/>
    <w:rsid w:val="00BA57A0"/>
    <w:rsid w:val="00BA679C"/>
    <w:rsid w:val="00BA7152"/>
    <w:rsid w:val="00BB0A0B"/>
    <w:rsid w:val="00BB0B04"/>
    <w:rsid w:val="00BB1803"/>
    <w:rsid w:val="00BB1B7D"/>
    <w:rsid w:val="00BB26B4"/>
    <w:rsid w:val="00BB3153"/>
    <w:rsid w:val="00BB3335"/>
    <w:rsid w:val="00BB42CB"/>
    <w:rsid w:val="00BB5B0A"/>
    <w:rsid w:val="00BB702D"/>
    <w:rsid w:val="00BB709E"/>
    <w:rsid w:val="00BC003B"/>
    <w:rsid w:val="00BC2312"/>
    <w:rsid w:val="00BC2A94"/>
    <w:rsid w:val="00BC2DED"/>
    <w:rsid w:val="00BC45A7"/>
    <w:rsid w:val="00BC532B"/>
    <w:rsid w:val="00BC5E52"/>
    <w:rsid w:val="00BC7987"/>
    <w:rsid w:val="00BC7F5F"/>
    <w:rsid w:val="00BD3FB4"/>
    <w:rsid w:val="00BD44E5"/>
    <w:rsid w:val="00BD52CD"/>
    <w:rsid w:val="00BD61C1"/>
    <w:rsid w:val="00BD6709"/>
    <w:rsid w:val="00BE07E1"/>
    <w:rsid w:val="00BE0970"/>
    <w:rsid w:val="00BE110A"/>
    <w:rsid w:val="00BE32DB"/>
    <w:rsid w:val="00BE50AA"/>
    <w:rsid w:val="00BE544A"/>
    <w:rsid w:val="00BE5DC0"/>
    <w:rsid w:val="00BE6A93"/>
    <w:rsid w:val="00BF016F"/>
    <w:rsid w:val="00BF0268"/>
    <w:rsid w:val="00BF0733"/>
    <w:rsid w:val="00BF09F2"/>
    <w:rsid w:val="00BF1438"/>
    <w:rsid w:val="00BF17B0"/>
    <w:rsid w:val="00BF1B52"/>
    <w:rsid w:val="00BF3210"/>
    <w:rsid w:val="00BF4233"/>
    <w:rsid w:val="00BF516F"/>
    <w:rsid w:val="00BF52C2"/>
    <w:rsid w:val="00BF6818"/>
    <w:rsid w:val="00BF78CC"/>
    <w:rsid w:val="00C016E5"/>
    <w:rsid w:val="00C02172"/>
    <w:rsid w:val="00C02AD5"/>
    <w:rsid w:val="00C03D7A"/>
    <w:rsid w:val="00C04B91"/>
    <w:rsid w:val="00C056C9"/>
    <w:rsid w:val="00C058B6"/>
    <w:rsid w:val="00C059FC"/>
    <w:rsid w:val="00C06711"/>
    <w:rsid w:val="00C07B57"/>
    <w:rsid w:val="00C10272"/>
    <w:rsid w:val="00C102F8"/>
    <w:rsid w:val="00C11020"/>
    <w:rsid w:val="00C11132"/>
    <w:rsid w:val="00C11A1A"/>
    <w:rsid w:val="00C1215E"/>
    <w:rsid w:val="00C123F3"/>
    <w:rsid w:val="00C124BA"/>
    <w:rsid w:val="00C129AC"/>
    <w:rsid w:val="00C12BDE"/>
    <w:rsid w:val="00C13213"/>
    <w:rsid w:val="00C138D5"/>
    <w:rsid w:val="00C14E98"/>
    <w:rsid w:val="00C1549F"/>
    <w:rsid w:val="00C15E78"/>
    <w:rsid w:val="00C16A97"/>
    <w:rsid w:val="00C17923"/>
    <w:rsid w:val="00C20DB0"/>
    <w:rsid w:val="00C2156D"/>
    <w:rsid w:val="00C21A09"/>
    <w:rsid w:val="00C21F30"/>
    <w:rsid w:val="00C22DDC"/>
    <w:rsid w:val="00C2443A"/>
    <w:rsid w:val="00C256A4"/>
    <w:rsid w:val="00C25E6A"/>
    <w:rsid w:val="00C26644"/>
    <w:rsid w:val="00C26D0D"/>
    <w:rsid w:val="00C2768F"/>
    <w:rsid w:val="00C27BC9"/>
    <w:rsid w:val="00C30357"/>
    <w:rsid w:val="00C30825"/>
    <w:rsid w:val="00C30C72"/>
    <w:rsid w:val="00C30DD2"/>
    <w:rsid w:val="00C30DDA"/>
    <w:rsid w:val="00C320A0"/>
    <w:rsid w:val="00C34406"/>
    <w:rsid w:val="00C34DB9"/>
    <w:rsid w:val="00C34EB7"/>
    <w:rsid w:val="00C3509E"/>
    <w:rsid w:val="00C35CD7"/>
    <w:rsid w:val="00C36A1B"/>
    <w:rsid w:val="00C3718D"/>
    <w:rsid w:val="00C377FB"/>
    <w:rsid w:val="00C411CA"/>
    <w:rsid w:val="00C417D0"/>
    <w:rsid w:val="00C42A40"/>
    <w:rsid w:val="00C43BF9"/>
    <w:rsid w:val="00C44AD0"/>
    <w:rsid w:val="00C44DD6"/>
    <w:rsid w:val="00C44F54"/>
    <w:rsid w:val="00C450B0"/>
    <w:rsid w:val="00C45778"/>
    <w:rsid w:val="00C4624E"/>
    <w:rsid w:val="00C47BA4"/>
    <w:rsid w:val="00C47D00"/>
    <w:rsid w:val="00C503E5"/>
    <w:rsid w:val="00C50597"/>
    <w:rsid w:val="00C51FDB"/>
    <w:rsid w:val="00C52EC1"/>
    <w:rsid w:val="00C536F8"/>
    <w:rsid w:val="00C54B5C"/>
    <w:rsid w:val="00C5626A"/>
    <w:rsid w:val="00C562EC"/>
    <w:rsid w:val="00C6075A"/>
    <w:rsid w:val="00C6086B"/>
    <w:rsid w:val="00C60BD0"/>
    <w:rsid w:val="00C61020"/>
    <w:rsid w:val="00C62877"/>
    <w:rsid w:val="00C62C9A"/>
    <w:rsid w:val="00C62DEB"/>
    <w:rsid w:val="00C6446B"/>
    <w:rsid w:val="00C659A8"/>
    <w:rsid w:val="00C6602D"/>
    <w:rsid w:val="00C66B8A"/>
    <w:rsid w:val="00C676F0"/>
    <w:rsid w:val="00C67977"/>
    <w:rsid w:val="00C679C3"/>
    <w:rsid w:val="00C700E9"/>
    <w:rsid w:val="00C706C8"/>
    <w:rsid w:val="00C713CA"/>
    <w:rsid w:val="00C7177C"/>
    <w:rsid w:val="00C71F91"/>
    <w:rsid w:val="00C736CF"/>
    <w:rsid w:val="00C737E3"/>
    <w:rsid w:val="00C740CE"/>
    <w:rsid w:val="00C74A9D"/>
    <w:rsid w:val="00C762B0"/>
    <w:rsid w:val="00C76C80"/>
    <w:rsid w:val="00C80175"/>
    <w:rsid w:val="00C80F2E"/>
    <w:rsid w:val="00C814FA"/>
    <w:rsid w:val="00C817C7"/>
    <w:rsid w:val="00C81BA6"/>
    <w:rsid w:val="00C83128"/>
    <w:rsid w:val="00C834DF"/>
    <w:rsid w:val="00C83E53"/>
    <w:rsid w:val="00C84CA1"/>
    <w:rsid w:val="00C85606"/>
    <w:rsid w:val="00C91FDE"/>
    <w:rsid w:val="00C9312C"/>
    <w:rsid w:val="00C931CA"/>
    <w:rsid w:val="00C93474"/>
    <w:rsid w:val="00C93833"/>
    <w:rsid w:val="00C93CE2"/>
    <w:rsid w:val="00C944BE"/>
    <w:rsid w:val="00C94F3F"/>
    <w:rsid w:val="00C964AD"/>
    <w:rsid w:val="00C96F26"/>
    <w:rsid w:val="00C97067"/>
    <w:rsid w:val="00CA02D3"/>
    <w:rsid w:val="00CA02DC"/>
    <w:rsid w:val="00CA189C"/>
    <w:rsid w:val="00CA18BA"/>
    <w:rsid w:val="00CA1A4A"/>
    <w:rsid w:val="00CA2D5F"/>
    <w:rsid w:val="00CA5573"/>
    <w:rsid w:val="00CA58D3"/>
    <w:rsid w:val="00CA742F"/>
    <w:rsid w:val="00CA748F"/>
    <w:rsid w:val="00CA796E"/>
    <w:rsid w:val="00CB12FF"/>
    <w:rsid w:val="00CB1AB8"/>
    <w:rsid w:val="00CB1B33"/>
    <w:rsid w:val="00CB1C4E"/>
    <w:rsid w:val="00CB216F"/>
    <w:rsid w:val="00CB2933"/>
    <w:rsid w:val="00CB493A"/>
    <w:rsid w:val="00CB5370"/>
    <w:rsid w:val="00CB551B"/>
    <w:rsid w:val="00CB5F49"/>
    <w:rsid w:val="00CB66F4"/>
    <w:rsid w:val="00CB760F"/>
    <w:rsid w:val="00CB7844"/>
    <w:rsid w:val="00CC0772"/>
    <w:rsid w:val="00CC3BC3"/>
    <w:rsid w:val="00CC44B9"/>
    <w:rsid w:val="00CC6024"/>
    <w:rsid w:val="00CC6BCA"/>
    <w:rsid w:val="00CC70B0"/>
    <w:rsid w:val="00CC7D02"/>
    <w:rsid w:val="00CC7D14"/>
    <w:rsid w:val="00CC7D25"/>
    <w:rsid w:val="00CD1954"/>
    <w:rsid w:val="00CD1CCD"/>
    <w:rsid w:val="00CD467A"/>
    <w:rsid w:val="00CD4F40"/>
    <w:rsid w:val="00CD69B7"/>
    <w:rsid w:val="00CE13F2"/>
    <w:rsid w:val="00CE1491"/>
    <w:rsid w:val="00CE1DF1"/>
    <w:rsid w:val="00CE2279"/>
    <w:rsid w:val="00CE29F6"/>
    <w:rsid w:val="00CE40FE"/>
    <w:rsid w:val="00CE4A2E"/>
    <w:rsid w:val="00CE517E"/>
    <w:rsid w:val="00CE5414"/>
    <w:rsid w:val="00CE5B0E"/>
    <w:rsid w:val="00CF0052"/>
    <w:rsid w:val="00CF0769"/>
    <w:rsid w:val="00CF0BF1"/>
    <w:rsid w:val="00CF0EE3"/>
    <w:rsid w:val="00CF1940"/>
    <w:rsid w:val="00CF5354"/>
    <w:rsid w:val="00D00B85"/>
    <w:rsid w:val="00D01759"/>
    <w:rsid w:val="00D02437"/>
    <w:rsid w:val="00D02519"/>
    <w:rsid w:val="00D02ABA"/>
    <w:rsid w:val="00D03A48"/>
    <w:rsid w:val="00D04946"/>
    <w:rsid w:val="00D05058"/>
    <w:rsid w:val="00D0515E"/>
    <w:rsid w:val="00D058B8"/>
    <w:rsid w:val="00D0674B"/>
    <w:rsid w:val="00D077C4"/>
    <w:rsid w:val="00D1079E"/>
    <w:rsid w:val="00D10BFE"/>
    <w:rsid w:val="00D10FDC"/>
    <w:rsid w:val="00D123A3"/>
    <w:rsid w:val="00D12550"/>
    <w:rsid w:val="00D12B64"/>
    <w:rsid w:val="00D143F9"/>
    <w:rsid w:val="00D14994"/>
    <w:rsid w:val="00D17563"/>
    <w:rsid w:val="00D20324"/>
    <w:rsid w:val="00D20C1D"/>
    <w:rsid w:val="00D21002"/>
    <w:rsid w:val="00D2164F"/>
    <w:rsid w:val="00D22965"/>
    <w:rsid w:val="00D22DBA"/>
    <w:rsid w:val="00D23531"/>
    <w:rsid w:val="00D23969"/>
    <w:rsid w:val="00D23BDE"/>
    <w:rsid w:val="00D23C3D"/>
    <w:rsid w:val="00D249EF"/>
    <w:rsid w:val="00D24E0C"/>
    <w:rsid w:val="00D250EE"/>
    <w:rsid w:val="00D26848"/>
    <w:rsid w:val="00D2707B"/>
    <w:rsid w:val="00D27D7E"/>
    <w:rsid w:val="00D27F7B"/>
    <w:rsid w:val="00D316A4"/>
    <w:rsid w:val="00D32334"/>
    <w:rsid w:val="00D3247C"/>
    <w:rsid w:val="00D33186"/>
    <w:rsid w:val="00D33320"/>
    <w:rsid w:val="00D3334E"/>
    <w:rsid w:val="00D33AA2"/>
    <w:rsid w:val="00D33F2C"/>
    <w:rsid w:val="00D340BE"/>
    <w:rsid w:val="00D34514"/>
    <w:rsid w:val="00D35865"/>
    <w:rsid w:val="00D35FA7"/>
    <w:rsid w:val="00D368BB"/>
    <w:rsid w:val="00D37085"/>
    <w:rsid w:val="00D37451"/>
    <w:rsid w:val="00D3756D"/>
    <w:rsid w:val="00D4090E"/>
    <w:rsid w:val="00D415DD"/>
    <w:rsid w:val="00D42446"/>
    <w:rsid w:val="00D4278D"/>
    <w:rsid w:val="00D42CAE"/>
    <w:rsid w:val="00D42F5D"/>
    <w:rsid w:val="00D43403"/>
    <w:rsid w:val="00D46870"/>
    <w:rsid w:val="00D4688E"/>
    <w:rsid w:val="00D51F14"/>
    <w:rsid w:val="00D53AFC"/>
    <w:rsid w:val="00D53CD9"/>
    <w:rsid w:val="00D545A7"/>
    <w:rsid w:val="00D54A24"/>
    <w:rsid w:val="00D54AE5"/>
    <w:rsid w:val="00D5598A"/>
    <w:rsid w:val="00D55FBC"/>
    <w:rsid w:val="00D56B66"/>
    <w:rsid w:val="00D60D98"/>
    <w:rsid w:val="00D70913"/>
    <w:rsid w:val="00D709AD"/>
    <w:rsid w:val="00D7175B"/>
    <w:rsid w:val="00D73EDC"/>
    <w:rsid w:val="00D74A69"/>
    <w:rsid w:val="00D7510A"/>
    <w:rsid w:val="00D75557"/>
    <w:rsid w:val="00D76654"/>
    <w:rsid w:val="00D7670C"/>
    <w:rsid w:val="00D76885"/>
    <w:rsid w:val="00D76888"/>
    <w:rsid w:val="00D76A2E"/>
    <w:rsid w:val="00D77D6A"/>
    <w:rsid w:val="00D806D2"/>
    <w:rsid w:val="00D80E29"/>
    <w:rsid w:val="00D80FD9"/>
    <w:rsid w:val="00D81040"/>
    <w:rsid w:val="00D81072"/>
    <w:rsid w:val="00D81931"/>
    <w:rsid w:val="00D82453"/>
    <w:rsid w:val="00D8270D"/>
    <w:rsid w:val="00D8385C"/>
    <w:rsid w:val="00D8416C"/>
    <w:rsid w:val="00D86219"/>
    <w:rsid w:val="00D8640F"/>
    <w:rsid w:val="00D86EB4"/>
    <w:rsid w:val="00D903DA"/>
    <w:rsid w:val="00D905EC"/>
    <w:rsid w:val="00D9126E"/>
    <w:rsid w:val="00D918F8"/>
    <w:rsid w:val="00D9217B"/>
    <w:rsid w:val="00D925C8"/>
    <w:rsid w:val="00D925D8"/>
    <w:rsid w:val="00D92BDF"/>
    <w:rsid w:val="00D932FB"/>
    <w:rsid w:val="00D93708"/>
    <w:rsid w:val="00D93A7D"/>
    <w:rsid w:val="00D94227"/>
    <w:rsid w:val="00D95745"/>
    <w:rsid w:val="00D9583C"/>
    <w:rsid w:val="00D964C0"/>
    <w:rsid w:val="00D9741D"/>
    <w:rsid w:val="00DA0554"/>
    <w:rsid w:val="00DA1A96"/>
    <w:rsid w:val="00DA2334"/>
    <w:rsid w:val="00DA2A24"/>
    <w:rsid w:val="00DA2B7C"/>
    <w:rsid w:val="00DA4C04"/>
    <w:rsid w:val="00DA4D5E"/>
    <w:rsid w:val="00DA4F93"/>
    <w:rsid w:val="00DA5B41"/>
    <w:rsid w:val="00DA6515"/>
    <w:rsid w:val="00DA7226"/>
    <w:rsid w:val="00DA730A"/>
    <w:rsid w:val="00DA77CE"/>
    <w:rsid w:val="00DA7C60"/>
    <w:rsid w:val="00DB02ED"/>
    <w:rsid w:val="00DB1F45"/>
    <w:rsid w:val="00DB44FB"/>
    <w:rsid w:val="00DB4B0B"/>
    <w:rsid w:val="00DB62C5"/>
    <w:rsid w:val="00DB7001"/>
    <w:rsid w:val="00DB7C95"/>
    <w:rsid w:val="00DC19FE"/>
    <w:rsid w:val="00DC3104"/>
    <w:rsid w:val="00DC3911"/>
    <w:rsid w:val="00DC47B9"/>
    <w:rsid w:val="00DC4AC6"/>
    <w:rsid w:val="00DC4BB6"/>
    <w:rsid w:val="00DC6CB2"/>
    <w:rsid w:val="00DC7D4A"/>
    <w:rsid w:val="00DC7E69"/>
    <w:rsid w:val="00DD25CA"/>
    <w:rsid w:val="00DD2ECF"/>
    <w:rsid w:val="00DD3945"/>
    <w:rsid w:val="00DD5184"/>
    <w:rsid w:val="00DD68E6"/>
    <w:rsid w:val="00DD7C54"/>
    <w:rsid w:val="00DD7EEE"/>
    <w:rsid w:val="00DE16DE"/>
    <w:rsid w:val="00DE2891"/>
    <w:rsid w:val="00DE351D"/>
    <w:rsid w:val="00DE3DD2"/>
    <w:rsid w:val="00DE4506"/>
    <w:rsid w:val="00DE495B"/>
    <w:rsid w:val="00DE4BF9"/>
    <w:rsid w:val="00DE5EB9"/>
    <w:rsid w:val="00DE6769"/>
    <w:rsid w:val="00DE7426"/>
    <w:rsid w:val="00DF08A8"/>
    <w:rsid w:val="00DF1857"/>
    <w:rsid w:val="00DF315E"/>
    <w:rsid w:val="00DF3257"/>
    <w:rsid w:val="00DF3289"/>
    <w:rsid w:val="00DF3A5D"/>
    <w:rsid w:val="00DF3C7E"/>
    <w:rsid w:val="00DF5461"/>
    <w:rsid w:val="00DF5971"/>
    <w:rsid w:val="00DF72F7"/>
    <w:rsid w:val="00E01421"/>
    <w:rsid w:val="00E01509"/>
    <w:rsid w:val="00E01D5B"/>
    <w:rsid w:val="00E035EE"/>
    <w:rsid w:val="00E036E5"/>
    <w:rsid w:val="00E04A49"/>
    <w:rsid w:val="00E05007"/>
    <w:rsid w:val="00E05769"/>
    <w:rsid w:val="00E06061"/>
    <w:rsid w:val="00E063C8"/>
    <w:rsid w:val="00E06755"/>
    <w:rsid w:val="00E10B74"/>
    <w:rsid w:val="00E10DD1"/>
    <w:rsid w:val="00E10E95"/>
    <w:rsid w:val="00E11970"/>
    <w:rsid w:val="00E11B40"/>
    <w:rsid w:val="00E12A60"/>
    <w:rsid w:val="00E13300"/>
    <w:rsid w:val="00E1348A"/>
    <w:rsid w:val="00E139E0"/>
    <w:rsid w:val="00E1417C"/>
    <w:rsid w:val="00E16617"/>
    <w:rsid w:val="00E171F1"/>
    <w:rsid w:val="00E17614"/>
    <w:rsid w:val="00E177B6"/>
    <w:rsid w:val="00E17918"/>
    <w:rsid w:val="00E20074"/>
    <w:rsid w:val="00E20237"/>
    <w:rsid w:val="00E20A10"/>
    <w:rsid w:val="00E2160E"/>
    <w:rsid w:val="00E2215E"/>
    <w:rsid w:val="00E225F2"/>
    <w:rsid w:val="00E22B04"/>
    <w:rsid w:val="00E259E6"/>
    <w:rsid w:val="00E25D5E"/>
    <w:rsid w:val="00E25E41"/>
    <w:rsid w:val="00E2669E"/>
    <w:rsid w:val="00E26952"/>
    <w:rsid w:val="00E272FA"/>
    <w:rsid w:val="00E27C82"/>
    <w:rsid w:val="00E30223"/>
    <w:rsid w:val="00E302C7"/>
    <w:rsid w:val="00E30BAB"/>
    <w:rsid w:val="00E31FE0"/>
    <w:rsid w:val="00E32B25"/>
    <w:rsid w:val="00E33262"/>
    <w:rsid w:val="00E3338A"/>
    <w:rsid w:val="00E3428C"/>
    <w:rsid w:val="00E345F1"/>
    <w:rsid w:val="00E35DEC"/>
    <w:rsid w:val="00E37542"/>
    <w:rsid w:val="00E37991"/>
    <w:rsid w:val="00E37A5A"/>
    <w:rsid w:val="00E405CD"/>
    <w:rsid w:val="00E418E7"/>
    <w:rsid w:val="00E420EE"/>
    <w:rsid w:val="00E44108"/>
    <w:rsid w:val="00E4436A"/>
    <w:rsid w:val="00E465D0"/>
    <w:rsid w:val="00E503E0"/>
    <w:rsid w:val="00E50E4A"/>
    <w:rsid w:val="00E5144B"/>
    <w:rsid w:val="00E51CA4"/>
    <w:rsid w:val="00E527EB"/>
    <w:rsid w:val="00E564B5"/>
    <w:rsid w:val="00E6029C"/>
    <w:rsid w:val="00E605EA"/>
    <w:rsid w:val="00E61903"/>
    <w:rsid w:val="00E6193D"/>
    <w:rsid w:val="00E626EB"/>
    <w:rsid w:val="00E64736"/>
    <w:rsid w:val="00E6503A"/>
    <w:rsid w:val="00E654E0"/>
    <w:rsid w:val="00E66CDF"/>
    <w:rsid w:val="00E7149E"/>
    <w:rsid w:val="00E716CB"/>
    <w:rsid w:val="00E72434"/>
    <w:rsid w:val="00E73BC0"/>
    <w:rsid w:val="00E74680"/>
    <w:rsid w:val="00E77FD6"/>
    <w:rsid w:val="00E80100"/>
    <w:rsid w:val="00E80430"/>
    <w:rsid w:val="00E805C6"/>
    <w:rsid w:val="00E80AB9"/>
    <w:rsid w:val="00E80E2B"/>
    <w:rsid w:val="00E8126A"/>
    <w:rsid w:val="00E8247A"/>
    <w:rsid w:val="00E83B44"/>
    <w:rsid w:val="00E84202"/>
    <w:rsid w:val="00E849CF"/>
    <w:rsid w:val="00E84D97"/>
    <w:rsid w:val="00E87BF9"/>
    <w:rsid w:val="00E87D02"/>
    <w:rsid w:val="00E87EBB"/>
    <w:rsid w:val="00E90762"/>
    <w:rsid w:val="00E915B8"/>
    <w:rsid w:val="00E923C3"/>
    <w:rsid w:val="00E92E80"/>
    <w:rsid w:val="00E939A9"/>
    <w:rsid w:val="00E9588F"/>
    <w:rsid w:val="00E95C51"/>
    <w:rsid w:val="00E96CEC"/>
    <w:rsid w:val="00EA1563"/>
    <w:rsid w:val="00EA1D5C"/>
    <w:rsid w:val="00EA24C6"/>
    <w:rsid w:val="00EA2700"/>
    <w:rsid w:val="00EA33F8"/>
    <w:rsid w:val="00EA4053"/>
    <w:rsid w:val="00EA48BB"/>
    <w:rsid w:val="00EA4A8F"/>
    <w:rsid w:val="00EA4F57"/>
    <w:rsid w:val="00EA54A0"/>
    <w:rsid w:val="00EA5D28"/>
    <w:rsid w:val="00EA6490"/>
    <w:rsid w:val="00EA751B"/>
    <w:rsid w:val="00EA7749"/>
    <w:rsid w:val="00EA7A87"/>
    <w:rsid w:val="00EB06D4"/>
    <w:rsid w:val="00EB091A"/>
    <w:rsid w:val="00EB1286"/>
    <w:rsid w:val="00EB1600"/>
    <w:rsid w:val="00EB2B92"/>
    <w:rsid w:val="00EB34C7"/>
    <w:rsid w:val="00EB38BA"/>
    <w:rsid w:val="00EB4458"/>
    <w:rsid w:val="00EB453F"/>
    <w:rsid w:val="00EB4C91"/>
    <w:rsid w:val="00EB547E"/>
    <w:rsid w:val="00EB5D0D"/>
    <w:rsid w:val="00EB63D4"/>
    <w:rsid w:val="00EB6A64"/>
    <w:rsid w:val="00EC0AC6"/>
    <w:rsid w:val="00EC216C"/>
    <w:rsid w:val="00EC2B4F"/>
    <w:rsid w:val="00EC31E9"/>
    <w:rsid w:val="00EC387F"/>
    <w:rsid w:val="00EC3E72"/>
    <w:rsid w:val="00EC4527"/>
    <w:rsid w:val="00EC4736"/>
    <w:rsid w:val="00EC5642"/>
    <w:rsid w:val="00EC5891"/>
    <w:rsid w:val="00EC73DE"/>
    <w:rsid w:val="00ED022D"/>
    <w:rsid w:val="00ED06A2"/>
    <w:rsid w:val="00ED1F98"/>
    <w:rsid w:val="00ED410D"/>
    <w:rsid w:val="00ED49BE"/>
    <w:rsid w:val="00ED5527"/>
    <w:rsid w:val="00ED6AC7"/>
    <w:rsid w:val="00ED740B"/>
    <w:rsid w:val="00ED7583"/>
    <w:rsid w:val="00ED7633"/>
    <w:rsid w:val="00EE137D"/>
    <w:rsid w:val="00EE1717"/>
    <w:rsid w:val="00EE1E25"/>
    <w:rsid w:val="00EE2F49"/>
    <w:rsid w:val="00EE3689"/>
    <w:rsid w:val="00EE4604"/>
    <w:rsid w:val="00EE46D4"/>
    <w:rsid w:val="00EE6E61"/>
    <w:rsid w:val="00EE77BB"/>
    <w:rsid w:val="00EE7DD9"/>
    <w:rsid w:val="00EF006D"/>
    <w:rsid w:val="00EF0386"/>
    <w:rsid w:val="00EF0544"/>
    <w:rsid w:val="00EF0FE1"/>
    <w:rsid w:val="00EF1A63"/>
    <w:rsid w:val="00EF2D7D"/>
    <w:rsid w:val="00EF2F12"/>
    <w:rsid w:val="00EF38B8"/>
    <w:rsid w:val="00EF42F3"/>
    <w:rsid w:val="00EF484A"/>
    <w:rsid w:val="00EF69FB"/>
    <w:rsid w:val="00EF6C3D"/>
    <w:rsid w:val="00EF79D8"/>
    <w:rsid w:val="00F0171A"/>
    <w:rsid w:val="00F025BA"/>
    <w:rsid w:val="00F03221"/>
    <w:rsid w:val="00F040B0"/>
    <w:rsid w:val="00F0442E"/>
    <w:rsid w:val="00F050B8"/>
    <w:rsid w:val="00F0527A"/>
    <w:rsid w:val="00F0556E"/>
    <w:rsid w:val="00F06878"/>
    <w:rsid w:val="00F075E8"/>
    <w:rsid w:val="00F101AA"/>
    <w:rsid w:val="00F10921"/>
    <w:rsid w:val="00F12152"/>
    <w:rsid w:val="00F13624"/>
    <w:rsid w:val="00F1369A"/>
    <w:rsid w:val="00F140FD"/>
    <w:rsid w:val="00F1491A"/>
    <w:rsid w:val="00F15296"/>
    <w:rsid w:val="00F158E7"/>
    <w:rsid w:val="00F1611F"/>
    <w:rsid w:val="00F16C32"/>
    <w:rsid w:val="00F1703A"/>
    <w:rsid w:val="00F17880"/>
    <w:rsid w:val="00F17C0A"/>
    <w:rsid w:val="00F2078F"/>
    <w:rsid w:val="00F20822"/>
    <w:rsid w:val="00F21180"/>
    <w:rsid w:val="00F2121F"/>
    <w:rsid w:val="00F231AD"/>
    <w:rsid w:val="00F24BD7"/>
    <w:rsid w:val="00F261DC"/>
    <w:rsid w:val="00F26362"/>
    <w:rsid w:val="00F26B47"/>
    <w:rsid w:val="00F270D6"/>
    <w:rsid w:val="00F27C24"/>
    <w:rsid w:val="00F3049B"/>
    <w:rsid w:val="00F31D35"/>
    <w:rsid w:val="00F321C6"/>
    <w:rsid w:val="00F32374"/>
    <w:rsid w:val="00F32AE3"/>
    <w:rsid w:val="00F32B15"/>
    <w:rsid w:val="00F33975"/>
    <w:rsid w:val="00F34938"/>
    <w:rsid w:val="00F350D0"/>
    <w:rsid w:val="00F35378"/>
    <w:rsid w:val="00F356B6"/>
    <w:rsid w:val="00F35AD1"/>
    <w:rsid w:val="00F36191"/>
    <w:rsid w:val="00F36A74"/>
    <w:rsid w:val="00F3791E"/>
    <w:rsid w:val="00F37E9A"/>
    <w:rsid w:val="00F40177"/>
    <w:rsid w:val="00F40E9F"/>
    <w:rsid w:val="00F40EDE"/>
    <w:rsid w:val="00F415B6"/>
    <w:rsid w:val="00F42109"/>
    <w:rsid w:val="00F423F8"/>
    <w:rsid w:val="00F42680"/>
    <w:rsid w:val="00F42745"/>
    <w:rsid w:val="00F42E2E"/>
    <w:rsid w:val="00F43CE6"/>
    <w:rsid w:val="00F43FA3"/>
    <w:rsid w:val="00F44812"/>
    <w:rsid w:val="00F505F8"/>
    <w:rsid w:val="00F5127E"/>
    <w:rsid w:val="00F512CB"/>
    <w:rsid w:val="00F51E4B"/>
    <w:rsid w:val="00F53590"/>
    <w:rsid w:val="00F53AE4"/>
    <w:rsid w:val="00F53D9A"/>
    <w:rsid w:val="00F53FB8"/>
    <w:rsid w:val="00F55AB5"/>
    <w:rsid w:val="00F56060"/>
    <w:rsid w:val="00F56543"/>
    <w:rsid w:val="00F5792E"/>
    <w:rsid w:val="00F60228"/>
    <w:rsid w:val="00F605DF"/>
    <w:rsid w:val="00F612CE"/>
    <w:rsid w:val="00F61691"/>
    <w:rsid w:val="00F62061"/>
    <w:rsid w:val="00F624A1"/>
    <w:rsid w:val="00F6266C"/>
    <w:rsid w:val="00F62BDA"/>
    <w:rsid w:val="00F66130"/>
    <w:rsid w:val="00F66191"/>
    <w:rsid w:val="00F662AD"/>
    <w:rsid w:val="00F668B4"/>
    <w:rsid w:val="00F6720E"/>
    <w:rsid w:val="00F677B8"/>
    <w:rsid w:val="00F67B9A"/>
    <w:rsid w:val="00F70A8E"/>
    <w:rsid w:val="00F7143F"/>
    <w:rsid w:val="00F7153B"/>
    <w:rsid w:val="00F71655"/>
    <w:rsid w:val="00F735FF"/>
    <w:rsid w:val="00F76702"/>
    <w:rsid w:val="00F804B0"/>
    <w:rsid w:val="00F80F83"/>
    <w:rsid w:val="00F811C4"/>
    <w:rsid w:val="00F81A47"/>
    <w:rsid w:val="00F82130"/>
    <w:rsid w:val="00F8327D"/>
    <w:rsid w:val="00F83D27"/>
    <w:rsid w:val="00F84CA6"/>
    <w:rsid w:val="00F84E76"/>
    <w:rsid w:val="00F861E4"/>
    <w:rsid w:val="00F87060"/>
    <w:rsid w:val="00F87337"/>
    <w:rsid w:val="00F874AB"/>
    <w:rsid w:val="00F90328"/>
    <w:rsid w:val="00F91FD7"/>
    <w:rsid w:val="00F926ED"/>
    <w:rsid w:val="00F930AC"/>
    <w:rsid w:val="00F93204"/>
    <w:rsid w:val="00F9339E"/>
    <w:rsid w:val="00F933C7"/>
    <w:rsid w:val="00F95055"/>
    <w:rsid w:val="00F952FD"/>
    <w:rsid w:val="00F95409"/>
    <w:rsid w:val="00F95C62"/>
    <w:rsid w:val="00F9732E"/>
    <w:rsid w:val="00FA0215"/>
    <w:rsid w:val="00FA0C97"/>
    <w:rsid w:val="00FA0CB3"/>
    <w:rsid w:val="00FA1691"/>
    <w:rsid w:val="00FA17E0"/>
    <w:rsid w:val="00FA2F9B"/>
    <w:rsid w:val="00FA3957"/>
    <w:rsid w:val="00FA53DF"/>
    <w:rsid w:val="00FA6D83"/>
    <w:rsid w:val="00FA793D"/>
    <w:rsid w:val="00FA7AAA"/>
    <w:rsid w:val="00FB11C1"/>
    <w:rsid w:val="00FB28FA"/>
    <w:rsid w:val="00FB29D5"/>
    <w:rsid w:val="00FB3025"/>
    <w:rsid w:val="00FB3F2C"/>
    <w:rsid w:val="00FB4473"/>
    <w:rsid w:val="00FB5894"/>
    <w:rsid w:val="00FB63EF"/>
    <w:rsid w:val="00FB7083"/>
    <w:rsid w:val="00FB71D3"/>
    <w:rsid w:val="00FB78C4"/>
    <w:rsid w:val="00FC00E8"/>
    <w:rsid w:val="00FC037F"/>
    <w:rsid w:val="00FC074C"/>
    <w:rsid w:val="00FC17A3"/>
    <w:rsid w:val="00FC2F84"/>
    <w:rsid w:val="00FC3248"/>
    <w:rsid w:val="00FC40F2"/>
    <w:rsid w:val="00FC4933"/>
    <w:rsid w:val="00FC5D48"/>
    <w:rsid w:val="00FC7227"/>
    <w:rsid w:val="00FC7867"/>
    <w:rsid w:val="00FC7DEA"/>
    <w:rsid w:val="00FD0C99"/>
    <w:rsid w:val="00FD1F3C"/>
    <w:rsid w:val="00FD2C79"/>
    <w:rsid w:val="00FD2C7A"/>
    <w:rsid w:val="00FD3C7E"/>
    <w:rsid w:val="00FD3F7D"/>
    <w:rsid w:val="00FD7133"/>
    <w:rsid w:val="00FE255A"/>
    <w:rsid w:val="00FE2BEA"/>
    <w:rsid w:val="00FE2D43"/>
    <w:rsid w:val="00FE34A4"/>
    <w:rsid w:val="00FE406C"/>
    <w:rsid w:val="00FE6C7D"/>
    <w:rsid w:val="00FE6FEB"/>
    <w:rsid w:val="00FF0F65"/>
    <w:rsid w:val="00FF15B6"/>
    <w:rsid w:val="00FF1F44"/>
    <w:rsid w:val="00FF3204"/>
    <w:rsid w:val="00FF4EC9"/>
    <w:rsid w:val="00FF514C"/>
    <w:rsid w:val="00FF575A"/>
    <w:rsid w:val="00FF6BD0"/>
    <w:rsid w:val="00FF7D6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autoRedefine/>
    <w:qFormat/>
    <w:rsid w:val="00F415B6"/>
    <w:pPr>
      <w:spacing w:after="240"/>
      <w:jc w:val="both"/>
    </w:pPr>
    <w:rPr>
      <w:rFonts w:eastAsia="Times New Roman" w:cs="Calibri"/>
      <w:sz w:val="20"/>
      <w:szCs w:val="20"/>
    </w:rPr>
  </w:style>
  <w:style w:type="paragraph" w:styleId="Heading1">
    <w:name w:val="heading 1"/>
    <w:basedOn w:val="Normal"/>
    <w:next w:val="Normal"/>
    <w:link w:val="Heading1Char"/>
    <w:uiPriority w:val="99"/>
    <w:qFormat/>
    <w:rsid w:val="00085197"/>
    <w:pPr>
      <w:keepNext/>
      <w:keepLines/>
      <w:spacing w:before="480"/>
      <w:outlineLvl w:val="0"/>
    </w:pPr>
    <w:rPr>
      <w:b/>
      <w:bCs/>
      <w:color w:val="0F243E"/>
      <w:sz w:val="28"/>
      <w:szCs w:val="28"/>
    </w:rPr>
  </w:style>
  <w:style w:type="paragraph" w:styleId="Heading2">
    <w:name w:val="heading 2"/>
    <w:basedOn w:val="Normal"/>
    <w:next w:val="Normal"/>
    <w:link w:val="Heading2Char"/>
    <w:uiPriority w:val="99"/>
    <w:qFormat/>
    <w:rsid w:val="00521D2F"/>
    <w:pPr>
      <w:keepNext/>
      <w:keepLines/>
      <w:spacing w:before="200" w:after="120"/>
      <w:outlineLvl w:val="1"/>
    </w:pPr>
    <w:rPr>
      <w:b/>
      <w:bCs/>
      <w:color w:val="632423"/>
      <w:sz w:val="26"/>
      <w:szCs w:val="26"/>
    </w:rPr>
  </w:style>
  <w:style w:type="paragraph" w:styleId="Heading3">
    <w:name w:val="heading 3"/>
    <w:basedOn w:val="Heading2"/>
    <w:next w:val="Normal"/>
    <w:link w:val="Heading3Char"/>
    <w:uiPriority w:val="99"/>
    <w:qFormat/>
    <w:locked/>
    <w:rsid w:val="00521D2F"/>
    <w:pPr>
      <w:pBdr>
        <w:top w:val="single" w:sz="18" w:space="1" w:color="C2D69B"/>
        <w:left w:val="single" w:sz="18" w:space="4" w:color="C2D69B"/>
        <w:bottom w:val="single" w:sz="18" w:space="1" w:color="C2D69B"/>
        <w:right w:val="single" w:sz="18" w:space="4" w:color="C2D69B"/>
      </w:pBdr>
      <w:shd w:val="clear" w:color="auto" w:fill="EAF1DD"/>
      <w:spacing w:before="280" w:after="280"/>
      <w:outlineLvl w:val="2"/>
    </w:pPr>
    <w:rPr>
      <w:color w:val="4F6228"/>
      <w:lang w:val="en-US" w:eastAsia="en-US"/>
    </w:rPr>
  </w:style>
  <w:style w:type="paragraph" w:styleId="Heading4">
    <w:name w:val="heading 4"/>
    <w:basedOn w:val="Normal"/>
    <w:next w:val="Normal"/>
    <w:link w:val="Heading4Char"/>
    <w:autoRedefine/>
    <w:uiPriority w:val="99"/>
    <w:qFormat/>
    <w:locked/>
    <w:rsid w:val="00C44DD6"/>
    <w:pPr>
      <w:keepNext/>
      <w:spacing w:before="240"/>
      <w:outlineLvl w:val="3"/>
    </w:pPr>
    <w:rPr>
      <w:b/>
      <w:bCs/>
      <w:color w:val="4A442A"/>
      <w:sz w:val="26"/>
      <w:szCs w:val="26"/>
    </w:rPr>
  </w:style>
  <w:style w:type="paragraph" w:styleId="Heading5">
    <w:name w:val="heading 5"/>
    <w:basedOn w:val="Heading6"/>
    <w:next w:val="Normal"/>
    <w:link w:val="Heading5Char"/>
    <w:uiPriority w:val="99"/>
    <w:qFormat/>
    <w:locked/>
    <w:rsid w:val="007726ED"/>
    <w:pPr>
      <w:pBdr>
        <w:bottom w:val="single" w:sz="4" w:space="1" w:color="auto"/>
      </w:pBdr>
      <w:outlineLvl w:val="4"/>
    </w:pPr>
  </w:style>
  <w:style w:type="paragraph" w:styleId="Heading6">
    <w:name w:val="heading 6"/>
    <w:basedOn w:val="Heading3"/>
    <w:next w:val="Normal"/>
    <w:link w:val="Heading6Char"/>
    <w:autoRedefine/>
    <w:uiPriority w:val="99"/>
    <w:qFormat/>
    <w:locked/>
    <w:rsid w:val="0003613C"/>
    <w:pPr>
      <w:pBdr>
        <w:top w:val="none" w:sz="0" w:space="0" w:color="auto"/>
        <w:left w:val="none" w:sz="0" w:space="0" w:color="auto"/>
        <w:bottom w:val="none" w:sz="0" w:space="0" w:color="auto"/>
        <w:right w:val="none" w:sz="0" w:space="0" w:color="auto"/>
      </w:pBdr>
      <w:shd w:val="clear" w:color="auto" w:fill="auto"/>
      <w:spacing w:after="0"/>
      <w:outlineLvl w:val="5"/>
    </w:pPr>
    <w:rPr>
      <w:color w:val="000000"/>
      <w:sz w:val="24"/>
      <w:szCs w:val="24"/>
    </w:rPr>
  </w:style>
  <w:style w:type="paragraph" w:styleId="Heading7">
    <w:name w:val="heading 7"/>
    <w:basedOn w:val="Normal"/>
    <w:next w:val="Normal"/>
    <w:link w:val="Heading7Char"/>
    <w:autoRedefine/>
    <w:uiPriority w:val="99"/>
    <w:qFormat/>
    <w:locked/>
    <w:rsid w:val="007726ED"/>
    <w:pPr>
      <w:spacing w:before="240" w:after="60"/>
      <w:jc w:val="right"/>
      <w:outlineLvl w:val="6"/>
    </w:pPr>
    <w:rPr>
      <w:b/>
      <w:bCs/>
      <w:sz w:val="32"/>
      <w:szCs w:val="32"/>
    </w:rPr>
  </w:style>
  <w:style w:type="paragraph" w:styleId="Heading8">
    <w:name w:val="heading 8"/>
    <w:basedOn w:val="Heading4"/>
    <w:next w:val="Normal"/>
    <w:link w:val="Heading8Char"/>
    <w:autoRedefine/>
    <w:uiPriority w:val="99"/>
    <w:qFormat/>
    <w:locked/>
    <w:rsid w:val="00085197"/>
    <w:pPr>
      <w:pBdr>
        <w:bottom w:val="single" w:sz="18" w:space="1" w:color="632423"/>
      </w:pBdr>
      <w:jc w:val="right"/>
      <w:outlineLvl w:val="7"/>
    </w:pPr>
    <w:rPr>
      <w:color w:val="auto"/>
      <w:spacing w:val="-20"/>
      <w:sz w:val="48"/>
      <w:szCs w:val="48"/>
    </w:rPr>
  </w:style>
  <w:style w:type="paragraph" w:styleId="Heading9">
    <w:name w:val="heading 9"/>
    <w:basedOn w:val="Heading8"/>
    <w:next w:val="Normal"/>
    <w:link w:val="Heading9Char"/>
    <w:uiPriority w:val="99"/>
    <w:qFormat/>
    <w:locked/>
    <w:rsid w:val="00921D86"/>
    <w:pPr>
      <w:jc w:val="left"/>
      <w:outlineLvl w:val="8"/>
    </w:pPr>
    <w:rPr>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5197"/>
    <w:rPr>
      <w:rFonts w:eastAsia="Times New Roman"/>
      <w:b/>
      <w:bCs/>
      <w:color w:val="0F243E"/>
      <w:sz w:val="28"/>
      <w:szCs w:val="28"/>
      <w:lang w:val="en-AU" w:eastAsia="en-AU"/>
    </w:rPr>
  </w:style>
  <w:style w:type="character" w:customStyle="1" w:styleId="Heading2Char">
    <w:name w:val="Heading 2 Char"/>
    <w:basedOn w:val="DefaultParagraphFont"/>
    <w:link w:val="Heading2"/>
    <w:uiPriority w:val="99"/>
    <w:locked/>
    <w:rsid w:val="00521D2F"/>
    <w:rPr>
      <w:b/>
      <w:bCs/>
      <w:color w:val="632423"/>
      <w:sz w:val="26"/>
      <w:szCs w:val="26"/>
      <w:lang w:val="en-AU" w:eastAsia="en-AU"/>
    </w:rPr>
  </w:style>
  <w:style w:type="character" w:customStyle="1" w:styleId="Heading3Char">
    <w:name w:val="Heading 3 Char"/>
    <w:basedOn w:val="DefaultParagraphFont"/>
    <w:link w:val="Heading3"/>
    <w:uiPriority w:val="99"/>
    <w:locked/>
    <w:rsid w:val="00521D2F"/>
    <w:rPr>
      <w:b/>
      <w:bCs/>
      <w:color w:val="4F6228"/>
      <w:sz w:val="26"/>
      <w:szCs w:val="26"/>
      <w:shd w:val="clear" w:color="auto" w:fill="EAF1DD"/>
    </w:rPr>
  </w:style>
  <w:style w:type="character" w:customStyle="1" w:styleId="Heading4Char">
    <w:name w:val="Heading 4 Char"/>
    <w:basedOn w:val="DefaultParagraphFont"/>
    <w:link w:val="Heading4"/>
    <w:uiPriority w:val="99"/>
    <w:locked/>
    <w:rsid w:val="00C44DD6"/>
    <w:rPr>
      <w:rFonts w:ascii="Calibri" w:hAnsi="Calibri" w:cs="Calibri"/>
      <w:b/>
      <w:bCs/>
      <w:color w:val="4A442A"/>
      <w:sz w:val="26"/>
      <w:szCs w:val="26"/>
      <w:lang w:val="en-AU" w:eastAsia="en-AU"/>
    </w:rPr>
  </w:style>
  <w:style w:type="character" w:customStyle="1" w:styleId="Heading5Char">
    <w:name w:val="Heading 5 Char"/>
    <w:basedOn w:val="DefaultParagraphFont"/>
    <w:link w:val="Heading5"/>
    <w:uiPriority w:val="99"/>
    <w:locked/>
    <w:rsid w:val="007726ED"/>
    <w:rPr>
      <w:rFonts w:ascii="Calibri" w:hAnsi="Calibri" w:cs="Calibri"/>
      <w:b/>
      <w:bCs/>
      <w:color w:val="000000"/>
      <w:sz w:val="26"/>
      <w:szCs w:val="26"/>
      <w:lang w:val="en-US" w:eastAsia="en-AU"/>
    </w:rPr>
  </w:style>
  <w:style w:type="character" w:customStyle="1" w:styleId="Heading6Char">
    <w:name w:val="Heading 6 Char"/>
    <w:basedOn w:val="Heading3Char"/>
    <w:link w:val="Heading6"/>
    <w:uiPriority w:val="99"/>
    <w:locked/>
    <w:rsid w:val="0003613C"/>
    <w:rPr>
      <w:rFonts w:ascii="Calibri" w:hAnsi="Calibri" w:cs="Calibri"/>
      <w:color w:val="000000"/>
      <w:sz w:val="24"/>
      <w:szCs w:val="24"/>
    </w:rPr>
  </w:style>
  <w:style w:type="character" w:customStyle="1" w:styleId="Heading7Char">
    <w:name w:val="Heading 7 Char"/>
    <w:basedOn w:val="DefaultParagraphFont"/>
    <w:link w:val="Heading7"/>
    <w:uiPriority w:val="99"/>
    <w:semiHidden/>
    <w:locked/>
    <w:rsid w:val="004B4B61"/>
    <w:rPr>
      <w:rFonts w:ascii="Calibri" w:eastAsia="MS ??" w:hAnsi="Calibri" w:cs="Calibri"/>
      <w:sz w:val="24"/>
      <w:szCs w:val="24"/>
    </w:rPr>
  </w:style>
  <w:style w:type="character" w:customStyle="1" w:styleId="Heading8Char">
    <w:name w:val="Heading 8 Char"/>
    <w:basedOn w:val="Heading4Char"/>
    <w:link w:val="Heading8"/>
    <w:uiPriority w:val="99"/>
    <w:locked/>
    <w:rsid w:val="00780D9A"/>
    <w:rPr>
      <w:spacing w:val="-20"/>
      <w:sz w:val="22"/>
      <w:szCs w:val="22"/>
    </w:rPr>
  </w:style>
  <w:style w:type="character" w:customStyle="1" w:styleId="Heading9Char">
    <w:name w:val="Heading 9 Char"/>
    <w:basedOn w:val="DefaultParagraphFont"/>
    <w:link w:val="Heading9"/>
    <w:uiPriority w:val="99"/>
    <w:locked/>
    <w:rsid w:val="00921D86"/>
    <w:rPr>
      <w:b/>
      <w:bCs/>
      <w:spacing w:val="-20"/>
      <w:sz w:val="22"/>
      <w:szCs w:val="22"/>
      <w:lang w:val="en-AU" w:eastAsia="en-AU"/>
    </w:rPr>
  </w:style>
  <w:style w:type="paragraph" w:styleId="FootnoteText">
    <w:name w:val="footnote text"/>
    <w:basedOn w:val="Normal"/>
    <w:link w:val="FootnoteTextChar"/>
    <w:uiPriority w:val="99"/>
    <w:semiHidden/>
    <w:rsid w:val="00A07531"/>
    <w:pPr>
      <w:spacing w:after="0"/>
    </w:pPr>
  </w:style>
  <w:style w:type="character" w:customStyle="1" w:styleId="FootnoteTextChar">
    <w:name w:val="Footnote Text Char"/>
    <w:basedOn w:val="DefaultParagraphFont"/>
    <w:link w:val="FootnoteText"/>
    <w:uiPriority w:val="99"/>
    <w:semiHidden/>
    <w:locked/>
    <w:rsid w:val="00A07531"/>
    <w:rPr>
      <w:sz w:val="20"/>
      <w:szCs w:val="20"/>
    </w:rPr>
  </w:style>
  <w:style w:type="character" w:styleId="FootnoteReference">
    <w:name w:val="footnote reference"/>
    <w:basedOn w:val="DefaultParagraphFont"/>
    <w:uiPriority w:val="99"/>
    <w:semiHidden/>
    <w:rsid w:val="00A07531"/>
    <w:rPr>
      <w:vertAlign w:val="superscript"/>
    </w:rPr>
  </w:style>
  <w:style w:type="table" w:styleId="TableGrid">
    <w:name w:val="Table Grid"/>
    <w:basedOn w:val="TableNormal"/>
    <w:uiPriority w:val="99"/>
    <w:rsid w:val="0076254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02661A"/>
    <w:rPr>
      <w:color w:val="00001A"/>
      <w:u w:val="single"/>
    </w:rPr>
  </w:style>
  <w:style w:type="paragraph" w:customStyle="1" w:styleId="Paragraph">
    <w:name w:val="Paragraph"/>
    <w:basedOn w:val="Normal"/>
    <w:uiPriority w:val="99"/>
    <w:rsid w:val="0002661A"/>
    <w:pPr>
      <w:ind w:left="340" w:hanging="340"/>
    </w:pPr>
    <w:rPr>
      <w:rFonts w:ascii="Arial" w:hAnsi="Arial" w:cs="Arial"/>
      <w:sz w:val="16"/>
      <w:szCs w:val="16"/>
    </w:rPr>
  </w:style>
  <w:style w:type="paragraph" w:customStyle="1" w:styleId="longtitle">
    <w:name w:val="longtitle"/>
    <w:basedOn w:val="Normal"/>
    <w:uiPriority w:val="99"/>
    <w:rsid w:val="004474B6"/>
    <w:pPr>
      <w:spacing w:before="100" w:beforeAutospacing="1" w:after="100" w:afterAutospacing="1"/>
    </w:pPr>
    <w:rPr>
      <w:rFonts w:ascii="Times New Roman" w:hAnsi="Times New Roman" w:cs="Times New Roman"/>
      <w:sz w:val="24"/>
      <w:szCs w:val="24"/>
    </w:rPr>
  </w:style>
  <w:style w:type="paragraph" w:styleId="NormalWeb">
    <w:name w:val="Normal (Web)"/>
    <w:basedOn w:val="Normal"/>
    <w:uiPriority w:val="99"/>
    <w:rsid w:val="004474B6"/>
    <w:pPr>
      <w:spacing w:before="48" w:after="120" w:line="408" w:lineRule="auto"/>
    </w:pPr>
    <w:rPr>
      <w:rFonts w:ascii="Times New Roman" w:hAnsi="Times New Roman" w:cs="Times New Roman"/>
      <w:sz w:val="24"/>
      <w:szCs w:val="24"/>
    </w:rPr>
  </w:style>
  <w:style w:type="paragraph" w:styleId="ListParagraph">
    <w:name w:val="List Paragraph"/>
    <w:basedOn w:val="Normal"/>
    <w:link w:val="ListParagraphChar"/>
    <w:uiPriority w:val="99"/>
    <w:qFormat/>
    <w:rsid w:val="00022842"/>
    <w:pPr>
      <w:ind w:left="720"/>
    </w:pPr>
  </w:style>
  <w:style w:type="paragraph" w:styleId="Header">
    <w:name w:val="header"/>
    <w:basedOn w:val="Normal"/>
    <w:link w:val="HeaderChar"/>
    <w:uiPriority w:val="99"/>
    <w:semiHidden/>
    <w:rsid w:val="00D2707B"/>
    <w:pPr>
      <w:tabs>
        <w:tab w:val="center" w:pos="4513"/>
        <w:tab w:val="right" w:pos="9026"/>
      </w:tabs>
      <w:spacing w:after="0"/>
    </w:pPr>
  </w:style>
  <w:style w:type="character" w:customStyle="1" w:styleId="HeaderChar">
    <w:name w:val="Header Char"/>
    <w:basedOn w:val="DefaultParagraphFont"/>
    <w:link w:val="Header"/>
    <w:uiPriority w:val="99"/>
    <w:semiHidden/>
    <w:locked/>
    <w:rsid w:val="00D2707B"/>
  </w:style>
  <w:style w:type="paragraph" w:styleId="Footer">
    <w:name w:val="footer"/>
    <w:basedOn w:val="Normal"/>
    <w:link w:val="FooterChar"/>
    <w:uiPriority w:val="99"/>
    <w:rsid w:val="00D2707B"/>
    <w:pPr>
      <w:tabs>
        <w:tab w:val="center" w:pos="4513"/>
        <w:tab w:val="right" w:pos="9026"/>
      </w:tabs>
      <w:spacing w:after="0"/>
    </w:pPr>
  </w:style>
  <w:style w:type="character" w:customStyle="1" w:styleId="FooterChar">
    <w:name w:val="Footer Char"/>
    <w:basedOn w:val="DefaultParagraphFont"/>
    <w:link w:val="Footer"/>
    <w:uiPriority w:val="99"/>
    <w:locked/>
    <w:rsid w:val="00D2707B"/>
  </w:style>
  <w:style w:type="paragraph" w:styleId="BalloonText">
    <w:name w:val="Balloon Text"/>
    <w:basedOn w:val="Normal"/>
    <w:link w:val="BalloonTextChar"/>
    <w:uiPriority w:val="99"/>
    <w:semiHidden/>
    <w:rsid w:val="00D270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707B"/>
    <w:rPr>
      <w:rFonts w:ascii="Tahoma" w:hAnsi="Tahoma" w:cs="Tahoma"/>
      <w:sz w:val="16"/>
      <w:szCs w:val="16"/>
    </w:rPr>
  </w:style>
  <w:style w:type="paragraph" w:customStyle="1" w:styleId="ActHead5">
    <w:name w:val="ActHead 5"/>
    <w:aliases w:val="s"/>
    <w:basedOn w:val="Normal"/>
    <w:next w:val="Normal"/>
    <w:uiPriority w:val="99"/>
    <w:rsid w:val="00611D0E"/>
    <w:pPr>
      <w:keepNext/>
      <w:keepLines/>
      <w:spacing w:before="280" w:after="0"/>
      <w:ind w:left="1134" w:hanging="1134"/>
      <w:outlineLvl w:val="4"/>
    </w:pPr>
    <w:rPr>
      <w:rFonts w:ascii="Times New Roman" w:hAnsi="Times New Roman" w:cs="Times New Roman"/>
      <w:b/>
      <w:bCs/>
      <w:kern w:val="28"/>
      <w:sz w:val="24"/>
      <w:szCs w:val="24"/>
    </w:rPr>
  </w:style>
  <w:style w:type="character" w:customStyle="1" w:styleId="CharSectno">
    <w:name w:val="CharSectno"/>
    <w:uiPriority w:val="99"/>
    <w:rsid w:val="00434355"/>
    <w:rPr>
      <w:color w:val="008000"/>
    </w:rPr>
  </w:style>
  <w:style w:type="paragraph" w:customStyle="1" w:styleId="subsection">
    <w:name w:val="subsection"/>
    <w:aliases w:val="ss"/>
    <w:uiPriority w:val="99"/>
    <w:rsid w:val="00611D0E"/>
    <w:pPr>
      <w:tabs>
        <w:tab w:val="right" w:pos="1021"/>
      </w:tabs>
      <w:spacing w:before="180"/>
      <w:ind w:left="1134" w:hanging="1134"/>
    </w:pPr>
    <w:rPr>
      <w:rFonts w:ascii="Times New Roman" w:eastAsia="Times New Roman" w:hAnsi="Times New Roman"/>
    </w:rPr>
  </w:style>
  <w:style w:type="paragraph" w:styleId="BodyTextIndent2">
    <w:name w:val="Body Text Indent 2"/>
    <w:basedOn w:val="Normal"/>
    <w:link w:val="BodyTextIndent2Char"/>
    <w:uiPriority w:val="99"/>
    <w:semiHidden/>
    <w:rsid w:val="00ED410D"/>
    <w:pPr>
      <w:spacing w:after="0"/>
      <w:ind w:left="360"/>
    </w:pPr>
    <w:rPr>
      <w:rFonts w:ascii="Arial" w:hAnsi="Arial" w:cs="Arial"/>
      <w:i/>
      <w:iCs/>
      <w:sz w:val="24"/>
      <w:szCs w:val="24"/>
    </w:rPr>
  </w:style>
  <w:style w:type="character" w:customStyle="1" w:styleId="BodyTextIndent2Char">
    <w:name w:val="Body Text Indent 2 Char"/>
    <w:basedOn w:val="DefaultParagraphFont"/>
    <w:link w:val="BodyTextIndent2"/>
    <w:uiPriority w:val="99"/>
    <w:semiHidden/>
    <w:locked/>
    <w:rsid w:val="00ED410D"/>
    <w:rPr>
      <w:rFonts w:ascii="Arial" w:hAnsi="Arial" w:cs="Arial"/>
      <w:i/>
      <w:iCs/>
      <w:sz w:val="24"/>
      <w:szCs w:val="24"/>
    </w:rPr>
  </w:style>
  <w:style w:type="character" w:styleId="Emphasis">
    <w:name w:val="Emphasis"/>
    <w:basedOn w:val="DefaultParagraphFont"/>
    <w:uiPriority w:val="99"/>
    <w:qFormat/>
    <w:rsid w:val="00535201"/>
    <w:rPr>
      <w:i/>
      <w:iCs/>
    </w:rPr>
  </w:style>
  <w:style w:type="paragraph" w:styleId="TOC3">
    <w:name w:val="toc 3"/>
    <w:basedOn w:val="Normal"/>
    <w:next w:val="Normal"/>
    <w:autoRedefine/>
    <w:uiPriority w:val="99"/>
    <w:semiHidden/>
    <w:locked/>
    <w:rsid w:val="00BB709E"/>
    <w:pPr>
      <w:spacing w:after="60"/>
      <w:ind w:left="567"/>
    </w:pPr>
    <w:rPr>
      <w:smallCaps/>
      <w:color w:val="808000"/>
    </w:rPr>
  </w:style>
  <w:style w:type="paragraph" w:styleId="TOC1">
    <w:name w:val="toc 1"/>
    <w:basedOn w:val="Normal"/>
    <w:next w:val="Normal"/>
    <w:autoRedefine/>
    <w:uiPriority w:val="99"/>
    <w:semiHidden/>
    <w:locked/>
    <w:rsid w:val="002A5950"/>
    <w:pPr>
      <w:tabs>
        <w:tab w:val="right" w:leader="dot" w:pos="7927"/>
      </w:tabs>
      <w:spacing w:before="240" w:after="40"/>
    </w:pPr>
    <w:rPr>
      <w:b/>
      <w:bCs/>
      <w:noProof/>
    </w:rPr>
  </w:style>
  <w:style w:type="paragraph" w:styleId="TOC2">
    <w:name w:val="toc 2"/>
    <w:basedOn w:val="Normal"/>
    <w:next w:val="Normal"/>
    <w:autoRedefine/>
    <w:uiPriority w:val="99"/>
    <w:semiHidden/>
    <w:locked/>
    <w:rsid w:val="00FC7DEA"/>
    <w:pPr>
      <w:tabs>
        <w:tab w:val="right" w:leader="dot" w:pos="7927"/>
      </w:tabs>
      <w:spacing w:after="40"/>
      <w:ind w:left="567"/>
    </w:pPr>
    <w:rPr>
      <w:smallCaps/>
      <w:color w:val="632423"/>
    </w:rPr>
  </w:style>
  <w:style w:type="paragraph" w:customStyle="1" w:styleId="StyleHeading1LatinCalibriLinespacingsingle">
    <w:name w:val="Style Heading 1 + (Latin) Calibri Line spacing:  single"/>
    <w:basedOn w:val="Heading1"/>
    <w:uiPriority w:val="99"/>
    <w:rsid w:val="00351CCE"/>
    <w:rPr>
      <w:rFonts w:eastAsia="Calibri"/>
    </w:rPr>
  </w:style>
  <w:style w:type="paragraph" w:customStyle="1" w:styleId="StyleJustifiedLinespacingsingleBoxSinglesolidlineAu">
    <w:name w:val="Style Justified Line spacing:  single Box: (Single solid line Au..."/>
    <w:basedOn w:val="Normal"/>
    <w:uiPriority w:val="99"/>
    <w:rsid w:val="00931F6C"/>
    <w:pPr>
      <w:pBdr>
        <w:top w:val="single" w:sz="4" w:space="1" w:color="auto"/>
        <w:left w:val="single" w:sz="4" w:space="4" w:color="auto"/>
        <w:bottom w:val="single" w:sz="4" w:space="1" w:color="auto"/>
        <w:right w:val="single" w:sz="4" w:space="4" w:color="auto"/>
      </w:pBdr>
    </w:pPr>
  </w:style>
  <w:style w:type="paragraph" w:customStyle="1" w:styleId="StyleHeading3Centered">
    <w:name w:val="Style Heading 3 + Centered"/>
    <w:basedOn w:val="Heading3"/>
    <w:autoRedefine/>
    <w:uiPriority w:val="99"/>
    <w:rsid w:val="00D368BB"/>
    <w:pPr>
      <w:jc w:val="center"/>
    </w:pPr>
  </w:style>
  <w:style w:type="character" w:customStyle="1" w:styleId="StyleArial">
    <w:name w:val="Style Arial"/>
    <w:basedOn w:val="DefaultParagraphFont"/>
    <w:uiPriority w:val="99"/>
    <w:rsid w:val="00A66E48"/>
    <w:rPr>
      <w:rFonts w:ascii="Calibri" w:hAnsi="Calibri" w:cs="Calibri"/>
      <w:sz w:val="24"/>
      <w:szCs w:val="24"/>
    </w:rPr>
  </w:style>
  <w:style w:type="paragraph" w:customStyle="1" w:styleId="TableContents">
    <w:name w:val="Table Contents"/>
    <w:basedOn w:val="BodyText"/>
    <w:link w:val="TableContentsChar"/>
    <w:uiPriority w:val="99"/>
    <w:rsid w:val="002B40CF"/>
    <w:pPr>
      <w:widowControl w:val="0"/>
      <w:suppressAutoHyphens/>
      <w:spacing w:after="283"/>
      <w:textAlignment w:val="top"/>
    </w:pPr>
    <w:rPr>
      <w:rFonts w:ascii="Arial" w:hAnsi="Arial" w:cs="Arial"/>
      <w:sz w:val="20"/>
      <w:szCs w:val="20"/>
    </w:rPr>
  </w:style>
  <w:style w:type="character" w:customStyle="1" w:styleId="TableContentsChar">
    <w:name w:val="Table Contents Char"/>
    <w:basedOn w:val="DefaultParagraphFont"/>
    <w:link w:val="TableContents"/>
    <w:uiPriority w:val="99"/>
    <w:locked/>
    <w:rsid w:val="002B40CF"/>
    <w:rPr>
      <w:rFonts w:ascii="Arial" w:hAnsi="Arial" w:cs="Arial"/>
      <w:sz w:val="24"/>
      <w:szCs w:val="24"/>
      <w:lang w:val="en-AU" w:eastAsia="en-US"/>
    </w:rPr>
  </w:style>
  <w:style w:type="paragraph" w:styleId="BodyText">
    <w:name w:val="Body Text"/>
    <w:basedOn w:val="Normal"/>
    <w:link w:val="BodyTextChar"/>
    <w:autoRedefine/>
    <w:uiPriority w:val="99"/>
    <w:rsid w:val="001016FD"/>
    <w:pPr>
      <w:spacing w:after="120"/>
    </w:pPr>
    <w:rPr>
      <w:i/>
      <w:iCs/>
      <w:sz w:val="18"/>
      <w:szCs w:val="18"/>
    </w:rPr>
  </w:style>
  <w:style w:type="character" w:customStyle="1" w:styleId="BodyTextChar">
    <w:name w:val="Body Text Char"/>
    <w:basedOn w:val="DefaultParagraphFont"/>
    <w:link w:val="BodyText"/>
    <w:uiPriority w:val="99"/>
    <w:semiHidden/>
    <w:locked/>
    <w:rsid w:val="001016FD"/>
    <w:rPr>
      <w:rFonts w:ascii="Calibri" w:hAnsi="Calibri" w:cs="Calibri"/>
      <w:i/>
      <w:iCs/>
      <w:sz w:val="18"/>
      <w:szCs w:val="18"/>
      <w:lang w:val="en-AU" w:eastAsia="en-US"/>
    </w:rPr>
  </w:style>
  <w:style w:type="paragraph" w:styleId="BodyTextIndent3">
    <w:name w:val="Body Text Indent 3"/>
    <w:basedOn w:val="Normal"/>
    <w:link w:val="BodyTextIndent3Char"/>
    <w:uiPriority w:val="99"/>
    <w:rsid w:val="002B40C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2B40CF"/>
    <w:rPr>
      <w:rFonts w:ascii="Calibri" w:hAnsi="Calibri" w:cs="Calibri"/>
      <w:sz w:val="16"/>
      <w:szCs w:val="16"/>
      <w:lang w:val="en-AU" w:eastAsia="en-US"/>
    </w:rPr>
  </w:style>
  <w:style w:type="paragraph" w:customStyle="1" w:styleId="subsectionhead">
    <w:name w:val="subsectionhead"/>
    <w:basedOn w:val="Normal"/>
    <w:uiPriority w:val="99"/>
    <w:rsid w:val="00DA730A"/>
    <w:pPr>
      <w:spacing w:before="100" w:beforeAutospacing="1" w:after="100" w:afterAutospacing="1"/>
    </w:pPr>
    <w:rPr>
      <w:rFonts w:ascii="Times New Roman" w:hAnsi="Times New Roman" w:cs="Times New Roman"/>
      <w:sz w:val="24"/>
      <w:szCs w:val="24"/>
    </w:rPr>
  </w:style>
  <w:style w:type="paragraph" w:customStyle="1" w:styleId="paragraph0">
    <w:name w:val="paragraph"/>
    <w:basedOn w:val="Normal"/>
    <w:uiPriority w:val="99"/>
    <w:rsid w:val="00DA730A"/>
    <w:pPr>
      <w:spacing w:before="100" w:beforeAutospacing="1" w:after="100" w:afterAutospacing="1"/>
    </w:pPr>
    <w:rPr>
      <w:rFonts w:ascii="Times New Roman" w:hAnsi="Times New Roman" w:cs="Times New Roman"/>
      <w:sz w:val="24"/>
      <w:szCs w:val="24"/>
    </w:rPr>
  </w:style>
  <w:style w:type="paragraph" w:customStyle="1" w:styleId="notetext">
    <w:name w:val="notetext"/>
    <w:basedOn w:val="Normal"/>
    <w:link w:val="notetextChar"/>
    <w:autoRedefine/>
    <w:uiPriority w:val="99"/>
    <w:rsid w:val="005F1120"/>
    <w:pPr>
      <w:spacing w:before="100" w:beforeAutospacing="1" w:after="100" w:afterAutospacing="1"/>
    </w:pPr>
    <w:rPr>
      <w:rFonts w:ascii="Arno Pro" w:hAnsi="Arno Pro" w:cs="Arno Pro"/>
    </w:rPr>
  </w:style>
  <w:style w:type="paragraph" w:customStyle="1" w:styleId="subsection2">
    <w:name w:val="subsection2"/>
    <w:basedOn w:val="Normal"/>
    <w:uiPriority w:val="99"/>
    <w:rsid w:val="002C6501"/>
    <w:pPr>
      <w:spacing w:before="100" w:beforeAutospacing="1" w:after="100" w:afterAutospacing="1"/>
    </w:pPr>
    <w:rPr>
      <w:rFonts w:ascii="Times New Roman" w:hAnsi="Times New Roman" w:cs="Times New Roman"/>
      <w:sz w:val="24"/>
      <w:szCs w:val="24"/>
    </w:rPr>
  </w:style>
  <w:style w:type="paragraph" w:customStyle="1" w:styleId="paragraphsub">
    <w:name w:val="paragraphsub"/>
    <w:basedOn w:val="Normal"/>
    <w:uiPriority w:val="99"/>
    <w:rsid w:val="00A22B47"/>
    <w:pPr>
      <w:spacing w:before="100" w:beforeAutospacing="1" w:after="100" w:afterAutospacing="1"/>
    </w:pPr>
    <w:rPr>
      <w:rFonts w:ascii="Times New Roman" w:hAnsi="Times New Roman" w:cs="Times New Roman"/>
      <w:sz w:val="24"/>
      <w:szCs w:val="24"/>
    </w:rPr>
  </w:style>
  <w:style w:type="paragraph" w:customStyle="1" w:styleId="Hea">
    <w:name w:val="Hea"/>
    <w:basedOn w:val="Normal"/>
    <w:uiPriority w:val="99"/>
    <w:rsid w:val="004A1BC9"/>
    <w:pPr>
      <w:spacing w:after="0"/>
    </w:pPr>
    <w:rPr>
      <w:b/>
      <w:bCs/>
    </w:rPr>
  </w:style>
  <w:style w:type="paragraph" w:customStyle="1" w:styleId="SubHead2">
    <w:name w:val="Sub Head 2"/>
    <w:basedOn w:val="Normal"/>
    <w:uiPriority w:val="99"/>
    <w:rsid w:val="00850730"/>
    <w:pPr>
      <w:suppressAutoHyphens/>
      <w:autoSpaceDE w:val="0"/>
      <w:autoSpaceDN w:val="0"/>
      <w:adjustRightInd w:val="0"/>
      <w:spacing w:after="0" w:line="280" w:lineRule="atLeast"/>
      <w:textAlignment w:val="center"/>
    </w:pPr>
    <w:rPr>
      <w:rFonts w:ascii="Zurich XCn BT" w:hAnsi="Zurich XCn BT" w:cs="Zurich XCn BT"/>
      <w:caps/>
      <w:color w:val="AF2F26"/>
      <w:spacing w:val="1"/>
      <w:w w:val="125"/>
      <w:sz w:val="24"/>
      <w:szCs w:val="24"/>
    </w:rPr>
  </w:style>
  <w:style w:type="paragraph" w:customStyle="1" w:styleId="Body1">
    <w:name w:val="Body 1"/>
    <w:basedOn w:val="Normal"/>
    <w:link w:val="Body1Char"/>
    <w:autoRedefine/>
    <w:uiPriority w:val="99"/>
    <w:rsid w:val="00A51083"/>
    <w:pPr>
      <w:suppressAutoHyphens/>
      <w:autoSpaceDE w:val="0"/>
      <w:autoSpaceDN w:val="0"/>
      <w:adjustRightInd w:val="0"/>
      <w:spacing w:after="0"/>
      <w:textAlignment w:val="center"/>
    </w:pPr>
    <w:rPr>
      <w:b/>
      <w:bCs/>
      <w:color w:val="000000"/>
      <w:lang w:val="en-US"/>
    </w:rPr>
  </w:style>
  <w:style w:type="paragraph" w:styleId="ListBullet">
    <w:name w:val="List Bullet"/>
    <w:basedOn w:val="ListBullet3"/>
    <w:autoRedefine/>
    <w:uiPriority w:val="99"/>
    <w:rsid w:val="00AE0D3B"/>
    <w:pPr>
      <w:numPr>
        <w:numId w:val="6"/>
      </w:numPr>
      <w:tabs>
        <w:tab w:val="clear" w:pos="643"/>
        <w:tab w:val="num" w:pos="360"/>
      </w:tabs>
      <w:ind w:left="360"/>
    </w:pPr>
  </w:style>
  <w:style w:type="character" w:styleId="Strong">
    <w:name w:val="Strong"/>
    <w:basedOn w:val="DefaultParagraphFont"/>
    <w:uiPriority w:val="99"/>
    <w:qFormat/>
    <w:locked/>
    <w:rsid w:val="006C1CA9"/>
    <w:rPr>
      <w:b/>
      <w:bCs/>
    </w:rPr>
  </w:style>
  <w:style w:type="character" w:styleId="CommentReference">
    <w:name w:val="annotation reference"/>
    <w:basedOn w:val="DefaultParagraphFont"/>
    <w:uiPriority w:val="99"/>
    <w:semiHidden/>
    <w:rsid w:val="006C1CA9"/>
    <w:rPr>
      <w:sz w:val="16"/>
      <w:szCs w:val="16"/>
    </w:rPr>
  </w:style>
  <w:style w:type="paragraph" w:styleId="CommentText">
    <w:name w:val="annotation text"/>
    <w:basedOn w:val="Normal"/>
    <w:link w:val="CommentTextChar"/>
    <w:uiPriority w:val="99"/>
    <w:semiHidden/>
    <w:rsid w:val="006C1CA9"/>
    <w:pPr>
      <w:spacing w:before="40" w:after="0"/>
    </w:pPr>
    <w:rPr>
      <w:rFonts w:ascii="Arial" w:hAnsi="Arial" w:cs="Arial"/>
    </w:rPr>
  </w:style>
  <w:style w:type="character" w:customStyle="1" w:styleId="CommentTextChar">
    <w:name w:val="Comment Text Char"/>
    <w:basedOn w:val="DefaultParagraphFont"/>
    <w:link w:val="CommentText"/>
    <w:uiPriority w:val="99"/>
    <w:semiHidden/>
    <w:locked/>
    <w:rsid w:val="006C1CA9"/>
    <w:rPr>
      <w:rFonts w:ascii="Arial" w:hAnsi="Arial" w:cs="Arial"/>
      <w:lang w:val="en-AU" w:eastAsia="en-US"/>
    </w:rPr>
  </w:style>
  <w:style w:type="paragraph" w:styleId="ListNumber">
    <w:name w:val="List Number"/>
    <w:basedOn w:val="Normal"/>
    <w:uiPriority w:val="99"/>
    <w:rsid w:val="0065439B"/>
    <w:pPr>
      <w:numPr>
        <w:numId w:val="17"/>
      </w:numPr>
    </w:pPr>
  </w:style>
  <w:style w:type="paragraph" w:customStyle="1" w:styleId="clause">
    <w:name w:val="clause"/>
    <w:basedOn w:val="Normal"/>
    <w:uiPriority w:val="99"/>
    <w:rsid w:val="001309F9"/>
    <w:pPr>
      <w:spacing w:before="100" w:beforeAutospacing="1" w:after="100" w:afterAutospacing="1"/>
    </w:pPr>
    <w:rPr>
      <w:rFonts w:ascii="Times New Roman" w:hAnsi="Times New Roman" w:cs="Times New Roman"/>
      <w:sz w:val="24"/>
      <w:szCs w:val="24"/>
    </w:rPr>
  </w:style>
  <w:style w:type="character" w:customStyle="1" w:styleId="tracking">
    <w:name w:val="tracking"/>
    <w:basedOn w:val="DefaultParagraphFont"/>
    <w:uiPriority w:val="99"/>
    <w:rsid w:val="00523A13"/>
  </w:style>
  <w:style w:type="paragraph" w:styleId="DocumentMap">
    <w:name w:val="Document Map"/>
    <w:basedOn w:val="Normal"/>
    <w:link w:val="DocumentMapChar"/>
    <w:uiPriority w:val="99"/>
    <w:semiHidden/>
    <w:rsid w:val="0025658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B4B61"/>
    <w:rPr>
      <w:rFonts w:ascii="Times New Roman" w:hAnsi="Times New Roman" w:cs="Times New Roman"/>
      <w:sz w:val="2"/>
      <w:szCs w:val="2"/>
    </w:rPr>
  </w:style>
  <w:style w:type="paragraph" w:customStyle="1" w:styleId="Body">
    <w:name w:val="Body"/>
    <w:link w:val="BodyChar"/>
    <w:autoRedefine/>
    <w:uiPriority w:val="99"/>
    <w:rsid w:val="005F1120"/>
    <w:pPr>
      <w:tabs>
        <w:tab w:val="left" w:pos="567"/>
        <w:tab w:val="left" w:pos="1134"/>
        <w:tab w:val="left" w:pos="1701"/>
        <w:tab w:val="left" w:pos="2268"/>
      </w:tabs>
      <w:spacing w:before="120" w:after="240" w:line="300" w:lineRule="exact"/>
    </w:pPr>
    <w:rPr>
      <w:rFonts w:cs="Calibri"/>
      <w:b/>
      <w:bCs/>
      <w:lang w:eastAsia="en-US"/>
    </w:rPr>
  </w:style>
  <w:style w:type="character" w:customStyle="1" w:styleId="BodyChar">
    <w:name w:val="Body Char"/>
    <w:basedOn w:val="DefaultParagraphFont"/>
    <w:link w:val="Body"/>
    <w:uiPriority w:val="99"/>
    <w:locked/>
    <w:rsid w:val="005F1120"/>
    <w:rPr>
      <w:b/>
      <w:bCs/>
      <w:sz w:val="22"/>
      <w:szCs w:val="22"/>
      <w:lang w:val="en-AU" w:eastAsia="en-US"/>
    </w:rPr>
  </w:style>
  <w:style w:type="paragraph" w:styleId="BodyText3">
    <w:name w:val="Body Text 3"/>
    <w:basedOn w:val="BodyText2"/>
    <w:link w:val="BodyText3Char"/>
    <w:autoRedefine/>
    <w:uiPriority w:val="99"/>
    <w:rsid w:val="00FC3248"/>
    <w:rPr>
      <w:b/>
      <w:bCs/>
    </w:rPr>
  </w:style>
  <w:style w:type="character" w:customStyle="1" w:styleId="BodyText3Char">
    <w:name w:val="Body Text 3 Char"/>
    <w:basedOn w:val="BodyText2Char"/>
    <w:link w:val="BodyText3"/>
    <w:uiPriority w:val="99"/>
    <w:locked/>
    <w:rsid w:val="00FC3248"/>
    <w:rPr>
      <w:b/>
      <w:bCs/>
    </w:rPr>
  </w:style>
  <w:style w:type="paragraph" w:customStyle="1" w:styleId="Style10">
    <w:name w:val="Style10"/>
    <w:basedOn w:val="Normal"/>
    <w:autoRedefine/>
    <w:uiPriority w:val="99"/>
    <w:rsid w:val="00605C3A"/>
    <w:pPr>
      <w:jc w:val="center"/>
    </w:pPr>
  </w:style>
  <w:style w:type="paragraph" w:styleId="BodyText2">
    <w:name w:val="Body Text 2"/>
    <w:basedOn w:val="Normal"/>
    <w:link w:val="BodyText2Char"/>
    <w:autoRedefine/>
    <w:uiPriority w:val="99"/>
    <w:rsid w:val="00FC3248"/>
    <w:pPr>
      <w:pBdr>
        <w:top w:val="single" w:sz="4" w:space="1" w:color="auto"/>
        <w:left w:val="single" w:sz="4" w:space="4" w:color="auto"/>
        <w:bottom w:val="single" w:sz="4" w:space="1" w:color="auto"/>
        <w:right w:val="single" w:sz="4" w:space="4" w:color="auto"/>
      </w:pBdr>
      <w:shd w:val="clear" w:color="auto" w:fill="CCECFF"/>
      <w:spacing w:after="0"/>
    </w:pPr>
    <w:rPr>
      <w:rFonts w:ascii="Arno Pro" w:hAnsi="Arno Pro" w:cs="Arno Pro"/>
    </w:rPr>
  </w:style>
  <w:style w:type="character" w:customStyle="1" w:styleId="BodyText2Char">
    <w:name w:val="Body Text 2 Char"/>
    <w:basedOn w:val="DefaultParagraphFont"/>
    <w:link w:val="BodyText2"/>
    <w:uiPriority w:val="99"/>
    <w:locked/>
    <w:rsid w:val="00FC3248"/>
    <w:rPr>
      <w:rFonts w:ascii="Arno Pro" w:hAnsi="Arno Pro" w:cs="Arno Pro"/>
      <w:sz w:val="22"/>
      <w:szCs w:val="22"/>
      <w:lang w:val="en-AU" w:eastAsia="en-AU"/>
    </w:rPr>
  </w:style>
  <w:style w:type="paragraph" w:styleId="ListBullet3">
    <w:name w:val="List Bullet 3"/>
    <w:basedOn w:val="Normal"/>
    <w:uiPriority w:val="99"/>
    <w:rsid w:val="001512E2"/>
    <w:pPr>
      <w:numPr>
        <w:numId w:val="1"/>
      </w:numPr>
      <w:tabs>
        <w:tab w:val="clear" w:pos="360"/>
        <w:tab w:val="num" w:pos="926"/>
      </w:tabs>
      <w:ind w:left="926"/>
    </w:pPr>
  </w:style>
  <w:style w:type="paragraph" w:styleId="ListBullet2">
    <w:name w:val="List Bullet 2"/>
    <w:basedOn w:val="Normal"/>
    <w:link w:val="ListBullet2Char"/>
    <w:autoRedefine/>
    <w:uiPriority w:val="99"/>
    <w:rsid w:val="00B5220F"/>
    <w:pPr>
      <w:spacing w:after="0"/>
    </w:pPr>
  </w:style>
  <w:style w:type="paragraph" w:styleId="ListNumber3">
    <w:name w:val="List Number 3"/>
    <w:basedOn w:val="Normal"/>
    <w:autoRedefine/>
    <w:uiPriority w:val="99"/>
    <w:rsid w:val="00DE6769"/>
    <w:pPr>
      <w:numPr>
        <w:numId w:val="18"/>
      </w:numPr>
      <w:spacing w:after="0"/>
    </w:pPr>
  </w:style>
  <w:style w:type="paragraph" w:customStyle="1" w:styleId="Char">
    <w:name w:val="Char"/>
    <w:basedOn w:val="BodyTextFirstIndent"/>
    <w:uiPriority w:val="99"/>
    <w:rsid w:val="00E90762"/>
    <w:pPr>
      <w:jc w:val="center"/>
    </w:pPr>
    <w:rPr>
      <w:rFonts w:ascii="Wingdings" w:hAnsi="Wingdings" w:cs="Wingdings"/>
      <w:sz w:val="48"/>
      <w:szCs w:val="48"/>
    </w:rPr>
  </w:style>
  <w:style w:type="paragraph" w:customStyle="1" w:styleId="Default">
    <w:name w:val="Default"/>
    <w:uiPriority w:val="99"/>
    <w:rsid w:val="006B2AD7"/>
    <w:pPr>
      <w:autoSpaceDE w:val="0"/>
      <w:autoSpaceDN w:val="0"/>
      <w:adjustRightInd w:val="0"/>
    </w:pPr>
    <w:rPr>
      <w:rFonts w:ascii="Arial" w:hAnsi="Arial" w:cs="Arial"/>
      <w:color w:val="000000"/>
      <w:sz w:val="24"/>
      <w:szCs w:val="24"/>
    </w:rPr>
  </w:style>
  <w:style w:type="paragraph" w:styleId="List">
    <w:name w:val="List"/>
    <w:basedOn w:val="Normal"/>
    <w:uiPriority w:val="99"/>
    <w:rsid w:val="006B2AD7"/>
    <w:pPr>
      <w:ind w:left="283" w:hanging="283"/>
    </w:pPr>
  </w:style>
  <w:style w:type="paragraph" w:styleId="List2">
    <w:name w:val="List 2"/>
    <w:basedOn w:val="Normal"/>
    <w:uiPriority w:val="99"/>
    <w:rsid w:val="006B2AD7"/>
    <w:pPr>
      <w:ind w:left="566" w:hanging="283"/>
    </w:pPr>
  </w:style>
  <w:style w:type="paragraph" w:styleId="ListNumber2">
    <w:name w:val="List Number 2"/>
    <w:basedOn w:val="Normal"/>
    <w:autoRedefine/>
    <w:uiPriority w:val="99"/>
    <w:rsid w:val="006B2AD7"/>
    <w:pPr>
      <w:numPr>
        <w:numId w:val="2"/>
      </w:numPr>
      <w:tabs>
        <w:tab w:val="clear" w:pos="360"/>
        <w:tab w:val="num" w:pos="643"/>
      </w:tabs>
      <w:spacing w:after="0"/>
      <w:ind w:left="643"/>
    </w:pPr>
  </w:style>
  <w:style w:type="paragraph" w:styleId="Salutation">
    <w:name w:val="Salutation"/>
    <w:basedOn w:val="Normal"/>
    <w:next w:val="Normal"/>
    <w:link w:val="SalutationChar"/>
    <w:uiPriority w:val="99"/>
    <w:rsid w:val="006B2AD7"/>
  </w:style>
  <w:style w:type="character" w:customStyle="1" w:styleId="SalutationChar">
    <w:name w:val="Salutation Char"/>
    <w:basedOn w:val="DefaultParagraphFont"/>
    <w:link w:val="Salutation"/>
    <w:uiPriority w:val="99"/>
    <w:semiHidden/>
    <w:locked/>
    <w:rsid w:val="004B4B61"/>
    <w:rPr>
      <w:rFonts w:eastAsia="Times New Roman"/>
      <w:sz w:val="20"/>
      <w:szCs w:val="20"/>
    </w:rPr>
  </w:style>
  <w:style w:type="character" w:customStyle="1" w:styleId="ListBullet2Char">
    <w:name w:val="List Bullet 2 Char"/>
    <w:basedOn w:val="DefaultParagraphFont"/>
    <w:link w:val="ListBullet2"/>
    <w:uiPriority w:val="99"/>
    <w:locked/>
    <w:rsid w:val="00B5220F"/>
    <w:rPr>
      <w:rFonts w:ascii="Calibri" w:hAnsi="Calibri" w:cs="Calibri"/>
      <w:sz w:val="22"/>
      <w:szCs w:val="22"/>
      <w:lang w:val="en-AU" w:eastAsia="en-AU"/>
    </w:rPr>
  </w:style>
  <w:style w:type="character" w:styleId="PageNumber">
    <w:name w:val="page number"/>
    <w:basedOn w:val="DefaultParagraphFont"/>
    <w:uiPriority w:val="99"/>
    <w:rsid w:val="00552A74"/>
  </w:style>
  <w:style w:type="paragraph" w:styleId="ListBullet5">
    <w:name w:val="List Bullet 5"/>
    <w:basedOn w:val="Normal"/>
    <w:autoRedefine/>
    <w:uiPriority w:val="99"/>
    <w:rsid w:val="005F1120"/>
    <w:pPr>
      <w:numPr>
        <w:numId w:val="3"/>
      </w:numPr>
      <w:tabs>
        <w:tab w:val="clear" w:pos="926"/>
        <w:tab w:val="num" w:pos="0"/>
      </w:tabs>
      <w:ind w:left="360"/>
    </w:pPr>
    <w:rPr>
      <w:rFonts w:ascii="Arno Pro" w:hAnsi="Arno Pro" w:cs="Arno Pro"/>
    </w:rPr>
  </w:style>
  <w:style w:type="paragraph" w:styleId="ListNumber5">
    <w:name w:val="List Number 5"/>
    <w:basedOn w:val="Normal"/>
    <w:uiPriority w:val="99"/>
    <w:rsid w:val="001016FD"/>
    <w:pPr>
      <w:numPr>
        <w:numId w:val="4"/>
      </w:numPr>
      <w:tabs>
        <w:tab w:val="clear" w:pos="643"/>
        <w:tab w:val="num" w:pos="1492"/>
      </w:tabs>
      <w:ind w:left="1492"/>
    </w:pPr>
  </w:style>
  <w:style w:type="paragraph" w:styleId="ListContinue2">
    <w:name w:val="List Continue 2"/>
    <w:basedOn w:val="Normal"/>
    <w:uiPriority w:val="99"/>
    <w:rsid w:val="0044793C"/>
    <w:pPr>
      <w:spacing w:after="120"/>
      <w:ind w:left="566"/>
    </w:pPr>
  </w:style>
  <w:style w:type="paragraph" w:customStyle="1" w:styleId="Bullet">
    <w:name w:val="Bullet"/>
    <w:basedOn w:val="Body"/>
    <w:uiPriority w:val="99"/>
    <w:rsid w:val="00D12550"/>
    <w:pPr>
      <w:tabs>
        <w:tab w:val="clear" w:pos="567"/>
        <w:tab w:val="clear" w:pos="1134"/>
        <w:tab w:val="clear" w:pos="1701"/>
        <w:tab w:val="clear" w:pos="2268"/>
      </w:tabs>
      <w:spacing w:before="0" w:after="0" w:line="240" w:lineRule="auto"/>
    </w:pPr>
    <w:rPr>
      <w:rFonts w:ascii="Arial" w:hAnsi="Arial" w:cs="Arial"/>
      <w:b w:val="0"/>
      <w:bCs w:val="0"/>
      <w:lang w:val="en-US"/>
    </w:rPr>
  </w:style>
  <w:style w:type="paragraph" w:customStyle="1" w:styleId="Style2">
    <w:name w:val="Style2"/>
    <w:basedOn w:val="Normal"/>
    <w:autoRedefine/>
    <w:uiPriority w:val="99"/>
    <w:rsid w:val="001B0DC5"/>
    <w:pPr>
      <w:spacing w:before="40" w:after="0"/>
    </w:pPr>
    <w:rPr>
      <w:rFonts w:ascii="Arial" w:hAnsi="Arial" w:cs="Arial"/>
      <w:color w:val="993300"/>
    </w:rPr>
  </w:style>
  <w:style w:type="paragraph" w:customStyle="1" w:styleId="Style3">
    <w:name w:val="Style3"/>
    <w:basedOn w:val="Normal"/>
    <w:uiPriority w:val="99"/>
    <w:rsid w:val="001B0DC5"/>
    <w:pPr>
      <w:numPr>
        <w:numId w:val="19"/>
      </w:numPr>
      <w:spacing w:before="40" w:after="0"/>
    </w:pPr>
    <w:rPr>
      <w:rFonts w:ascii="Arial" w:hAnsi="Arial" w:cs="Arial"/>
      <w:color w:val="993300"/>
    </w:rPr>
  </w:style>
  <w:style w:type="paragraph" w:customStyle="1" w:styleId="Style">
    <w:name w:val="Style"/>
    <w:basedOn w:val="Normal"/>
    <w:uiPriority w:val="99"/>
    <w:rsid w:val="00407EF3"/>
    <w:pPr>
      <w:spacing w:after="160" w:line="240" w:lineRule="exact"/>
    </w:pPr>
    <w:rPr>
      <w:rFonts w:ascii="Verdana" w:hAnsi="Verdana" w:cs="Verdana"/>
      <w:lang w:val="en-US"/>
    </w:rPr>
  </w:style>
  <w:style w:type="paragraph" w:styleId="ListNumber4">
    <w:name w:val="List Number 4"/>
    <w:basedOn w:val="Normal"/>
    <w:uiPriority w:val="99"/>
    <w:rsid w:val="00BF4233"/>
    <w:pPr>
      <w:numPr>
        <w:numId w:val="5"/>
      </w:numPr>
      <w:tabs>
        <w:tab w:val="clear" w:pos="926"/>
        <w:tab w:val="num" w:pos="1209"/>
      </w:tabs>
      <w:ind w:left="1209"/>
    </w:pPr>
  </w:style>
  <w:style w:type="character" w:styleId="FollowedHyperlink">
    <w:name w:val="FollowedHyperlink"/>
    <w:basedOn w:val="DefaultParagraphFont"/>
    <w:uiPriority w:val="99"/>
    <w:rsid w:val="00434355"/>
    <w:rPr>
      <w:color w:val="800080"/>
      <w:u w:val="single"/>
    </w:rPr>
  </w:style>
  <w:style w:type="paragraph" w:styleId="MessageHeader">
    <w:name w:val="Message Header"/>
    <w:basedOn w:val="Normal"/>
    <w:link w:val="MessageHeaderChar"/>
    <w:uiPriority w:val="99"/>
    <w:rsid w:val="00F512CB"/>
    <w:pPr>
      <w:spacing w:before="200"/>
      <w:jc w:val="center"/>
    </w:pPr>
    <w:rPr>
      <w:rFonts w:ascii="Century Gothic" w:hAnsi="Century Gothic" w:cs="Century Gothic"/>
    </w:rPr>
  </w:style>
  <w:style w:type="character" w:customStyle="1" w:styleId="MessageHeaderChar">
    <w:name w:val="Message Header Char"/>
    <w:basedOn w:val="DefaultParagraphFont"/>
    <w:link w:val="MessageHeader"/>
    <w:uiPriority w:val="99"/>
    <w:semiHidden/>
    <w:locked/>
    <w:rsid w:val="004B4B61"/>
    <w:rPr>
      <w:rFonts w:ascii="Cambria" w:eastAsia="MS ????" w:hAnsi="Cambria" w:cs="Cambria"/>
      <w:sz w:val="24"/>
      <w:szCs w:val="24"/>
      <w:shd w:val="pct20" w:color="auto" w:fill="auto"/>
    </w:rPr>
  </w:style>
  <w:style w:type="character" w:customStyle="1" w:styleId="Body1Char">
    <w:name w:val="Body 1 Char"/>
    <w:basedOn w:val="DefaultParagraphFont"/>
    <w:link w:val="Body1"/>
    <w:uiPriority w:val="99"/>
    <w:locked/>
    <w:rsid w:val="00A51083"/>
    <w:rPr>
      <w:rFonts w:ascii="Calibri" w:hAnsi="Calibri" w:cs="Calibri"/>
      <w:b/>
      <w:bCs/>
      <w:color w:val="000000"/>
      <w:sz w:val="22"/>
      <w:szCs w:val="22"/>
      <w:lang w:val="en-US" w:eastAsia="en-AU"/>
    </w:rPr>
  </w:style>
  <w:style w:type="paragraph" w:styleId="ListContinue4">
    <w:name w:val="List Continue 4"/>
    <w:basedOn w:val="Normal"/>
    <w:uiPriority w:val="99"/>
    <w:rsid w:val="005C3816"/>
    <w:pPr>
      <w:spacing w:after="120"/>
      <w:ind w:left="1132"/>
    </w:pPr>
  </w:style>
  <w:style w:type="paragraph" w:styleId="Date">
    <w:name w:val="Date"/>
    <w:basedOn w:val="Normal"/>
    <w:next w:val="Normal"/>
    <w:link w:val="DateChar"/>
    <w:uiPriority w:val="99"/>
    <w:rsid w:val="00227D5E"/>
  </w:style>
  <w:style w:type="character" w:customStyle="1" w:styleId="DateChar">
    <w:name w:val="Date Char"/>
    <w:basedOn w:val="DefaultParagraphFont"/>
    <w:link w:val="Date"/>
    <w:uiPriority w:val="99"/>
    <w:locked/>
    <w:rsid w:val="00227D5E"/>
    <w:rPr>
      <w:rFonts w:ascii="Calibri" w:hAnsi="Calibri" w:cs="Calibri"/>
      <w:sz w:val="22"/>
      <w:szCs w:val="22"/>
      <w:lang w:val="en-AU" w:eastAsia="en-AU"/>
    </w:rPr>
  </w:style>
  <w:style w:type="paragraph" w:styleId="BodyTextFirstIndent">
    <w:name w:val="Body Text First Indent"/>
    <w:basedOn w:val="Normal"/>
    <w:link w:val="BodyTextFirstIndentChar"/>
    <w:uiPriority w:val="99"/>
    <w:rsid w:val="00D33AA2"/>
    <w:pPr>
      <w:spacing w:after="60"/>
    </w:pPr>
  </w:style>
  <w:style w:type="character" w:customStyle="1" w:styleId="BodyTextFirstIndentChar">
    <w:name w:val="Body Text First Indent Char"/>
    <w:basedOn w:val="DefaultParagraphFont"/>
    <w:link w:val="BodyTextFirstIndent"/>
    <w:uiPriority w:val="99"/>
    <w:locked/>
    <w:rsid w:val="00432127"/>
    <w:rPr>
      <w:rFonts w:eastAsia="Times New Roman"/>
      <w:lang w:val="en-AU" w:eastAsia="en-AU"/>
    </w:rPr>
  </w:style>
  <w:style w:type="character" w:styleId="HTMLTypewriter">
    <w:name w:val="HTML Typewriter"/>
    <w:basedOn w:val="DefaultParagraphFont"/>
    <w:uiPriority w:val="99"/>
    <w:rsid w:val="005F1120"/>
    <w:rPr>
      <w:rFonts w:ascii="Courier New" w:hAnsi="Courier New" w:cs="Courier New"/>
      <w:sz w:val="20"/>
      <w:szCs w:val="20"/>
    </w:rPr>
  </w:style>
  <w:style w:type="paragraph" w:styleId="BodyTextIndent">
    <w:name w:val="Body Text Indent"/>
    <w:basedOn w:val="Normal"/>
    <w:link w:val="BodyTextIndentChar"/>
    <w:uiPriority w:val="99"/>
    <w:rsid w:val="005C0BCF"/>
    <w:pPr>
      <w:spacing w:after="120"/>
      <w:ind w:left="283"/>
    </w:pPr>
  </w:style>
  <w:style w:type="character" w:customStyle="1" w:styleId="BodyTextIndentChar">
    <w:name w:val="Body Text Indent Char"/>
    <w:basedOn w:val="DefaultParagraphFont"/>
    <w:link w:val="BodyTextIndent"/>
    <w:uiPriority w:val="99"/>
    <w:semiHidden/>
    <w:locked/>
    <w:rsid w:val="004B4B61"/>
    <w:rPr>
      <w:rFonts w:eastAsia="Times New Roman"/>
      <w:sz w:val="20"/>
      <w:szCs w:val="20"/>
    </w:rPr>
  </w:style>
  <w:style w:type="paragraph" w:styleId="BodyTextFirstIndent2">
    <w:name w:val="Body Text First Indent 2"/>
    <w:basedOn w:val="BodyTextFirstIndent"/>
    <w:link w:val="BodyTextFirstIndent2Char"/>
    <w:uiPriority w:val="99"/>
    <w:rsid w:val="005C0BCF"/>
  </w:style>
  <w:style w:type="character" w:customStyle="1" w:styleId="BodyTextFirstIndent2Char">
    <w:name w:val="Body Text First Indent 2 Char"/>
    <w:basedOn w:val="BodyTextIndentChar"/>
    <w:link w:val="BodyTextFirstIndent2"/>
    <w:uiPriority w:val="99"/>
    <w:semiHidden/>
    <w:locked/>
    <w:rsid w:val="004B4B61"/>
  </w:style>
  <w:style w:type="paragraph" w:customStyle="1" w:styleId="CASESTUDY">
    <w:name w:val="CASE STUDY"/>
    <w:basedOn w:val="notetext"/>
    <w:link w:val="CASESTUDYChar"/>
    <w:autoRedefine/>
    <w:uiPriority w:val="99"/>
    <w:rsid w:val="005664EA"/>
    <w:pPr>
      <w:spacing w:before="0" w:beforeAutospacing="0" w:after="240" w:afterAutospacing="0"/>
    </w:pPr>
    <w:rPr>
      <w:sz w:val="24"/>
      <w:szCs w:val="24"/>
    </w:rPr>
  </w:style>
  <w:style w:type="paragraph" w:customStyle="1" w:styleId="BULLETTABLE">
    <w:name w:val="BULLET_TABLE"/>
    <w:basedOn w:val="BodyTextFirstIndent"/>
    <w:link w:val="BULLETTABLEChar1"/>
    <w:autoRedefine/>
    <w:uiPriority w:val="99"/>
    <w:rsid w:val="00AB237B"/>
    <w:pPr>
      <w:numPr>
        <w:numId w:val="20"/>
      </w:numPr>
    </w:pPr>
  </w:style>
  <w:style w:type="character" w:customStyle="1" w:styleId="notetextChar">
    <w:name w:val="notetext Char"/>
    <w:basedOn w:val="DefaultParagraphFont"/>
    <w:link w:val="notetext"/>
    <w:uiPriority w:val="99"/>
    <w:locked/>
    <w:rsid w:val="00502EC9"/>
    <w:rPr>
      <w:rFonts w:ascii="Arno Pro" w:hAnsi="Arno Pro" w:cs="Arno Pro"/>
      <w:sz w:val="22"/>
      <w:szCs w:val="22"/>
      <w:lang w:val="en-AU" w:eastAsia="en-AU"/>
    </w:rPr>
  </w:style>
  <w:style w:type="character" w:customStyle="1" w:styleId="CASESTUDYChar">
    <w:name w:val="CASE STUDY Char"/>
    <w:basedOn w:val="notetextChar"/>
    <w:link w:val="CASESTUDY"/>
    <w:uiPriority w:val="99"/>
    <w:locked/>
    <w:rsid w:val="005664EA"/>
    <w:rPr>
      <w:sz w:val="24"/>
      <w:szCs w:val="24"/>
    </w:rPr>
  </w:style>
  <w:style w:type="paragraph" w:customStyle="1" w:styleId="TABLEFONT">
    <w:name w:val="TABLE FONT"/>
    <w:basedOn w:val="BodyTextFirstIndent"/>
    <w:link w:val="TABLEFONTChar"/>
    <w:autoRedefine/>
    <w:uiPriority w:val="99"/>
    <w:rsid w:val="002917FB"/>
    <w:rPr>
      <w:color w:val="244061"/>
    </w:rPr>
  </w:style>
  <w:style w:type="character" w:customStyle="1" w:styleId="BULLETTABLEChar">
    <w:name w:val="BULLET_TABLE Char"/>
    <w:basedOn w:val="BodyTextFirstIndentChar"/>
    <w:uiPriority w:val="99"/>
    <w:locked/>
    <w:rsid w:val="00432127"/>
  </w:style>
  <w:style w:type="paragraph" w:customStyle="1" w:styleId="WINGDINGS">
    <w:name w:val="WINGDINGS"/>
    <w:basedOn w:val="TABLEFONT"/>
    <w:link w:val="WINGDINGSChar"/>
    <w:autoRedefine/>
    <w:uiPriority w:val="99"/>
    <w:rsid w:val="008A47F5"/>
    <w:rPr>
      <w:rFonts w:ascii="Wingdings" w:hAnsi="Wingdings" w:cs="Wingdings"/>
    </w:rPr>
  </w:style>
  <w:style w:type="character" w:customStyle="1" w:styleId="TABLEFONTChar">
    <w:name w:val="TABLE FONT Char"/>
    <w:basedOn w:val="BodyTextFirstIndentChar"/>
    <w:link w:val="TABLEFONT"/>
    <w:uiPriority w:val="99"/>
    <w:locked/>
    <w:rsid w:val="002917FB"/>
    <w:rPr>
      <w:rFonts w:ascii="Calibri" w:hAnsi="Calibri" w:cs="Calibri"/>
      <w:color w:val="244061"/>
    </w:rPr>
  </w:style>
  <w:style w:type="paragraph" w:customStyle="1" w:styleId="TABLEHEADING">
    <w:name w:val="TABLE HEADING"/>
    <w:basedOn w:val="TABLEFONT"/>
    <w:link w:val="TABLEHEADINGChar"/>
    <w:autoRedefine/>
    <w:uiPriority w:val="99"/>
    <w:rsid w:val="00211455"/>
    <w:pPr>
      <w:jc w:val="center"/>
    </w:pPr>
    <w:rPr>
      <w:b/>
      <w:bCs/>
    </w:rPr>
  </w:style>
  <w:style w:type="character" w:customStyle="1" w:styleId="WINGDINGSChar">
    <w:name w:val="WINGDINGS Char"/>
    <w:basedOn w:val="TABLEFONTChar"/>
    <w:link w:val="WINGDINGS"/>
    <w:uiPriority w:val="99"/>
    <w:locked/>
    <w:rsid w:val="008A47F5"/>
    <w:rPr>
      <w:rFonts w:ascii="Wingdings" w:hAnsi="Wingdings" w:cs="Wingdings"/>
    </w:rPr>
  </w:style>
  <w:style w:type="table" w:customStyle="1" w:styleId="LightShading-Accent11">
    <w:name w:val="Light Shading - Accent 11"/>
    <w:uiPriority w:val="99"/>
    <w:rsid w:val="004234A6"/>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TABLEHEADINGChar">
    <w:name w:val="TABLE HEADING Char"/>
    <w:basedOn w:val="TABLEFONTChar"/>
    <w:link w:val="TABLEHEADING"/>
    <w:uiPriority w:val="99"/>
    <w:locked/>
    <w:rsid w:val="00211455"/>
    <w:rPr>
      <w:b/>
      <w:bCs/>
    </w:rPr>
  </w:style>
  <w:style w:type="paragraph" w:customStyle="1" w:styleId="BULLCASE">
    <w:name w:val="BULLCASE"/>
    <w:basedOn w:val="BULLETTABLE"/>
    <w:link w:val="BULLCASEChar"/>
    <w:autoRedefine/>
    <w:uiPriority w:val="99"/>
    <w:rsid w:val="0091547B"/>
    <w:rPr>
      <w:rFonts w:ascii="Candara" w:hAnsi="Candara" w:cs="Candara"/>
    </w:rPr>
  </w:style>
  <w:style w:type="character" w:styleId="BookTitle">
    <w:name w:val="Book Title"/>
    <w:basedOn w:val="DefaultParagraphFont"/>
    <w:uiPriority w:val="99"/>
    <w:qFormat/>
    <w:rsid w:val="002B001E"/>
    <w:rPr>
      <w:b/>
      <w:bCs/>
      <w:smallCaps/>
      <w:spacing w:val="5"/>
    </w:rPr>
  </w:style>
  <w:style w:type="character" w:customStyle="1" w:styleId="BULLETTABLEChar1">
    <w:name w:val="BULLET_TABLE Char1"/>
    <w:basedOn w:val="BodyTextFirstIndentChar"/>
    <w:link w:val="BULLETTABLE"/>
    <w:uiPriority w:val="99"/>
    <w:locked/>
    <w:rsid w:val="00AB237B"/>
    <w:rPr>
      <w:rFonts w:cs="Calibri"/>
      <w:sz w:val="20"/>
      <w:szCs w:val="20"/>
    </w:rPr>
  </w:style>
  <w:style w:type="character" w:customStyle="1" w:styleId="BULLCASEChar">
    <w:name w:val="BULLCASE Char"/>
    <w:basedOn w:val="BULLETTABLEChar1"/>
    <w:link w:val="BULLCASE"/>
    <w:uiPriority w:val="99"/>
    <w:locked/>
    <w:rsid w:val="0091547B"/>
    <w:rPr>
      <w:rFonts w:ascii="Candara" w:hAnsi="Candara" w:cs="Candara"/>
    </w:rPr>
  </w:style>
  <w:style w:type="table" w:styleId="Table3Deffects1">
    <w:name w:val="Table 3D effects 1"/>
    <w:basedOn w:val="TableNormal"/>
    <w:uiPriority w:val="99"/>
    <w:rsid w:val="0056434E"/>
    <w:pPr>
      <w:spacing w:after="200"/>
      <w:jc w:val="both"/>
    </w:pPr>
    <w:rPr>
      <w:rFonts w:eastAsia="Times New Roman" w:cs="Calibri"/>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LEBULLET">
    <w:name w:val="TABLE BULLET"/>
    <w:basedOn w:val="TABLEFONT"/>
    <w:link w:val="TABLEBULLETChar"/>
    <w:autoRedefine/>
    <w:uiPriority w:val="99"/>
    <w:rsid w:val="00296553"/>
    <w:pPr>
      <w:numPr>
        <w:numId w:val="21"/>
      </w:numPr>
    </w:pPr>
  </w:style>
  <w:style w:type="table" w:customStyle="1" w:styleId="LightList-Accent11">
    <w:name w:val="Light List - Accent 11"/>
    <w:uiPriority w:val="99"/>
    <w:rsid w:val="00425CF2"/>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TABLEBULLETChar">
    <w:name w:val="TABLE BULLET Char"/>
    <w:basedOn w:val="TABLEFONTChar"/>
    <w:link w:val="TABLEBULLET"/>
    <w:uiPriority w:val="99"/>
    <w:locked/>
    <w:rsid w:val="00296553"/>
    <w:rPr>
      <w:rFonts w:eastAsia="Times New Roman"/>
      <w:sz w:val="20"/>
      <w:szCs w:val="20"/>
    </w:rPr>
  </w:style>
  <w:style w:type="paragraph" w:styleId="TOC4">
    <w:name w:val="toc 4"/>
    <w:basedOn w:val="Normal"/>
    <w:next w:val="Normal"/>
    <w:autoRedefine/>
    <w:uiPriority w:val="99"/>
    <w:semiHidden/>
    <w:locked/>
    <w:rsid w:val="00FC7DEA"/>
    <w:pPr>
      <w:spacing w:after="60"/>
      <w:ind w:left="567"/>
    </w:pPr>
    <w:rPr>
      <w:smallCaps/>
      <w:color w:val="4A442A"/>
    </w:rPr>
  </w:style>
  <w:style w:type="paragraph" w:customStyle="1" w:styleId="BULLETS">
    <w:name w:val="BULLETS"/>
    <w:basedOn w:val="ListParagraph"/>
    <w:link w:val="BULLETSChar"/>
    <w:autoRedefine/>
    <w:uiPriority w:val="99"/>
    <w:rsid w:val="00C81BA6"/>
    <w:pPr>
      <w:numPr>
        <w:numId w:val="22"/>
      </w:numPr>
      <w:spacing w:after="40"/>
      <w:ind w:left="357" w:hanging="357"/>
    </w:pPr>
    <w:rPr>
      <w:lang w:val="en-US" w:eastAsia="en-US"/>
    </w:rPr>
  </w:style>
  <w:style w:type="character" w:customStyle="1" w:styleId="ListParagraphChar">
    <w:name w:val="List Paragraph Char"/>
    <w:basedOn w:val="DefaultParagraphFont"/>
    <w:link w:val="ListParagraph"/>
    <w:uiPriority w:val="99"/>
    <w:locked/>
    <w:rsid w:val="00DA2A24"/>
    <w:rPr>
      <w:rFonts w:eastAsia="Times New Roman"/>
      <w:sz w:val="22"/>
      <w:szCs w:val="22"/>
      <w:lang w:val="en-AU" w:eastAsia="en-AU"/>
    </w:rPr>
  </w:style>
  <w:style w:type="character" w:customStyle="1" w:styleId="BULLETSChar">
    <w:name w:val="BULLETS Char"/>
    <w:basedOn w:val="ListParagraphChar"/>
    <w:link w:val="BULLETS"/>
    <w:uiPriority w:val="99"/>
    <w:locked/>
    <w:rsid w:val="00C81BA6"/>
    <w:rPr>
      <w:rFonts w:cs="Calibri"/>
      <w:sz w:val="20"/>
      <w:szCs w:val="20"/>
      <w:lang w:val="en-US" w:eastAsia="en-US"/>
    </w:rPr>
  </w:style>
  <w:style w:type="paragraph" w:customStyle="1" w:styleId="SMTABLEFONT">
    <w:name w:val="SM TABLE FONT"/>
    <w:basedOn w:val="TABLEFONT"/>
    <w:link w:val="SMTABLEFONTChar"/>
    <w:autoRedefine/>
    <w:uiPriority w:val="99"/>
    <w:rsid w:val="00970B67"/>
    <w:pPr>
      <w:jc w:val="left"/>
    </w:pPr>
  </w:style>
  <w:style w:type="character" w:styleId="IntenseReference">
    <w:name w:val="Intense Reference"/>
    <w:basedOn w:val="DefaultParagraphFont"/>
    <w:uiPriority w:val="99"/>
    <w:qFormat/>
    <w:rsid w:val="006A4C32"/>
    <w:rPr>
      <w:b/>
      <w:bCs/>
      <w:smallCaps/>
      <w:color w:val="C0504D"/>
      <w:spacing w:val="5"/>
      <w:u w:val="single"/>
    </w:rPr>
  </w:style>
  <w:style w:type="character" w:customStyle="1" w:styleId="SMTABLEFONTChar">
    <w:name w:val="SM TABLE FONT Char"/>
    <w:basedOn w:val="TABLEFONTChar"/>
    <w:link w:val="SMTABLEFONT"/>
    <w:uiPriority w:val="99"/>
    <w:locked/>
    <w:rsid w:val="00970B67"/>
  </w:style>
  <w:style w:type="character" w:customStyle="1" w:styleId="printlink1">
    <w:name w:val="printlink1"/>
    <w:basedOn w:val="DefaultParagraphFont"/>
    <w:uiPriority w:val="99"/>
    <w:rsid w:val="0008424B"/>
    <w:rPr>
      <w:vanish/>
    </w:rPr>
  </w:style>
  <w:style w:type="paragraph" w:customStyle="1" w:styleId="b1">
    <w:name w:val="b1"/>
    <w:basedOn w:val="Normal"/>
    <w:uiPriority w:val="99"/>
    <w:rsid w:val="00A43DDA"/>
    <w:pPr>
      <w:spacing w:before="100" w:beforeAutospacing="1" w:after="100" w:afterAutospacing="1"/>
    </w:pPr>
    <w:rPr>
      <w:rFonts w:ascii="Verdana" w:hAnsi="Verdana" w:cs="Verdana"/>
      <w:color w:val="FFFFFF"/>
      <w:sz w:val="24"/>
      <w:szCs w:val="24"/>
      <w:lang w:val="en-US" w:eastAsia="en-US"/>
    </w:rPr>
  </w:style>
  <w:style w:type="paragraph" w:customStyle="1" w:styleId="heading30">
    <w:name w:val="heading3"/>
    <w:basedOn w:val="Normal"/>
    <w:uiPriority w:val="99"/>
    <w:rsid w:val="00A43DDA"/>
    <w:pPr>
      <w:shd w:val="clear" w:color="auto" w:fill="000000"/>
      <w:spacing w:before="100" w:beforeAutospacing="1" w:after="100" w:afterAutospacing="1"/>
    </w:pPr>
    <w:rPr>
      <w:rFonts w:ascii="Verdana" w:hAnsi="Verdana" w:cs="Verdana"/>
      <w:b/>
      <w:bCs/>
      <w:color w:val="99CC33"/>
      <w:sz w:val="27"/>
      <w:szCs w:val="27"/>
      <w:lang w:val="en-US" w:eastAsia="en-US"/>
    </w:rPr>
  </w:style>
  <w:style w:type="character" w:customStyle="1" w:styleId="b11">
    <w:name w:val="b11"/>
    <w:basedOn w:val="DefaultParagraphFont"/>
    <w:uiPriority w:val="99"/>
    <w:rsid w:val="00A43DDA"/>
    <w:rPr>
      <w:rFonts w:ascii="Verdana" w:hAnsi="Verdana" w:cs="Verdana"/>
      <w:color w:val="FFFFFF"/>
      <w:sz w:val="24"/>
      <w:szCs w:val="24"/>
      <w:u w:val="none"/>
      <w:effect w:val="none"/>
    </w:rPr>
  </w:style>
  <w:style w:type="character" w:customStyle="1" w:styleId="heading31">
    <w:name w:val="heading31"/>
    <w:basedOn w:val="DefaultParagraphFont"/>
    <w:uiPriority w:val="99"/>
    <w:rsid w:val="00A43DDA"/>
    <w:rPr>
      <w:rFonts w:ascii="Verdana" w:hAnsi="Verdana" w:cs="Verdana"/>
      <w:b/>
      <w:bCs/>
      <w:color w:val="99CC33"/>
      <w:sz w:val="27"/>
      <w:szCs w:val="27"/>
      <w:shd w:val="clear" w:color="auto" w:fill="000000"/>
    </w:rPr>
  </w:style>
  <w:style w:type="character" w:customStyle="1" w:styleId="bodytextblack">
    <w:name w:val="bodytextblack"/>
    <w:basedOn w:val="DefaultParagraphFont"/>
    <w:uiPriority w:val="99"/>
    <w:rsid w:val="004C5C48"/>
  </w:style>
  <w:style w:type="paragraph" w:customStyle="1" w:styleId="heading">
    <w:name w:val="heading"/>
    <w:basedOn w:val="Normal"/>
    <w:uiPriority w:val="99"/>
    <w:rsid w:val="00BF1B52"/>
    <w:pPr>
      <w:spacing w:after="100" w:afterAutospacing="1"/>
    </w:pPr>
    <w:rPr>
      <w:rFonts w:ascii="Times New Roman" w:hAnsi="Times New Roman" w:cs="Times New Roman"/>
      <w:sz w:val="24"/>
      <w:szCs w:val="24"/>
      <w:lang w:val="en-US" w:eastAsia="en-US"/>
    </w:rPr>
  </w:style>
  <w:style w:type="paragraph" w:customStyle="1" w:styleId="text">
    <w:name w:val="text"/>
    <w:basedOn w:val="Normal"/>
    <w:uiPriority w:val="99"/>
    <w:rsid w:val="00BF1B52"/>
    <w:pPr>
      <w:spacing w:after="100" w:afterAutospacing="1"/>
    </w:pPr>
    <w:rPr>
      <w:rFonts w:ascii="Times New Roman" w:hAnsi="Times New Roman" w:cs="Times New Roman"/>
      <w:sz w:val="24"/>
      <w:szCs w:val="24"/>
      <w:lang w:val="en-US" w:eastAsia="en-US"/>
    </w:rPr>
  </w:style>
  <w:style w:type="paragraph" w:customStyle="1" w:styleId="maintext">
    <w:name w:val="maintext"/>
    <w:basedOn w:val="Normal"/>
    <w:uiPriority w:val="99"/>
    <w:rsid w:val="00BF1B52"/>
    <w:pPr>
      <w:spacing w:after="100" w:afterAutospacing="1"/>
    </w:pPr>
    <w:rPr>
      <w:rFonts w:ascii="Trebuchet MS" w:hAnsi="Trebuchet MS" w:cs="Trebuchet MS"/>
      <w:color w:val="333333"/>
      <w:sz w:val="14"/>
      <w:szCs w:val="14"/>
      <w:lang w:val="en-US" w:eastAsia="en-US"/>
    </w:rPr>
  </w:style>
  <w:style w:type="table" w:customStyle="1" w:styleId="LightList-Accent12">
    <w:name w:val="Light List - Accent 12"/>
    <w:uiPriority w:val="99"/>
    <w:rsid w:val="00520264"/>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cPr>
      <w:shd w:val="clear" w:color="auto" w:fill="365F91"/>
    </w:tcPr>
  </w:style>
  <w:style w:type="paragraph" w:customStyle="1" w:styleId="CASETABLE">
    <w:name w:val="CASETABLE"/>
    <w:basedOn w:val="CASESTUDY"/>
    <w:link w:val="CASETABLEChar"/>
    <w:autoRedefine/>
    <w:uiPriority w:val="99"/>
    <w:rsid w:val="00CB5F49"/>
    <w:pPr>
      <w:spacing w:after="40"/>
    </w:pPr>
    <w:rPr>
      <w:color w:val="244061"/>
      <w:lang w:val="en-US"/>
    </w:rPr>
  </w:style>
  <w:style w:type="character" w:customStyle="1" w:styleId="CASETABLEChar">
    <w:name w:val="CASETABLE Char"/>
    <w:basedOn w:val="CASESTUDYChar"/>
    <w:link w:val="CASETABLE"/>
    <w:uiPriority w:val="99"/>
    <w:locked/>
    <w:rsid w:val="00CB5F49"/>
    <w:rPr>
      <w:color w:val="244061"/>
    </w:rPr>
  </w:style>
  <w:style w:type="paragraph" w:customStyle="1" w:styleId="boldtext">
    <w:name w:val="boldtext"/>
    <w:basedOn w:val="Normal"/>
    <w:uiPriority w:val="99"/>
    <w:rsid w:val="00FE6C7D"/>
    <w:pPr>
      <w:spacing w:before="100" w:beforeAutospacing="1" w:after="100" w:afterAutospacing="1"/>
    </w:pPr>
    <w:rPr>
      <w:rFonts w:ascii="Times New Roman" w:hAnsi="Times New Roman" w:cs="Times New Roman"/>
      <w:sz w:val="24"/>
      <w:szCs w:val="24"/>
      <w:lang w:val="en-US" w:eastAsia="en-US"/>
    </w:rPr>
  </w:style>
  <w:style w:type="table" w:customStyle="1" w:styleId="LightGrid-Accent11">
    <w:name w:val="Light Grid - Accent 11"/>
    <w:uiPriority w:val="99"/>
    <w:rsid w:val="00F16C32"/>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Shading-Accent31">
    <w:name w:val="Light Shading - Accent 31"/>
    <w:uiPriority w:val="99"/>
    <w:rsid w:val="00123624"/>
    <w:rPr>
      <w:rFonts w:eastAsia="Times New Roman"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MediumGrid1-Accent31">
    <w:name w:val="Medium Grid 1 - Accent 31"/>
    <w:uiPriority w:val="99"/>
    <w:rsid w:val="006E6BD3"/>
    <w:rPr>
      <w:rFonts w:eastAsia="Times New Roman"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paragraph" w:customStyle="1" w:styleId="GREENHEAD">
    <w:name w:val="GREENHEAD"/>
    <w:basedOn w:val="CASESTUDY"/>
    <w:link w:val="GREENHEADChar"/>
    <w:autoRedefine/>
    <w:uiPriority w:val="99"/>
    <w:rsid w:val="005664EA"/>
    <w:rPr>
      <w:b/>
      <w:bCs/>
    </w:rPr>
  </w:style>
  <w:style w:type="character" w:customStyle="1" w:styleId="GREENHEADChar">
    <w:name w:val="GREENHEAD Char"/>
    <w:basedOn w:val="CASESTUDYChar"/>
    <w:link w:val="GREENHEAD"/>
    <w:uiPriority w:val="99"/>
    <w:locked/>
    <w:rsid w:val="005664EA"/>
    <w:rPr>
      <w:b/>
      <w:bCs/>
    </w:rPr>
  </w:style>
  <w:style w:type="paragraph" w:customStyle="1" w:styleId="NUMBERSCASE">
    <w:name w:val="NUMBERSCASE"/>
    <w:basedOn w:val="CASESTUDY"/>
    <w:link w:val="NUMBERSCASEChar"/>
    <w:autoRedefine/>
    <w:uiPriority w:val="99"/>
    <w:rsid w:val="004B57F7"/>
    <w:pPr>
      <w:numPr>
        <w:numId w:val="23"/>
      </w:numPr>
      <w:spacing w:after="120"/>
      <w:ind w:left="357" w:hanging="357"/>
    </w:pPr>
  </w:style>
  <w:style w:type="character" w:customStyle="1" w:styleId="NUMBERSCASEChar">
    <w:name w:val="NUMBERSCASE Char"/>
    <w:basedOn w:val="CASESTUDYChar"/>
    <w:link w:val="NUMBERSCASE"/>
    <w:uiPriority w:val="99"/>
    <w:locked/>
    <w:rsid w:val="004B57F7"/>
    <w:rPr>
      <w:rFonts w:eastAsia="Times New Roman"/>
    </w:rPr>
  </w:style>
  <w:style w:type="paragraph" w:customStyle="1" w:styleId="POSTERS">
    <w:name w:val="POSTERS"/>
    <w:basedOn w:val="CASESTUDY"/>
    <w:link w:val="POSTERSChar"/>
    <w:autoRedefine/>
    <w:uiPriority w:val="99"/>
    <w:rsid w:val="002A4D2C"/>
    <w:pPr>
      <w:spacing w:after="0"/>
    </w:pPr>
    <w:rPr>
      <w:rFonts w:ascii="Comic Sans MS" w:hAnsi="Comic Sans MS" w:cs="Comic Sans MS"/>
      <w:color w:val="5F497A"/>
      <w:sz w:val="18"/>
      <w:szCs w:val="18"/>
    </w:rPr>
  </w:style>
  <w:style w:type="paragraph" w:customStyle="1" w:styleId="BULLPOSTER">
    <w:name w:val="BULLPOSTER"/>
    <w:basedOn w:val="POSTERS"/>
    <w:link w:val="BULLPOSTERChar"/>
    <w:autoRedefine/>
    <w:uiPriority w:val="99"/>
    <w:rsid w:val="002A4D2C"/>
    <w:pPr>
      <w:numPr>
        <w:numId w:val="24"/>
      </w:numPr>
    </w:pPr>
  </w:style>
  <w:style w:type="character" w:customStyle="1" w:styleId="POSTERSChar">
    <w:name w:val="POSTERS Char"/>
    <w:basedOn w:val="CASESTUDYChar"/>
    <w:link w:val="POSTERS"/>
    <w:uiPriority w:val="99"/>
    <w:locked/>
    <w:rsid w:val="002A4D2C"/>
    <w:rPr>
      <w:rFonts w:ascii="Comic Sans MS" w:hAnsi="Comic Sans MS" w:cs="Comic Sans MS"/>
      <w:color w:val="5F497A"/>
      <w:sz w:val="18"/>
      <w:szCs w:val="18"/>
    </w:rPr>
  </w:style>
  <w:style w:type="paragraph" w:customStyle="1" w:styleId="POSTGR">
    <w:name w:val="POSTGR"/>
    <w:basedOn w:val="POSTERS"/>
    <w:link w:val="POSTGRChar"/>
    <w:autoRedefine/>
    <w:uiPriority w:val="99"/>
    <w:rsid w:val="002A4D2C"/>
    <w:rPr>
      <w:color w:val="4F6228"/>
    </w:rPr>
  </w:style>
  <w:style w:type="character" w:customStyle="1" w:styleId="BULLPOSTERChar">
    <w:name w:val="BULLPOSTER Char"/>
    <w:basedOn w:val="POSTERSChar"/>
    <w:link w:val="BULLPOSTER"/>
    <w:uiPriority w:val="99"/>
    <w:locked/>
    <w:rsid w:val="002A4D2C"/>
    <w:rPr>
      <w:rFonts w:eastAsia="Times New Roman"/>
    </w:rPr>
  </w:style>
  <w:style w:type="paragraph" w:customStyle="1" w:styleId="POSTGRBULL">
    <w:name w:val="POSTGRBULL"/>
    <w:basedOn w:val="POSTGR"/>
    <w:link w:val="POSTGRBULLChar"/>
    <w:autoRedefine/>
    <w:uiPriority w:val="99"/>
    <w:rsid w:val="002A4D2C"/>
    <w:pPr>
      <w:numPr>
        <w:numId w:val="25"/>
      </w:numPr>
    </w:pPr>
  </w:style>
  <w:style w:type="character" w:customStyle="1" w:styleId="POSTGRChar">
    <w:name w:val="POSTGR Char"/>
    <w:basedOn w:val="POSTERSChar"/>
    <w:link w:val="POSTGR"/>
    <w:uiPriority w:val="99"/>
    <w:locked/>
    <w:rsid w:val="002A4D2C"/>
    <w:rPr>
      <w:color w:val="4F6228"/>
    </w:rPr>
  </w:style>
  <w:style w:type="paragraph" w:customStyle="1" w:styleId="POSTRED">
    <w:name w:val="POSTRED"/>
    <w:basedOn w:val="POSTGR"/>
    <w:link w:val="POSTREDChar"/>
    <w:autoRedefine/>
    <w:uiPriority w:val="99"/>
    <w:rsid w:val="002A4D2C"/>
    <w:rPr>
      <w:color w:val="632423"/>
    </w:rPr>
  </w:style>
  <w:style w:type="character" w:customStyle="1" w:styleId="POSTGRBULLChar">
    <w:name w:val="POSTGRBULL Char"/>
    <w:basedOn w:val="POSTGRChar"/>
    <w:link w:val="POSTGRBULL"/>
    <w:uiPriority w:val="99"/>
    <w:locked/>
    <w:rsid w:val="002A4D2C"/>
    <w:rPr>
      <w:rFonts w:eastAsia="Times New Roman"/>
    </w:rPr>
  </w:style>
  <w:style w:type="paragraph" w:customStyle="1" w:styleId="POSTREDBULL">
    <w:name w:val="POSTREDBULL"/>
    <w:basedOn w:val="POSTRED"/>
    <w:link w:val="POSTREDBULLChar"/>
    <w:autoRedefine/>
    <w:uiPriority w:val="99"/>
    <w:rsid w:val="002A4D2C"/>
    <w:pPr>
      <w:numPr>
        <w:numId w:val="26"/>
      </w:numPr>
    </w:pPr>
  </w:style>
  <w:style w:type="character" w:customStyle="1" w:styleId="POSTREDChar">
    <w:name w:val="POSTRED Char"/>
    <w:basedOn w:val="POSTGRChar"/>
    <w:link w:val="POSTRED"/>
    <w:uiPriority w:val="99"/>
    <w:locked/>
    <w:rsid w:val="002A4D2C"/>
    <w:rPr>
      <w:color w:val="632423"/>
    </w:rPr>
  </w:style>
  <w:style w:type="character" w:customStyle="1" w:styleId="POSTREDBULLChar">
    <w:name w:val="POSTREDBULL Char"/>
    <w:basedOn w:val="POSTREDChar"/>
    <w:link w:val="POSTREDBULL"/>
    <w:uiPriority w:val="99"/>
    <w:locked/>
    <w:rsid w:val="002A4D2C"/>
    <w:rPr>
      <w:rFonts w:eastAsia="Times New Roman"/>
    </w:rPr>
  </w:style>
  <w:style w:type="paragraph" w:styleId="NoSpacing">
    <w:name w:val="No Spacing"/>
    <w:uiPriority w:val="99"/>
    <w:qFormat/>
    <w:rsid w:val="001B52BC"/>
    <w:pPr>
      <w:jc w:val="both"/>
    </w:pPr>
    <w:rPr>
      <w:rFonts w:cs="Calibri"/>
    </w:rPr>
  </w:style>
  <w:style w:type="paragraph" w:customStyle="1" w:styleId="TableCentre">
    <w:name w:val="Table Centre"/>
    <w:basedOn w:val="Normal"/>
    <w:link w:val="TableCentreChar"/>
    <w:autoRedefine/>
    <w:uiPriority w:val="99"/>
    <w:rsid w:val="00601FFD"/>
    <w:pPr>
      <w:jc w:val="center"/>
    </w:pPr>
    <w:rPr>
      <w:sz w:val="18"/>
      <w:szCs w:val="18"/>
    </w:rPr>
  </w:style>
  <w:style w:type="character" w:customStyle="1" w:styleId="TableCentreChar">
    <w:name w:val="Table Centre Char"/>
    <w:basedOn w:val="DefaultParagraphFont"/>
    <w:link w:val="TableCentre"/>
    <w:uiPriority w:val="99"/>
    <w:locked/>
    <w:rsid w:val="00601FFD"/>
    <w:rPr>
      <w:rFonts w:eastAsia="Times New Roman"/>
      <w:sz w:val="18"/>
      <w:szCs w:val="18"/>
      <w:lang w:val="en-AU" w:eastAsia="en-AU"/>
    </w:rPr>
  </w:style>
  <w:style w:type="paragraph" w:customStyle="1" w:styleId="Bullets0">
    <w:name w:val="Bullets"/>
    <w:basedOn w:val="Normal"/>
    <w:link w:val="BulletsChar0"/>
    <w:autoRedefine/>
    <w:uiPriority w:val="99"/>
    <w:rsid w:val="002D10C8"/>
    <w:pPr>
      <w:numPr>
        <w:numId w:val="27"/>
      </w:numPr>
      <w:spacing w:after="60"/>
    </w:pPr>
    <w:rPr>
      <w:lang w:eastAsia="en-US"/>
    </w:rPr>
  </w:style>
  <w:style w:type="character" w:customStyle="1" w:styleId="BulletsChar0">
    <w:name w:val="Bullets Char"/>
    <w:basedOn w:val="DefaultParagraphFont"/>
    <w:link w:val="Bullets0"/>
    <w:uiPriority w:val="99"/>
    <w:locked/>
    <w:rsid w:val="002D10C8"/>
    <w:rPr>
      <w:rFonts w:eastAsia="Times New Roman" w:cs="Calibri"/>
      <w:sz w:val="20"/>
      <w:szCs w:val="20"/>
      <w:lang w:eastAsia="en-US"/>
    </w:rPr>
  </w:style>
  <w:style w:type="paragraph" w:customStyle="1" w:styleId="ASSESSMENT">
    <w:name w:val="ASSESSMENT"/>
    <w:basedOn w:val="CASESTUDY"/>
    <w:link w:val="ASSESSMENTChar"/>
    <w:autoRedefine/>
    <w:uiPriority w:val="99"/>
    <w:rsid w:val="00981F73"/>
    <w:pPr>
      <w:spacing w:after="200" w:line="360" w:lineRule="auto"/>
    </w:pPr>
    <w:rPr>
      <w:rFonts w:ascii="Cambria" w:hAnsi="Cambria" w:cs="Cambria"/>
      <w:sz w:val="20"/>
      <w:szCs w:val="20"/>
      <w:lang w:val="en-US" w:eastAsia="en-US"/>
    </w:rPr>
  </w:style>
  <w:style w:type="paragraph" w:customStyle="1" w:styleId="ASSESSANSWER">
    <w:name w:val="ASSESSANSWER"/>
    <w:basedOn w:val="ASSESSMENT"/>
    <w:link w:val="ASSESSANSWERChar"/>
    <w:autoRedefine/>
    <w:uiPriority w:val="99"/>
    <w:rsid w:val="002249BF"/>
    <w:pPr>
      <w:spacing w:before="60" w:after="60" w:line="240" w:lineRule="auto"/>
    </w:pPr>
    <w:rPr>
      <w:color w:val="215868"/>
      <w:sz w:val="18"/>
      <w:szCs w:val="18"/>
    </w:rPr>
  </w:style>
  <w:style w:type="character" w:customStyle="1" w:styleId="ASSESSMENTChar">
    <w:name w:val="ASSESSMENT Char"/>
    <w:basedOn w:val="CASESTUDYChar"/>
    <w:link w:val="ASSESSMENT"/>
    <w:uiPriority w:val="99"/>
    <w:locked/>
    <w:rsid w:val="00981F73"/>
    <w:rPr>
      <w:rFonts w:ascii="Cambria" w:hAnsi="Cambria" w:cs="Cambria"/>
    </w:rPr>
  </w:style>
  <w:style w:type="paragraph" w:customStyle="1" w:styleId="WINGDING">
    <w:name w:val="WINGDING"/>
    <w:basedOn w:val="ASSESSMENT"/>
    <w:link w:val="WINGDINGChar"/>
    <w:autoRedefine/>
    <w:uiPriority w:val="99"/>
    <w:rsid w:val="00BF016F"/>
    <w:rPr>
      <w:rFonts w:ascii="Wingdings" w:hAnsi="Wingdings" w:cs="Wingdings"/>
    </w:rPr>
  </w:style>
  <w:style w:type="character" w:customStyle="1" w:styleId="ASSESSANSWERChar">
    <w:name w:val="ASSESSANSWER Char"/>
    <w:basedOn w:val="ASSESSMENTChar"/>
    <w:link w:val="ASSESSANSWER"/>
    <w:uiPriority w:val="99"/>
    <w:locked/>
    <w:rsid w:val="002249BF"/>
    <w:rPr>
      <w:color w:val="215868"/>
      <w:sz w:val="18"/>
      <w:szCs w:val="18"/>
    </w:rPr>
  </w:style>
  <w:style w:type="paragraph" w:customStyle="1" w:styleId="ASSESTABLE">
    <w:name w:val="ASSESTABLE"/>
    <w:basedOn w:val="ASSESSMENT"/>
    <w:link w:val="ASSESTABLEChar"/>
    <w:autoRedefine/>
    <w:uiPriority w:val="99"/>
    <w:rsid w:val="00BA22C5"/>
    <w:pPr>
      <w:spacing w:before="40" w:after="40" w:line="240" w:lineRule="auto"/>
    </w:pPr>
    <w:rPr>
      <w:sz w:val="18"/>
      <w:szCs w:val="18"/>
    </w:rPr>
  </w:style>
  <w:style w:type="character" w:customStyle="1" w:styleId="WINGDINGChar">
    <w:name w:val="WINGDING Char"/>
    <w:basedOn w:val="ASSESSMENTChar"/>
    <w:link w:val="WINGDING"/>
    <w:uiPriority w:val="99"/>
    <w:locked/>
    <w:rsid w:val="00BF016F"/>
    <w:rPr>
      <w:rFonts w:ascii="Wingdings" w:hAnsi="Wingdings" w:cs="Wingdings"/>
    </w:rPr>
  </w:style>
  <w:style w:type="table" w:customStyle="1" w:styleId="LightShading-Accent21">
    <w:name w:val="Light Shading - Accent 21"/>
    <w:uiPriority w:val="99"/>
    <w:rsid w:val="004611F7"/>
    <w:rPr>
      <w:rFonts w:eastAsia="Times New Roman" w:cs="Calibri"/>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SSESTABLEChar">
    <w:name w:val="ASSESTABLE Char"/>
    <w:basedOn w:val="ASSESSMENTChar"/>
    <w:link w:val="ASSESTABLE"/>
    <w:uiPriority w:val="99"/>
    <w:locked/>
    <w:rsid w:val="00BA22C5"/>
    <w:rPr>
      <w:sz w:val="18"/>
      <w:szCs w:val="18"/>
    </w:rPr>
  </w:style>
  <w:style w:type="paragraph" w:customStyle="1" w:styleId="ASSBULLETS">
    <w:name w:val="ASSBULLETS"/>
    <w:basedOn w:val="ASSESSMENT"/>
    <w:link w:val="ASSBULLETSChar"/>
    <w:autoRedefine/>
    <w:uiPriority w:val="99"/>
    <w:rsid w:val="00F90328"/>
    <w:pPr>
      <w:numPr>
        <w:numId w:val="28"/>
      </w:numPr>
    </w:pPr>
  </w:style>
  <w:style w:type="paragraph" w:styleId="Quote">
    <w:name w:val="Quote"/>
    <w:basedOn w:val="Normal"/>
    <w:next w:val="Normal"/>
    <w:link w:val="QuoteChar"/>
    <w:uiPriority w:val="99"/>
    <w:qFormat/>
    <w:rsid w:val="00F90328"/>
    <w:rPr>
      <w:i/>
      <w:iCs/>
      <w:color w:val="000000"/>
    </w:rPr>
  </w:style>
  <w:style w:type="character" w:customStyle="1" w:styleId="QuoteChar">
    <w:name w:val="Quote Char"/>
    <w:basedOn w:val="DefaultParagraphFont"/>
    <w:link w:val="Quote"/>
    <w:uiPriority w:val="99"/>
    <w:locked/>
    <w:rsid w:val="00F90328"/>
    <w:rPr>
      <w:rFonts w:eastAsia="Times New Roman"/>
      <w:i/>
      <w:iCs/>
      <w:color w:val="000000"/>
      <w:sz w:val="22"/>
      <w:szCs w:val="22"/>
      <w:lang w:val="en-AU" w:eastAsia="en-AU"/>
    </w:rPr>
  </w:style>
  <w:style w:type="character" w:customStyle="1" w:styleId="ASSBULLETSChar">
    <w:name w:val="ASSBULLETS Char"/>
    <w:basedOn w:val="ASSESSMENTChar"/>
    <w:link w:val="ASSBULLETS"/>
    <w:uiPriority w:val="99"/>
    <w:locked/>
    <w:rsid w:val="00F90328"/>
    <w:rPr>
      <w:rFonts w:eastAsia="Times New Roman"/>
      <w:sz w:val="20"/>
      <w:szCs w:val="20"/>
      <w:lang w:val="en-US" w:eastAsia="en-US"/>
    </w:rPr>
  </w:style>
  <w:style w:type="paragraph" w:customStyle="1" w:styleId="CASETBHEAD">
    <w:name w:val="CASETBHEAD"/>
    <w:basedOn w:val="CASETABLE"/>
    <w:link w:val="CASETBHEADChar"/>
    <w:autoRedefine/>
    <w:uiPriority w:val="99"/>
    <w:rsid w:val="00CB5F49"/>
    <w:pPr>
      <w:jc w:val="center"/>
    </w:pPr>
    <w:rPr>
      <w:b/>
      <w:bCs/>
    </w:rPr>
  </w:style>
  <w:style w:type="paragraph" w:customStyle="1" w:styleId="CASESMALL">
    <w:name w:val="CASE SMALL"/>
    <w:basedOn w:val="CASESTUDY"/>
    <w:link w:val="CASESMALLChar"/>
    <w:autoRedefine/>
    <w:uiPriority w:val="99"/>
    <w:rsid w:val="005B2974"/>
    <w:rPr>
      <w:sz w:val="20"/>
      <w:szCs w:val="20"/>
    </w:rPr>
  </w:style>
  <w:style w:type="character" w:customStyle="1" w:styleId="CASETBHEADChar">
    <w:name w:val="CASETBHEAD Char"/>
    <w:basedOn w:val="CASETABLEChar"/>
    <w:link w:val="CASETBHEAD"/>
    <w:uiPriority w:val="99"/>
    <w:locked/>
    <w:rsid w:val="00CB5F49"/>
    <w:rPr>
      <w:b/>
      <w:bCs/>
    </w:rPr>
  </w:style>
  <w:style w:type="character" w:customStyle="1" w:styleId="CASESMALLChar">
    <w:name w:val="CASE SMALL Char"/>
    <w:basedOn w:val="CASESTUDYChar"/>
    <w:link w:val="CASESMALL"/>
    <w:uiPriority w:val="99"/>
    <w:locked/>
    <w:rsid w:val="005B2974"/>
    <w:rPr>
      <w:sz w:val="18"/>
      <w:szCs w:val="18"/>
    </w:rPr>
  </w:style>
  <w:style w:type="table" w:customStyle="1" w:styleId="MediumList1-Accent21">
    <w:name w:val="Medium List 1 - Accent 21"/>
    <w:uiPriority w:val="99"/>
    <w:rsid w:val="00D35FA7"/>
    <w:rPr>
      <w:rFonts w:eastAsia="Times New Roman" w:cs="Calibri"/>
      <w:color w:val="000000"/>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LightList-Accent21">
    <w:name w:val="Light List - Accent 21"/>
    <w:uiPriority w:val="99"/>
    <w:rsid w:val="009B7487"/>
    <w:rPr>
      <w:rFonts w:eastAsia="Times New Roman"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ghtList-Accent61">
    <w:name w:val="Light List - Accent 61"/>
    <w:uiPriority w:val="99"/>
    <w:rsid w:val="009B7487"/>
    <w:rPr>
      <w:rFonts w:eastAsia="Times New Roman"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Grid1-Accent21">
    <w:name w:val="Medium Grid 1 - Accent 21"/>
    <w:uiPriority w:val="99"/>
    <w:rsid w:val="005E3E13"/>
    <w:rPr>
      <w:rFonts w:eastAsia="Times New Roman" w:cs="Calibri"/>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MediumGrid1-Accent11">
    <w:name w:val="Medium Grid 1 - Accent 11"/>
    <w:uiPriority w:val="99"/>
    <w:rsid w:val="005E3E13"/>
    <w:rPr>
      <w:rFonts w:eastAsia="Times New Roman"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Shading-Accent12">
    <w:name w:val="Light Shading - Accent 12"/>
    <w:uiPriority w:val="99"/>
    <w:rsid w:val="00141D02"/>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qnum1">
    <w:name w:val="qnum1"/>
    <w:basedOn w:val="DefaultParagraphFont"/>
    <w:uiPriority w:val="99"/>
    <w:rsid w:val="00520FD5"/>
    <w:rPr>
      <w:b/>
      <w:bCs/>
      <w:sz w:val="24"/>
      <w:szCs w:val="24"/>
    </w:rPr>
  </w:style>
  <w:style w:type="character" w:customStyle="1" w:styleId="questiontext">
    <w:name w:val="questiontext"/>
    <w:basedOn w:val="DefaultParagraphFont"/>
    <w:uiPriority w:val="99"/>
    <w:rsid w:val="00520FD5"/>
    <w:rPr>
      <w:sz w:val="24"/>
      <w:szCs w:val="24"/>
    </w:rPr>
  </w:style>
  <w:style w:type="character" w:customStyle="1" w:styleId="answertext">
    <w:name w:val="answertext"/>
    <w:basedOn w:val="DefaultParagraphFont"/>
    <w:uiPriority w:val="99"/>
    <w:rsid w:val="00520FD5"/>
    <w:rPr>
      <w:sz w:val="24"/>
      <w:szCs w:val="24"/>
    </w:rPr>
  </w:style>
  <w:style w:type="paragraph" w:customStyle="1" w:styleId="CSTBLBULL">
    <w:name w:val="CSTBLBULL"/>
    <w:basedOn w:val="CASETABLE"/>
    <w:link w:val="CSTBLBULLChar"/>
    <w:autoRedefine/>
    <w:uiPriority w:val="99"/>
    <w:rsid w:val="0000048C"/>
    <w:pPr>
      <w:numPr>
        <w:numId w:val="29"/>
      </w:numPr>
    </w:pPr>
    <w:rPr>
      <w:color w:val="auto"/>
    </w:rPr>
  </w:style>
  <w:style w:type="character" w:customStyle="1" w:styleId="CSTBLBULLChar">
    <w:name w:val="CSTBLBULL Char"/>
    <w:basedOn w:val="CASETABLEChar"/>
    <w:link w:val="CSTBLBULL"/>
    <w:uiPriority w:val="99"/>
    <w:locked/>
    <w:rsid w:val="0000048C"/>
    <w:rPr>
      <w:rFonts w:eastAsia="Times New Roman"/>
      <w:lang w:val="en-US"/>
    </w:rPr>
  </w:style>
  <w:style w:type="paragraph" w:customStyle="1" w:styleId="WINGDINGS2">
    <w:name w:val="WINGDINGS2"/>
    <w:basedOn w:val="CASESMALL"/>
    <w:link w:val="WINGDINGS2Char"/>
    <w:autoRedefine/>
    <w:uiPriority w:val="99"/>
    <w:rsid w:val="006720C5"/>
    <w:pPr>
      <w:jc w:val="center"/>
    </w:pPr>
    <w:rPr>
      <w:rFonts w:ascii="Wingdings" w:hAnsi="Wingdings" w:cs="Wingdings"/>
      <w:sz w:val="28"/>
      <w:szCs w:val="28"/>
    </w:rPr>
  </w:style>
  <w:style w:type="character" w:customStyle="1" w:styleId="WINGDINGS2Char">
    <w:name w:val="WINGDINGS2 Char"/>
    <w:basedOn w:val="CASESMALLChar"/>
    <w:link w:val="WINGDINGS2"/>
    <w:uiPriority w:val="99"/>
    <w:locked/>
    <w:rsid w:val="006720C5"/>
    <w:rPr>
      <w:rFonts w:ascii="Wingdings" w:hAnsi="Wingdings" w:cs="Wingdings"/>
      <w:sz w:val="40"/>
      <w:szCs w:val="40"/>
    </w:rPr>
  </w:style>
  <w:style w:type="paragraph" w:customStyle="1" w:styleId="CASEHEAD">
    <w:name w:val="CASEHEAD"/>
    <w:basedOn w:val="CASESTUDY"/>
    <w:link w:val="CASEHEADChar"/>
    <w:autoRedefine/>
    <w:uiPriority w:val="99"/>
    <w:rsid w:val="007A3E5A"/>
    <w:pPr>
      <w:spacing w:after="0"/>
    </w:pPr>
    <w:rPr>
      <w:b/>
      <w:bCs/>
    </w:rPr>
  </w:style>
  <w:style w:type="paragraph" w:customStyle="1" w:styleId="CASEITALIX">
    <w:name w:val="CASEITALIX"/>
    <w:basedOn w:val="CASESTUDY"/>
    <w:link w:val="CASEITALIXChar"/>
    <w:autoRedefine/>
    <w:uiPriority w:val="99"/>
    <w:rsid w:val="009237B7"/>
    <w:rPr>
      <w:i/>
      <w:iCs/>
    </w:rPr>
  </w:style>
  <w:style w:type="character" w:customStyle="1" w:styleId="CASEHEADChar">
    <w:name w:val="CASEHEAD Char"/>
    <w:basedOn w:val="CASESTUDYChar"/>
    <w:link w:val="CASEHEAD"/>
    <w:uiPriority w:val="99"/>
    <w:locked/>
    <w:rsid w:val="007A3E5A"/>
    <w:rPr>
      <w:b/>
      <w:bCs/>
    </w:rPr>
  </w:style>
  <w:style w:type="character" w:customStyle="1" w:styleId="CASEITALIXChar">
    <w:name w:val="CASEITALIX Char"/>
    <w:basedOn w:val="CASESTUDYChar"/>
    <w:link w:val="CASEITALIX"/>
    <w:uiPriority w:val="99"/>
    <w:locked/>
    <w:rsid w:val="009237B7"/>
    <w:rPr>
      <w:i/>
      <w:iCs/>
    </w:rPr>
  </w:style>
  <w:style w:type="paragraph" w:customStyle="1" w:styleId="CASEPURP">
    <w:name w:val="CASEPURP"/>
    <w:basedOn w:val="CASESTUDY"/>
    <w:link w:val="CASEPURPChar"/>
    <w:autoRedefine/>
    <w:uiPriority w:val="99"/>
    <w:rsid w:val="00196753"/>
    <w:rPr>
      <w:b/>
      <w:bCs/>
      <w:color w:val="5F497A"/>
    </w:rPr>
  </w:style>
  <w:style w:type="paragraph" w:customStyle="1" w:styleId="CASESTUDYHEADING">
    <w:name w:val="CASE STUDY HEADING"/>
    <w:basedOn w:val="CASESTUDY"/>
    <w:link w:val="CASESTUDYHEADINGChar"/>
    <w:autoRedefine/>
    <w:uiPriority w:val="99"/>
    <w:rsid w:val="0000048C"/>
    <w:pPr>
      <w:autoSpaceDE w:val="0"/>
      <w:autoSpaceDN w:val="0"/>
      <w:adjustRightInd w:val="0"/>
      <w:spacing w:after="0"/>
    </w:pPr>
    <w:rPr>
      <w:b/>
      <w:bCs/>
      <w:lang w:val="en-US" w:eastAsia="en-US"/>
    </w:rPr>
  </w:style>
  <w:style w:type="character" w:customStyle="1" w:styleId="CASEPURPChar">
    <w:name w:val="CASEPURP Char"/>
    <w:basedOn w:val="CASESTUDYChar"/>
    <w:link w:val="CASEPURP"/>
    <w:uiPriority w:val="99"/>
    <w:locked/>
    <w:rsid w:val="00196753"/>
    <w:rPr>
      <w:b/>
      <w:bCs/>
      <w:color w:val="5F497A"/>
    </w:rPr>
  </w:style>
  <w:style w:type="character" w:customStyle="1" w:styleId="CASESTUDYHEADINGChar">
    <w:name w:val="CASE STUDY HEADING Char"/>
    <w:basedOn w:val="CASESTUDYChar"/>
    <w:link w:val="CASESTUDYHEADING"/>
    <w:uiPriority w:val="99"/>
    <w:locked/>
    <w:rsid w:val="0000048C"/>
    <w:rPr>
      <w:b/>
      <w:bCs/>
    </w:rPr>
  </w:style>
  <w:style w:type="paragraph" w:customStyle="1" w:styleId="CASEITALICS">
    <w:name w:val="CASEITALICS"/>
    <w:basedOn w:val="CASESTUDY"/>
    <w:link w:val="CASEITALICSChar"/>
    <w:autoRedefine/>
    <w:uiPriority w:val="99"/>
    <w:rsid w:val="0000048C"/>
    <w:pPr>
      <w:autoSpaceDE w:val="0"/>
      <w:autoSpaceDN w:val="0"/>
      <w:adjustRightInd w:val="0"/>
      <w:spacing w:after="100" w:afterAutospacing="1"/>
    </w:pPr>
    <w:rPr>
      <w:i/>
      <w:iCs/>
      <w:color w:val="000000"/>
      <w:lang w:val="en-US" w:eastAsia="en-US"/>
    </w:rPr>
  </w:style>
  <w:style w:type="character" w:customStyle="1" w:styleId="CASEITALICSChar">
    <w:name w:val="CASEITALICS Char"/>
    <w:basedOn w:val="CASESTUDYChar"/>
    <w:link w:val="CASEITALICS"/>
    <w:uiPriority w:val="99"/>
    <w:locked/>
    <w:rsid w:val="0000048C"/>
    <w:rPr>
      <w:i/>
      <w:iCs/>
      <w:color w:val="000000"/>
    </w:rPr>
  </w:style>
  <w:style w:type="paragraph" w:styleId="EndnoteText">
    <w:name w:val="endnote text"/>
    <w:basedOn w:val="Normal"/>
    <w:link w:val="EndnoteTextChar"/>
    <w:uiPriority w:val="99"/>
    <w:semiHidden/>
    <w:rsid w:val="0000048C"/>
    <w:pPr>
      <w:spacing w:after="0"/>
    </w:pPr>
    <w:rPr>
      <w:rFonts w:ascii="Arial" w:hAnsi="Arial" w:cs="Arial"/>
      <w:sz w:val="24"/>
      <w:szCs w:val="24"/>
      <w:lang w:eastAsia="en-US"/>
    </w:rPr>
  </w:style>
  <w:style w:type="character" w:customStyle="1" w:styleId="EndnoteTextChar">
    <w:name w:val="Endnote Text Char"/>
    <w:basedOn w:val="DefaultParagraphFont"/>
    <w:link w:val="EndnoteText"/>
    <w:uiPriority w:val="99"/>
    <w:locked/>
    <w:rsid w:val="0000048C"/>
    <w:rPr>
      <w:rFonts w:ascii="Arial" w:hAnsi="Arial" w:cs="Arial"/>
      <w:sz w:val="24"/>
      <w:szCs w:val="24"/>
      <w:lang w:val="en-AU"/>
    </w:rPr>
  </w:style>
  <w:style w:type="paragraph" w:customStyle="1" w:styleId="Heading10">
    <w:name w:val="Heading10"/>
    <w:basedOn w:val="Heading7"/>
    <w:link w:val="Heading10Char"/>
    <w:autoRedefine/>
    <w:uiPriority w:val="99"/>
    <w:rsid w:val="000A5CC0"/>
    <w:pPr>
      <w:pBdr>
        <w:bottom w:val="single" w:sz="12" w:space="1" w:color="984806"/>
      </w:pBdr>
      <w:autoSpaceDE w:val="0"/>
      <w:autoSpaceDN w:val="0"/>
      <w:adjustRightInd w:val="0"/>
      <w:jc w:val="left"/>
      <w:outlineLvl w:val="9"/>
    </w:pPr>
    <w:rPr>
      <w:color w:val="000000"/>
      <w:sz w:val="22"/>
      <w:szCs w:val="22"/>
    </w:rPr>
  </w:style>
  <w:style w:type="character" w:customStyle="1" w:styleId="Heading10Char">
    <w:name w:val="Heading10 Char"/>
    <w:basedOn w:val="DefaultParagraphFont"/>
    <w:link w:val="Heading10"/>
    <w:uiPriority w:val="99"/>
    <w:locked/>
    <w:rsid w:val="000A5CC0"/>
    <w:rPr>
      <w:rFonts w:ascii="Calibri" w:hAnsi="Calibri" w:cs="Calibri"/>
      <w:b/>
      <w:bCs/>
      <w:color w:val="000000"/>
      <w:sz w:val="22"/>
      <w:szCs w:val="22"/>
      <w:lang w:val="en-AU" w:eastAsia="en-AU"/>
    </w:rPr>
  </w:style>
  <w:style w:type="paragraph" w:customStyle="1" w:styleId="Heading11">
    <w:name w:val="Heading11"/>
    <w:basedOn w:val="Heading10"/>
    <w:link w:val="Heading11Char"/>
    <w:autoRedefine/>
    <w:uiPriority w:val="99"/>
    <w:rsid w:val="0000048C"/>
    <w:pPr>
      <w:spacing w:before="0"/>
      <w:jc w:val="center"/>
    </w:pPr>
    <w:rPr>
      <w:rFonts w:eastAsia="Calibri"/>
      <w:lang w:val="en-US" w:eastAsia="en-US"/>
    </w:rPr>
  </w:style>
  <w:style w:type="character" w:customStyle="1" w:styleId="Heading11Char">
    <w:name w:val="Heading11 Char"/>
    <w:basedOn w:val="Heading10Char"/>
    <w:link w:val="Heading11"/>
    <w:uiPriority w:val="99"/>
    <w:locked/>
    <w:rsid w:val="0000048C"/>
  </w:style>
  <w:style w:type="paragraph" w:customStyle="1" w:styleId="ANSWERS">
    <w:name w:val="ANSWERS"/>
    <w:basedOn w:val="Normal"/>
    <w:link w:val="ANSWERSChar"/>
    <w:autoRedefine/>
    <w:uiPriority w:val="99"/>
    <w:rsid w:val="00875E6B"/>
    <w:pPr>
      <w:spacing w:after="0"/>
    </w:pPr>
    <w:rPr>
      <w:sz w:val="28"/>
      <w:szCs w:val="28"/>
    </w:rPr>
  </w:style>
  <w:style w:type="paragraph" w:customStyle="1" w:styleId="LITTLE">
    <w:name w:val="LITTLE"/>
    <w:basedOn w:val="Normal"/>
    <w:link w:val="LITTLEChar"/>
    <w:autoRedefine/>
    <w:uiPriority w:val="99"/>
    <w:rsid w:val="00D02437"/>
    <w:pPr>
      <w:autoSpaceDE w:val="0"/>
      <w:autoSpaceDN w:val="0"/>
      <w:adjustRightInd w:val="0"/>
    </w:pPr>
    <w:rPr>
      <w:color w:val="000000"/>
      <w:sz w:val="18"/>
      <w:szCs w:val="18"/>
    </w:rPr>
  </w:style>
  <w:style w:type="character" w:customStyle="1" w:styleId="ANSWERSChar">
    <w:name w:val="ANSWERS Char"/>
    <w:basedOn w:val="DefaultParagraphFont"/>
    <w:link w:val="ANSWERS"/>
    <w:uiPriority w:val="99"/>
    <w:locked/>
    <w:rsid w:val="00875E6B"/>
    <w:rPr>
      <w:rFonts w:eastAsia="Times New Roman"/>
      <w:sz w:val="28"/>
      <w:szCs w:val="28"/>
      <w:lang w:val="en-AU" w:eastAsia="en-AU"/>
    </w:rPr>
  </w:style>
  <w:style w:type="character" w:customStyle="1" w:styleId="LITTLEChar">
    <w:name w:val="LITTLE Char"/>
    <w:basedOn w:val="DefaultParagraphFont"/>
    <w:link w:val="LITTLE"/>
    <w:uiPriority w:val="99"/>
    <w:locked/>
    <w:rsid w:val="00D02437"/>
    <w:rPr>
      <w:rFonts w:ascii="Calibri" w:hAnsi="Calibri" w:cs="Calibri"/>
      <w:color w:val="000000"/>
      <w:sz w:val="18"/>
      <w:szCs w:val="18"/>
      <w:lang w:val="en-AU" w:eastAsia="en-AU"/>
    </w:rPr>
  </w:style>
  <w:style w:type="paragraph" w:customStyle="1" w:styleId="ASSHEAD">
    <w:name w:val="ASSHEAD"/>
    <w:basedOn w:val="ASSESSMENT"/>
    <w:link w:val="ASSHEADChar"/>
    <w:autoRedefine/>
    <w:uiPriority w:val="99"/>
    <w:rsid w:val="00981F73"/>
    <w:pPr>
      <w:spacing w:after="0"/>
    </w:pPr>
    <w:rPr>
      <w:b/>
      <w:bCs/>
    </w:rPr>
  </w:style>
  <w:style w:type="paragraph" w:customStyle="1" w:styleId="TABLEFONTGREEN">
    <w:name w:val="TABLEFONTGREEN"/>
    <w:basedOn w:val="TABLEFONT"/>
    <w:link w:val="TABLEFONTGREENChar"/>
    <w:autoRedefine/>
    <w:uiPriority w:val="99"/>
    <w:rsid w:val="007A3E5A"/>
    <w:rPr>
      <w:b/>
      <w:bCs/>
      <w:color w:val="4F6228"/>
    </w:rPr>
  </w:style>
  <w:style w:type="character" w:customStyle="1" w:styleId="ASSHEADChar">
    <w:name w:val="ASSHEAD Char"/>
    <w:basedOn w:val="ASSESSMENTChar"/>
    <w:link w:val="ASSHEAD"/>
    <w:uiPriority w:val="99"/>
    <w:locked/>
    <w:rsid w:val="00981F73"/>
    <w:rPr>
      <w:b/>
      <w:bCs/>
    </w:rPr>
  </w:style>
  <w:style w:type="character" w:customStyle="1" w:styleId="TABLEFONTGREENChar">
    <w:name w:val="TABLEFONTGREEN Char"/>
    <w:basedOn w:val="TABLEFONTChar"/>
    <w:link w:val="TABLEFONTGREEN"/>
    <w:uiPriority w:val="99"/>
    <w:locked/>
    <w:rsid w:val="007A3E5A"/>
    <w:rPr>
      <w:b/>
      <w:bCs/>
      <w:color w:val="4F6228"/>
      <w:sz w:val="22"/>
      <w:szCs w:val="22"/>
    </w:rPr>
  </w:style>
  <w:style w:type="paragraph" w:customStyle="1" w:styleId="SMTABLEMID">
    <w:name w:val="SMTABLEMID"/>
    <w:basedOn w:val="SMTABLEFONT"/>
    <w:link w:val="SMTABLEMIDChar"/>
    <w:autoRedefine/>
    <w:uiPriority w:val="99"/>
    <w:rsid w:val="00E915B8"/>
    <w:pPr>
      <w:jc w:val="center"/>
    </w:pPr>
  </w:style>
  <w:style w:type="character" w:customStyle="1" w:styleId="SMTABLEMIDChar">
    <w:name w:val="SMTABLEMID Char"/>
    <w:basedOn w:val="SMTABLEFONTChar"/>
    <w:link w:val="SMTABLEMID"/>
    <w:uiPriority w:val="99"/>
    <w:locked/>
    <w:rsid w:val="00E915B8"/>
  </w:style>
  <w:style w:type="table" w:customStyle="1" w:styleId="ANSWERTABLE">
    <w:name w:val="ANSWERTABLE"/>
    <w:uiPriority w:val="99"/>
    <w:rsid w:val="000A5CC0"/>
    <w:rPr>
      <w:rFonts w:eastAsia="Times New Roman" w:cs="Calibri"/>
      <w:sz w:val="20"/>
      <w:szCs w:val="20"/>
    </w:rPr>
    <w:tblPr>
      <w:tblBorders>
        <w:top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3">
    <w:name w:val="Light Shading - Accent 13"/>
    <w:uiPriority w:val="99"/>
    <w:rsid w:val="00C71F91"/>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download">
    <w:name w:val="download"/>
    <w:basedOn w:val="Normal"/>
    <w:uiPriority w:val="99"/>
    <w:rsid w:val="002806A4"/>
    <w:pPr>
      <w:spacing w:after="0"/>
    </w:pPr>
    <w:rPr>
      <w:b/>
      <w:bCs/>
      <w:sz w:val="40"/>
      <w:szCs w:val="40"/>
    </w:rPr>
  </w:style>
  <w:style w:type="paragraph" w:customStyle="1" w:styleId="caption2">
    <w:name w:val="caption2"/>
    <w:basedOn w:val="Normal"/>
    <w:uiPriority w:val="99"/>
    <w:rsid w:val="002806A4"/>
    <w:pPr>
      <w:spacing w:after="0"/>
      <w:jc w:val="center"/>
    </w:pPr>
    <w:rPr>
      <w:rFonts w:ascii="Arno Pro" w:hAnsi="Arno Pro" w:cs="Arno Pro"/>
      <w:b/>
      <w:bCs/>
      <w:i/>
      <w:iCs/>
      <w:sz w:val="24"/>
      <w:szCs w:val="24"/>
    </w:rPr>
  </w:style>
  <w:style w:type="table" w:customStyle="1" w:styleId="LightShading-Accent14">
    <w:name w:val="Light Shading - Accent 14"/>
    <w:uiPriority w:val="99"/>
    <w:rsid w:val="006E1795"/>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TOC5">
    <w:name w:val="toc 5"/>
    <w:basedOn w:val="Normal"/>
    <w:next w:val="Normal"/>
    <w:autoRedefine/>
    <w:uiPriority w:val="99"/>
    <w:semiHidden/>
    <w:locked/>
    <w:rsid w:val="002A5950"/>
    <w:pPr>
      <w:spacing w:after="40"/>
      <w:ind w:left="221"/>
    </w:pPr>
    <w:rPr>
      <w:smallCaps/>
      <w:color w:val="000000"/>
    </w:rPr>
  </w:style>
  <w:style w:type="paragraph" w:customStyle="1" w:styleId="summary">
    <w:name w:val="summary"/>
    <w:basedOn w:val="Normal"/>
    <w:uiPriority w:val="99"/>
    <w:rsid w:val="00C129AC"/>
    <w:pPr>
      <w:spacing w:before="100" w:beforeAutospacing="1" w:after="100" w:afterAutospacing="1"/>
    </w:pPr>
    <w:rPr>
      <w:rFonts w:ascii="Arial Unicode MS" w:eastAsia="Calibri" w:hAnsi="Arial Unicode MS" w:cs="Arial Unicode MS"/>
      <w:lang w:eastAsia="en-US"/>
    </w:rPr>
  </w:style>
  <w:style w:type="paragraph" w:styleId="Title">
    <w:name w:val="Title"/>
    <w:basedOn w:val="Normal"/>
    <w:next w:val="Normal"/>
    <w:link w:val="TitleChar"/>
    <w:uiPriority w:val="99"/>
    <w:qFormat/>
    <w:locked/>
    <w:rsid w:val="00F95C62"/>
    <w:pPr>
      <w:pBdr>
        <w:bottom w:val="single" w:sz="18" w:space="1" w:color="632423"/>
      </w:pBdr>
      <w:spacing w:before="240" w:after="60"/>
      <w:jc w:val="right"/>
      <w:outlineLvl w:val="0"/>
    </w:pPr>
    <w:rPr>
      <w:b/>
      <w:bCs/>
      <w:color w:val="244061"/>
      <w:spacing w:val="-20"/>
      <w:kern w:val="28"/>
      <w:sz w:val="44"/>
      <w:szCs w:val="44"/>
      <w:lang w:eastAsia="en-US"/>
    </w:rPr>
  </w:style>
  <w:style w:type="character" w:customStyle="1" w:styleId="TitleChar">
    <w:name w:val="Title Char"/>
    <w:basedOn w:val="DefaultParagraphFont"/>
    <w:link w:val="Title"/>
    <w:uiPriority w:val="99"/>
    <w:locked/>
    <w:rsid w:val="00F95C62"/>
    <w:rPr>
      <w:rFonts w:ascii="Calibri" w:hAnsi="Calibri" w:cs="Calibri"/>
      <w:b/>
      <w:bCs/>
      <w:color w:val="244061"/>
      <w:spacing w:val="-20"/>
      <w:kern w:val="28"/>
      <w:sz w:val="32"/>
      <w:szCs w:val="32"/>
      <w:lang w:val="en-AU"/>
    </w:rPr>
  </w:style>
  <w:style w:type="character" w:customStyle="1" w:styleId="editsection">
    <w:name w:val="editsection"/>
    <w:basedOn w:val="DefaultParagraphFont"/>
    <w:uiPriority w:val="99"/>
    <w:rsid w:val="00C129AC"/>
  </w:style>
  <w:style w:type="paragraph" w:customStyle="1" w:styleId="INTRO">
    <w:name w:val="INTRO"/>
    <w:basedOn w:val="Normal"/>
    <w:link w:val="INTROChar"/>
    <w:uiPriority w:val="99"/>
    <w:rsid w:val="007A3E5A"/>
    <w:pPr>
      <w:spacing w:line="276" w:lineRule="auto"/>
    </w:pPr>
    <w:rPr>
      <w:color w:val="244061"/>
      <w:lang w:val="en-US" w:eastAsia="en-US"/>
    </w:rPr>
  </w:style>
  <w:style w:type="character" w:customStyle="1" w:styleId="INTROChar">
    <w:name w:val="INTRO Char"/>
    <w:basedOn w:val="DefaultParagraphFont"/>
    <w:link w:val="INTRO"/>
    <w:uiPriority w:val="99"/>
    <w:locked/>
    <w:rsid w:val="007A3E5A"/>
    <w:rPr>
      <w:rFonts w:ascii="Calibri" w:hAnsi="Calibri" w:cs="Calibri"/>
      <w:color w:val="244061"/>
    </w:rPr>
  </w:style>
  <w:style w:type="character" w:styleId="SubtleReference">
    <w:name w:val="Subtle Reference"/>
    <w:basedOn w:val="DefaultParagraphFont"/>
    <w:uiPriority w:val="99"/>
    <w:qFormat/>
    <w:rsid w:val="007A3E5A"/>
    <w:rPr>
      <w:color w:val="0F243E"/>
      <w:u w:val="single"/>
    </w:rPr>
  </w:style>
  <w:style w:type="paragraph" w:customStyle="1" w:styleId="TABLE">
    <w:name w:val="TABLE"/>
    <w:basedOn w:val="INTRO"/>
    <w:link w:val="TABLEChar"/>
    <w:uiPriority w:val="99"/>
    <w:rsid w:val="007A3E5A"/>
    <w:pPr>
      <w:spacing w:after="60" w:line="240" w:lineRule="auto"/>
    </w:pPr>
    <w:rPr>
      <w:sz w:val="18"/>
      <w:szCs w:val="18"/>
    </w:rPr>
  </w:style>
  <w:style w:type="character" w:customStyle="1" w:styleId="TABLEChar">
    <w:name w:val="TABLE Char"/>
    <w:basedOn w:val="INTROChar"/>
    <w:link w:val="TABLE"/>
    <w:uiPriority w:val="99"/>
    <w:locked/>
    <w:rsid w:val="007A3E5A"/>
    <w:rPr>
      <w:sz w:val="18"/>
      <w:szCs w:val="18"/>
    </w:rPr>
  </w:style>
  <w:style w:type="table" w:customStyle="1" w:styleId="LightShading-Accent15">
    <w:name w:val="Light Shading - Accent 15"/>
    <w:uiPriority w:val="99"/>
    <w:rsid w:val="007A3E5A"/>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BULLTAB">
    <w:name w:val="BULLTAB"/>
    <w:basedOn w:val="Normal"/>
    <w:link w:val="BULLTABChar"/>
    <w:uiPriority w:val="99"/>
    <w:rsid w:val="000B1C56"/>
    <w:pPr>
      <w:numPr>
        <w:numId w:val="30"/>
      </w:numPr>
      <w:spacing w:after="60"/>
      <w:ind w:left="357" w:hanging="357"/>
    </w:pPr>
    <w:rPr>
      <w:color w:val="244061"/>
    </w:rPr>
  </w:style>
  <w:style w:type="character" w:customStyle="1" w:styleId="BULLTABChar">
    <w:name w:val="BULLTAB Char"/>
    <w:basedOn w:val="DefaultParagraphFont"/>
    <w:link w:val="BULLTAB"/>
    <w:uiPriority w:val="99"/>
    <w:locked/>
    <w:rsid w:val="000B1C56"/>
    <w:rPr>
      <w:rFonts w:eastAsia="Times New Roman" w:cs="Calibri"/>
      <w:color w:val="244061"/>
      <w:sz w:val="20"/>
      <w:szCs w:val="20"/>
    </w:rPr>
  </w:style>
  <w:style w:type="paragraph" w:customStyle="1" w:styleId="CASE">
    <w:name w:val="CASE"/>
    <w:basedOn w:val="Normal"/>
    <w:link w:val="CASEChar"/>
    <w:autoRedefine/>
    <w:uiPriority w:val="99"/>
    <w:rsid w:val="00C03D7A"/>
    <w:pPr>
      <w:spacing w:after="0"/>
      <w:jc w:val="center"/>
    </w:pPr>
    <w:rPr>
      <w:rFonts w:ascii="Times New Roman" w:hAnsi="Times New Roman" w:cs="Times New Roman"/>
      <w:b/>
      <w:bCs/>
      <w:i/>
      <w:iCs/>
      <w:color w:val="244061"/>
      <w:sz w:val="24"/>
      <w:szCs w:val="24"/>
    </w:rPr>
  </w:style>
  <w:style w:type="paragraph" w:customStyle="1" w:styleId="BULL">
    <w:name w:val="BULL"/>
    <w:basedOn w:val="ListParagraph"/>
    <w:link w:val="BULLChar"/>
    <w:autoRedefine/>
    <w:uiPriority w:val="99"/>
    <w:rsid w:val="002350A1"/>
    <w:pPr>
      <w:numPr>
        <w:numId w:val="31"/>
      </w:numPr>
    </w:pPr>
  </w:style>
  <w:style w:type="character" w:customStyle="1" w:styleId="CASEChar">
    <w:name w:val="CASE Char"/>
    <w:basedOn w:val="DefaultParagraphFont"/>
    <w:link w:val="CASE"/>
    <w:uiPriority w:val="99"/>
    <w:locked/>
    <w:rsid w:val="00C03D7A"/>
    <w:rPr>
      <w:rFonts w:ascii="Times New Roman" w:hAnsi="Times New Roman" w:cs="Times New Roman"/>
      <w:b/>
      <w:bCs/>
      <w:i/>
      <w:iCs/>
      <w:color w:val="244061"/>
      <w:sz w:val="24"/>
      <w:szCs w:val="24"/>
      <w:lang w:val="en-AU" w:eastAsia="en-AU"/>
    </w:rPr>
  </w:style>
  <w:style w:type="character" w:customStyle="1" w:styleId="BULLChar">
    <w:name w:val="BULL Char"/>
    <w:basedOn w:val="ListParagraphChar"/>
    <w:link w:val="BULL"/>
    <w:uiPriority w:val="99"/>
    <w:locked/>
    <w:rsid w:val="002350A1"/>
    <w:rPr>
      <w:rFonts w:cs="Calibri"/>
      <w:sz w:val="20"/>
      <w:szCs w:val="20"/>
    </w:rPr>
  </w:style>
  <w:style w:type="paragraph" w:customStyle="1" w:styleId="NUMBERS">
    <w:name w:val="NUMBERS"/>
    <w:basedOn w:val="CSTBLBULL"/>
    <w:link w:val="NUMBERSChar"/>
    <w:autoRedefine/>
    <w:uiPriority w:val="99"/>
    <w:rsid w:val="00026261"/>
    <w:pPr>
      <w:numPr>
        <w:numId w:val="7"/>
      </w:numPr>
      <w:tabs>
        <w:tab w:val="clear" w:pos="1492"/>
        <w:tab w:val="num" w:pos="643"/>
        <w:tab w:val="num" w:pos="926"/>
      </w:tabs>
      <w:ind w:left="720"/>
    </w:pPr>
    <w:rPr>
      <w:rFonts w:ascii="Calibri" w:hAnsi="Calibri" w:cs="Calibri"/>
      <w:sz w:val="22"/>
      <w:szCs w:val="22"/>
    </w:rPr>
  </w:style>
  <w:style w:type="paragraph" w:customStyle="1" w:styleId="TABLE2">
    <w:name w:val="TABLE2"/>
    <w:basedOn w:val="TABLEFONT"/>
    <w:link w:val="TABLE2Char"/>
    <w:autoRedefine/>
    <w:uiPriority w:val="99"/>
    <w:rsid w:val="00583BAE"/>
    <w:pPr>
      <w:jc w:val="left"/>
    </w:pPr>
    <w:rPr>
      <w:color w:val="0D0D0D"/>
      <w:lang w:val="en-US" w:eastAsia="en-US"/>
    </w:rPr>
  </w:style>
  <w:style w:type="character" w:customStyle="1" w:styleId="NUMBERSChar">
    <w:name w:val="NUMBERS Char"/>
    <w:basedOn w:val="CSTBLBULLChar"/>
    <w:link w:val="NUMBERS"/>
    <w:uiPriority w:val="99"/>
    <w:locked/>
    <w:rsid w:val="00026261"/>
    <w:rPr>
      <w:rFonts w:ascii="Calibri" w:hAnsi="Calibri" w:cs="Calibri"/>
      <w:sz w:val="22"/>
      <w:szCs w:val="22"/>
    </w:rPr>
  </w:style>
  <w:style w:type="character" w:customStyle="1" w:styleId="TABLE2Char">
    <w:name w:val="TABLE2 Char"/>
    <w:basedOn w:val="TABLEFONTChar"/>
    <w:link w:val="TABLE2"/>
    <w:uiPriority w:val="99"/>
    <w:locked/>
    <w:rsid w:val="00583BAE"/>
    <w:rPr>
      <w:color w:val="0D0D0D"/>
    </w:rPr>
  </w:style>
  <w:style w:type="paragraph" w:customStyle="1" w:styleId="TABLESMALL">
    <w:name w:val="TABLESMALL"/>
    <w:basedOn w:val="CASETBHEAD"/>
    <w:link w:val="TABLESMALLChar"/>
    <w:autoRedefine/>
    <w:uiPriority w:val="99"/>
    <w:rsid w:val="00BA14B8"/>
    <w:rPr>
      <w:rFonts w:ascii="Calibri" w:hAnsi="Calibri" w:cs="Calibri"/>
      <w:color w:val="auto"/>
      <w:sz w:val="22"/>
      <w:szCs w:val="22"/>
    </w:rPr>
  </w:style>
  <w:style w:type="character" w:customStyle="1" w:styleId="TABLESMALLChar">
    <w:name w:val="TABLESMALL Char"/>
    <w:basedOn w:val="CASETBHEADChar"/>
    <w:link w:val="TABLESMALL"/>
    <w:uiPriority w:val="99"/>
    <w:locked/>
    <w:rsid w:val="00BA14B8"/>
    <w:rPr>
      <w:rFonts w:ascii="Calibri" w:hAnsi="Calibri" w:cs="Calibri"/>
      <w:sz w:val="22"/>
      <w:szCs w:val="22"/>
    </w:rPr>
  </w:style>
  <w:style w:type="paragraph" w:customStyle="1" w:styleId="WING">
    <w:name w:val="WING"/>
    <w:basedOn w:val="CASESTUDY"/>
    <w:link w:val="WINGChar"/>
    <w:autoRedefine/>
    <w:uiPriority w:val="99"/>
    <w:rsid w:val="00566B8D"/>
    <w:pPr>
      <w:spacing w:before="120" w:after="120"/>
      <w:jc w:val="center"/>
    </w:pPr>
    <w:rPr>
      <w:rFonts w:ascii="Wingdings" w:hAnsi="Wingdings" w:cs="Wingdings"/>
      <w:b/>
      <w:bCs/>
      <w:sz w:val="40"/>
      <w:szCs w:val="40"/>
    </w:rPr>
  </w:style>
  <w:style w:type="paragraph" w:customStyle="1" w:styleId="LOW">
    <w:name w:val="LOW"/>
    <w:basedOn w:val="Normal"/>
    <w:link w:val="LOWChar"/>
    <w:autoRedefine/>
    <w:uiPriority w:val="99"/>
    <w:rsid w:val="00654E76"/>
    <w:pPr>
      <w:jc w:val="right"/>
    </w:pPr>
  </w:style>
  <w:style w:type="character" w:customStyle="1" w:styleId="WINGChar">
    <w:name w:val="WING Char"/>
    <w:basedOn w:val="CASESTUDYChar"/>
    <w:link w:val="WING"/>
    <w:uiPriority w:val="99"/>
    <w:locked/>
    <w:rsid w:val="00566B8D"/>
    <w:rPr>
      <w:rFonts w:ascii="Wingdings" w:hAnsi="Wingdings" w:cs="Wingdings"/>
      <w:b/>
      <w:bCs/>
      <w:sz w:val="40"/>
      <w:szCs w:val="40"/>
    </w:rPr>
  </w:style>
  <w:style w:type="paragraph" w:customStyle="1" w:styleId="MEDIUM">
    <w:name w:val="MEDIUM"/>
    <w:basedOn w:val="Normal"/>
    <w:link w:val="MEDIUMChar"/>
    <w:autoRedefine/>
    <w:uiPriority w:val="99"/>
    <w:rsid w:val="00654E76"/>
    <w:pPr>
      <w:jc w:val="center"/>
    </w:pPr>
  </w:style>
  <w:style w:type="character" w:customStyle="1" w:styleId="LOWChar">
    <w:name w:val="LOW Char"/>
    <w:basedOn w:val="DefaultParagraphFont"/>
    <w:link w:val="LOW"/>
    <w:uiPriority w:val="99"/>
    <w:locked/>
    <w:rsid w:val="00654E76"/>
    <w:rPr>
      <w:sz w:val="22"/>
      <w:szCs w:val="22"/>
      <w:lang w:val="en-AU" w:eastAsia="en-AU"/>
    </w:rPr>
  </w:style>
  <w:style w:type="character" w:customStyle="1" w:styleId="MEDIUMChar">
    <w:name w:val="MEDIUM Char"/>
    <w:basedOn w:val="DefaultParagraphFont"/>
    <w:link w:val="MEDIUM"/>
    <w:uiPriority w:val="99"/>
    <w:locked/>
    <w:rsid w:val="00654E76"/>
    <w:rPr>
      <w:sz w:val="22"/>
      <w:szCs w:val="22"/>
      <w:lang w:val="en-AU" w:eastAsia="en-AU"/>
    </w:rPr>
  </w:style>
  <w:style w:type="table" w:styleId="LightShading-Accent5">
    <w:name w:val="Light Shading Accent 5"/>
    <w:basedOn w:val="TableNormal"/>
    <w:uiPriority w:val="99"/>
    <w:rsid w:val="005976A7"/>
    <w:rPr>
      <w:rFonts w:ascii="Times New Roman" w:eastAsia="Times New Roman" w:hAnsi="Times New Roman"/>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val="0"/>
        <w:bCs w:val="0"/>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EndnoteReference">
    <w:name w:val="endnote reference"/>
    <w:basedOn w:val="DefaultParagraphFont"/>
    <w:uiPriority w:val="99"/>
    <w:semiHidden/>
    <w:rsid w:val="00407A72"/>
    <w:rPr>
      <w:vertAlign w:val="superscript"/>
    </w:rPr>
  </w:style>
  <w:style w:type="paragraph" w:customStyle="1" w:styleId="BULL2">
    <w:name w:val="BULL2"/>
    <w:basedOn w:val="BULL"/>
    <w:link w:val="BULL2Char"/>
    <w:autoRedefine/>
    <w:uiPriority w:val="99"/>
    <w:rsid w:val="00DF3C7E"/>
    <w:pPr>
      <w:numPr>
        <w:numId w:val="33"/>
      </w:numPr>
      <w:spacing w:before="60" w:after="60"/>
      <w:ind w:left="357" w:hanging="357"/>
      <w:jc w:val="left"/>
    </w:pPr>
  </w:style>
  <w:style w:type="character" w:customStyle="1" w:styleId="googqs-tidbit-0">
    <w:name w:val="goog_qs-tidbit-0"/>
    <w:basedOn w:val="DefaultParagraphFont"/>
    <w:uiPriority w:val="99"/>
    <w:rsid w:val="009859C3"/>
  </w:style>
  <w:style w:type="character" w:customStyle="1" w:styleId="BULL2Char">
    <w:name w:val="BULL2 Char"/>
    <w:basedOn w:val="BULLChar"/>
    <w:link w:val="BULL2"/>
    <w:uiPriority w:val="99"/>
    <w:locked/>
    <w:rsid w:val="00DF3C7E"/>
  </w:style>
  <w:style w:type="table" w:styleId="TableList1">
    <w:name w:val="Table List 1"/>
    <w:basedOn w:val="TableNormal"/>
    <w:uiPriority w:val="99"/>
    <w:rsid w:val="00CD1CCD"/>
    <w:pPr>
      <w:spacing w:after="240"/>
      <w:jc w:val="both"/>
    </w:pPr>
    <w:rPr>
      <w:rFonts w:cs="Calibri"/>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List11">
    <w:name w:val="Medium List 11"/>
    <w:uiPriority w:val="99"/>
    <w:rsid w:val="00CD1CCD"/>
    <w:rPr>
      <w:rFonts w:cs="Calibri"/>
      <w:color w:val="000000"/>
      <w:sz w:val="20"/>
      <w:szCs w:val="2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3">
    <w:name w:val="TABLE 3"/>
    <w:basedOn w:val="Normal"/>
    <w:link w:val="TABLE3Char"/>
    <w:autoRedefine/>
    <w:uiPriority w:val="99"/>
    <w:rsid w:val="00B05CFE"/>
    <w:pPr>
      <w:spacing w:before="120" w:after="120"/>
      <w:jc w:val="left"/>
    </w:pPr>
    <w:rPr>
      <w:color w:val="000000"/>
    </w:rPr>
  </w:style>
  <w:style w:type="paragraph" w:customStyle="1" w:styleId="TITLEPAGE">
    <w:name w:val="TITLE PAGE"/>
    <w:basedOn w:val="Heading8"/>
    <w:link w:val="TITLEPAGEChar"/>
    <w:autoRedefine/>
    <w:uiPriority w:val="99"/>
    <w:rsid w:val="00780D9A"/>
  </w:style>
  <w:style w:type="character" w:customStyle="1" w:styleId="TABLE3Char">
    <w:name w:val="TABLE 3 Char"/>
    <w:basedOn w:val="TABLE2Char"/>
    <w:link w:val="TABLE3"/>
    <w:uiPriority w:val="99"/>
    <w:locked/>
    <w:rsid w:val="00B05CFE"/>
    <w:rPr>
      <w:color w:val="000000"/>
      <w:sz w:val="22"/>
      <w:szCs w:val="22"/>
    </w:rPr>
  </w:style>
  <w:style w:type="character" w:customStyle="1" w:styleId="TITLEPAGEChar">
    <w:name w:val="TITLE PAGE Char"/>
    <w:basedOn w:val="Heading8Char"/>
    <w:link w:val="TITLEPAGE"/>
    <w:uiPriority w:val="99"/>
    <w:locked/>
    <w:rsid w:val="00780D9A"/>
  </w:style>
  <w:style w:type="character" w:customStyle="1" w:styleId="googqs-tidbit1">
    <w:name w:val="goog_qs-tidbit1"/>
    <w:basedOn w:val="DefaultParagraphFont"/>
    <w:uiPriority w:val="99"/>
    <w:rsid w:val="00776624"/>
  </w:style>
  <w:style w:type="paragraph" w:customStyle="1" w:styleId="TABLEBULL">
    <w:name w:val="TABLE BULL"/>
    <w:basedOn w:val="TABLE3"/>
    <w:link w:val="TABLEBULLChar"/>
    <w:autoRedefine/>
    <w:uiPriority w:val="99"/>
    <w:rsid w:val="007742E9"/>
    <w:pPr>
      <w:numPr>
        <w:numId w:val="34"/>
      </w:numPr>
      <w:spacing w:after="60"/>
      <w:ind w:left="714" w:hanging="357"/>
    </w:pPr>
  </w:style>
  <w:style w:type="paragraph" w:customStyle="1" w:styleId="TABLEBULL2">
    <w:name w:val="TABLE BULL2"/>
    <w:basedOn w:val="TABLEBULL"/>
    <w:link w:val="TABLEBULL2Char"/>
    <w:autoRedefine/>
    <w:uiPriority w:val="99"/>
    <w:rsid w:val="007742E9"/>
    <w:pPr>
      <w:numPr>
        <w:numId w:val="35"/>
      </w:numPr>
      <w:ind w:left="1491"/>
    </w:pPr>
  </w:style>
  <w:style w:type="character" w:customStyle="1" w:styleId="TABLEBULLChar">
    <w:name w:val="TABLE BULL Char"/>
    <w:basedOn w:val="TABLE3Char"/>
    <w:link w:val="TABLEBULL"/>
    <w:uiPriority w:val="99"/>
    <w:locked/>
    <w:rsid w:val="007742E9"/>
    <w:rPr>
      <w:rFonts w:eastAsia="Times New Roman"/>
      <w:sz w:val="20"/>
      <w:szCs w:val="20"/>
    </w:rPr>
  </w:style>
  <w:style w:type="table" w:styleId="MediumGrid3-Accent3">
    <w:name w:val="Medium Grid 3 Accent 3"/>
    <w:basedOn w:val="TableNormal"/>
    <w:uiPriority w:val="99"/>
    <w:rsid w:val="00310DD7"/>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ABLEBULL2Char">
    <w:name w:val="TABLE BULL2 Char"/>
    <w:basedOn w:val="TABLEBULLChar"/>
    <w:link w:val="TABLEBULL2"/>
    <w:uiPriority w:val="99"/>
    <w:locked/>
    <w:rsid w:val="007742E9"/>
  </w:style>
  <w:style w:type="table" w:customStyle="1" w:styleId="LightShading-Accent16">
    <w:name w:val="Light Shading - Accent 16"/>
    <w:uiPriority w:val="99"/>
    <w:rsid w:val="00180105"/>
    <w:rPr>
      <w:rFonts w:ascii="Times New Roman" w:eastAsia="Times New Roman" w:hAnsi="Times New Roman"/>
      <w:color w:val="365F91"/>
      <w:sz w:val="20"/>
      <w:szCs w:val="20"/>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Detailednumbers">
    <w:name w:val="Detailed numbers"/>
    <w:basedOn w:val="Normal"/>
    <w:link w:val="DetailednumbersChar"/>
    <w:uiPriority w:val="99"/>
    <w:rsid w:val="00180105"/>
    <w:pPr>
      <w:autoSpaceDE w:val="0"/>
      <w:autoSpaceDN w:val="0"/>
      <w:adjustRightInd w:val="0"/>
      <w:spacing w:after="0"/>
      <w:ind w:left="284"/>
    </w:pPr>
    <w:rPr>
      <w:color w:val="000000"/>
      <w:lang w:eastAsia="en-US"/>
    </w:rPr>
  </w:style>
  <w:style w:type="character" w:customStyle="1" w:styleId="DetailednumbersChar">
    <w:name w:val="Detailed numbers Char"/>
    <w:basedOn w:val="DefaultParagraphFont"/>
    <w:link w:val="Detailednumbers"/>
    <w:uiPriority w:val="99"/>
    <w:locked/>
    <w:rsid w:val="00180105"/>
    <w:rPr>
      <w:rFonts w:ascii="Calibri" w:hAnsi="Calibri" w:cs="Calibri"/>
      <w:color w:val="000000"/>
      <w:lang w:val="en-AU"/>
    </w:rPr>
  </w:style>
  <w:style w:type="table" w:styleId="LightShading-Accent3">
    <w:name w:val="Light Shading Accent 3"/>
    <w:basedOn w:val="TableNormal"/>
    <w:uiPriority w:val="99"/>
    <w:rsid w:val="00180105"/>
    <w:rPr>
      <w:rFonts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List5">
    <w:name w:val="Table List 5"/>
    <w:basedOn w:val="TableNormal"/>
    <w:uiPriority w:val="99"/>
    <w:rsid w:val="00C44F54"/>
    <w:pPr>
      <w:spacing w:after="240"/>
      <w:jc w:val="both"/>
    </w:pPr>
    <w:rPr>
      <w:rFonts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LightShading-Accent17">
    <w:name w:val="Light Shading - Accent 17"/>
    <w:uiPriority w:val="99"/>
    <w:rsid w:val="0095444A"/>
    <w:rPr>
      <w:rFonts w:ascii="Times New Roman" w:eastAsia="Times New Roman" w:hAnsi="Times New Roman"/>
      <w:color w:val="365F91"/>
      <w:sz w:val="20"/>
      <w:szCs w:val="20"/>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99"/>
    <w:qFormat/>
    <w:rsid w:val="001B0B1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B0B12"/>
    <w:rPr>
      <w:rFonts w:ascii="Calibri" w:hAnsi="Calibri" w:cs="Calibri"/>
      <w:b/>
      <w:bCs/>
      <w:i/>
      <w:iCs/>
      <w:color w:val="4F81BD"/>
      <w:sz w:val="22"/>
      <w:szCs w:val="22"/>
      <w:lang w:val="en-AU" w:eastAsia="en-AU"/>
    </w:rPr>
  </w:style>
  <w:style w:type="paragraph" w:customStyle="1" w:styleId="bodycopy">
    <w:name w:val="bodycopy"/>
    <w:basedOn w:val="Normal"/>
    <w:uiPriority w:val="99"/>
    <w:rsid w:val="00A272F7"/>
    <w:pPr>
      <w:spacing w:before="100" w:beforeAutospacing="1" w:after="100" w:afterAutospacing="1"/>
      <w:jc w:val="left"/>
    </w:pPr>
    <w:rPr>
      <w:rFonts w:ascii="Verdana" w:hAnsi="Verdana" w:cs="Verdana"/>
      <w:color w:val="000000"/>
      <w:sz w:val="17"/>
      <w:szCs w:val="17"/>
    </w:rPr>
  </w:style>
  <w:style w:type="paragraph" w:customStyle="1" w:styleId="TABLESMALL0">
    <w:name w:val="TABLE SMALL"/>
    <w:basedOn w:val="TABLE3"/>
    <w:link w:val="TABLESMALLChar0"/>
    <w:autoRedefine/>
    <w:uiPriority w:val="99"/>
    <w:rsid w:val="00B81605"/>
    <w:rPr>
      <w:sz w:val="18"/>
      <w:szCs w:val="18"/>
    </w:rPr>
  </w:style>
  <w:style w:type="character" w:customStyle="1" w:styleId="TABLESMALLChar0">
    <w:name w:val="TABLE SMALL Char"/>
    <w:basedOn w:val="TABLE3Char"/>
    <w:link w:val="TABLESMALL0"/>
    <w:uiPriority w:val="99"/>
    <w:locked/>
    <w:rsid w:val="00B81605"/>
  </w:style>
  <w:style w:type="paragraph" w:customStyle="1" w:styleId="TINYTABLE">
    <w:name w:val="TINY TABLE"/>
    <w:basedOn w:val="TABLESMALL"/>
    <w:link w:val="TINYTABLEChar"/>
    <w:autoRedefine/>
    <w:uiPriority w:val="99"/>
    <w:rsid w:val="009B20C8"/>
    <w:pPr>
      <w:spacing w:before="20" w:after="20"/>
    </w:pPr>
    <w:rPr>
      <w:sz w:val="18"/>
      <w:szCs w:val="18"/>
    </w:rPr>
  </w:style>
  <w:style w:type="character" w:customStyle="1" w:styleId="TINYTABLEChar">
    <w:name w:val="TINY TABLE Char"/>
    <w:basedOn w:val="TABLESMALLChar"/>
    <w:link w:val="TINYTABLE"/>
    <w:uiPriority w:val="99"/>
    <w:locked/>
    <w:rsid w:val="009B20C8"/>
  </w:style>
  <w:style w:type="table" w:customStyle="1" w:styleId="LightShading-Accent18">
    <w:name w:val="Light Shading - Accent 18"/>
    <w:uiPriority w:val="99"/>
    <w:rsid w:val="00CF0052"/>
    <w:rPr>
      <w:rFonts w:cs="Calibri"/>
      <w:color w:val="365F91"/>
      <w:sz w:val="20"/>
      <w:szCs w:val="20"/>
      <w:lang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ABLESM2">
    <w:name w:val="TABLE SM2"/>
    <w:basedOn w:val="TABLESMALL0"/>
    <w:link w:val="TABLESM2Char"/>
    <w:autoRedefine/>
    <w:uiPriority w:val="99"/>
    <w:rsid w:val="00521BC3"/>
  </w:style>
  <w:style w:type="character" w:customStyle="1" w:styleId="TABLESM2Char">
    <w:name w:val="TABLE SM2 Char"/>
    <w:basedOn w:val="TABLESMALLChar0"/>
    <w:link w:val="TABLESM2"/>
    <w:uiPriority w:val="99"/>
    <w:locked/>
    <w:rsid w:val="00521BC3"/>
  </w:style>
  <w:style w:type="paragraph" w:styleId="PlainText">
    <w:name w:val="Plain Text"/>
    <w:basedOn w:val="Normal"/>
    <w:link w:val="PlainTextChar"/>
    <w:uiPriority w:val="99"/>
    <w:rsid w:val="00715955"/>
    <w:pPr>
      <w:spacing w:after="0"/>
      <w:jc w:val="left"/>
    </w:pPr>
    <w:rPr>
      <w:rFonts w:ascii="Courier New" w:hAnsi="Courier New" w:cs="Courier New"/>
      <w:lang w:eastAsia="en-US"/>
    </w:rPr>
  </w:style>
  <w:style w:type="character" w:customStyle="1" w:styleId="PlainTextChar">
    <w:name w:val="Plain Text Char"/>
    <w:basedOn w:val="DefaultParagraphFont"/>
    <w:link w:val="PlainText"/>
    <w:uiPriority w:val="99"/>
    <w:locked/>
    <w:rsid w:val="00715955"/>
    <w:rPr>
      <w:rFonts w:ascii="Courier New" w:hAnsi="Courier New" w:cs="Courier New"/>
      <w:lang w:val="en-AU"/>
    </w:rPr>
  </w:style>
  <w:style w:type="table" w:styleId="LightList-Accent3">
    <w:name w:val="Light List Accent 3"/>
    <w:basedOn w:val="TableNormal"/>
    <w:uiPriority w:val="99"/>
    <w:rsid w:val="00715955"/>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c1">
    <w:name w:val="tc1"/>
    <w:basedOn w:val="DefaultParagraphFont"/>
    <w:uiPriority w:val="99"/>
    <w:rsid w:val="00E05769"/>
    <w:rPr>
      <w:rFonts w:ascii="Arial" w:hAnsi="Arial" w:cs="Arial"/>
      <w:color w:val="auto"/>
      <w:sz w:val="15"/>
      <w:szCs w:val="15"/>
    </w:rPr>
  </w:style>
  <w:style w:type="character" w:customStyle="1" w:styleId="tb1">
    <w:name w:val="tb1"/>
    <w:basedOn w:val="DefaultParagraphFont"/>
    <w:uiPriority w:val="99"/>
    <w:rsid w:val="00E05769"/>
    <w:rPr>
      <w:rFonts w:ascii="Arial" w:hAnsi="Arial" w:cs="Arial"/>
      <w:b/>
      <w:bCs/>
      <w:color w:val="auto"/>
      <w:sz w:val="18"/>
      <w:szCs w:val="18"/>
    </w:rPr>
  </w:style>
  <w:style w:type="table" w:styleId="LightShading-Accent2">
    <w:name w:val="Light Shading Accent 2"/>
    <w:basedOn w:val="TableNormal"/>
    <w:uiPriority w:val="99"/>
    <w:rsid w:val="004731BF"/>
    <w:rPr>
      <w:rFonts w:cs="Calibri"/>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3Deffects3">
    <w:name w:val="Table 3D effects 3"/>
    <w:basedOn w:val="TableNormal"/>
    <w:uiPriority w:val="99"/>
    <w:rsid w:val="00655E8F"/>
    <w:pPr>
      <w:spacing w:after="240"/>
      <w:jc w:val="both"/>
    </w:pPr>
    <w:rPr>
      <w:rFonts w:cs="Calibri"/>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S">
    <w:name w:val="REFERENCES"/>
    <w:basedOn w:val="Detailednumbers"/>
    <w:link w:val="REFERENCESChar"/>
    <w:autoRedefine/>
    <w:uiPriority w:val="99"/>
    <w:rsid w:val="007E5FE8"/>
    <w:pPr>
      <w:spacing w:after="240"/>
      <w:ind w:left="720" w:hanging="720"/>
      <w:jc w:val="left"/>
    </w:pPr>
  </w:style>
  <w:style w:type="character" w:customStyle="1" w:styleId="REFERENCESChar">
    <w:name w:val="REFERENCES Char"/>
    <w:basedOn w:val="DetailednumbersChar"/>
    <w:link w:val="REFERENCES"/>
    <w:uiPriority w:val="99"/>
    <w:locked/>
    <w:rsid w:val="007E5FE8"/>
  </w:style>
  <w:style w:type="table" w:styleId="MediumShading2-Accent3">
    <w:name w:val="Medium Shading 2 Accent 3"/>
    <w:basedOn w:val="TableNormal"/>
    <w:uiPriority w:val="99"/>
    <w:rsid w:val="006E7C95"/>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99"/>
    <w:rsid w:val="006E7C95"/>
    <w:rPr>
      <w:rFonts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HEADER0">
    <w:name w:val="HEADER"/>
    <w:basedOn w:val="Normal"/>
    <w:uiPriority w:val="99"/>
    <w:rsid w:val="00B92F8D"/>
    <w:pPr>
      <w:widowControl w:val="0"/>
      <w:spacing w:before="2560" w:after="0"/>
      <w:jc w:val="left"/>
    </w:pPr>
    <w:rPr>
      <w:rFonts w:ascii="Arial" w:eastAsia="MS ??" w:hAnsi="Arial" w:cs="Arial"/>
      <w:noProof/>
      <w:spacing w:val="-1"/>
      <w:w w:val="99"/>
      <w:sz w:val="76"/>
      <w:szCs w:val="76"/>
      <w:lang w:val="en-US" w:eastAsia="en-US"/>
    </w:rPr>
  </w:style>
  <w:style w:type="paragraph" w:customStyle="1" w:styleId="LEARNERGUIDE">
    <w:name w:val="LEARNER GUIDE"/>
    <w:basedOn w:val="Normal"/>
    <w:uiPriority w:val="99"/>
    <w:rsid w:val="00B92F8D"/>
    <w:pPr>
      <w:widowControl w:val="0"/>
      <w:spacing w:before="1800" w:after="0"/>
      <w:jc w:val="center"/>
    </w:pPr>
    <w:rPr>
      <w:rFonts w:ascii="Arial" w:eastAsia="MS ??" w:hAnsi="Arial" w:cs="Arial"/>
      <w:spacing w:val="-1"/>
      <w:w w:val="99"/>
      <w:sz w:val="56"/>
      <w:szCs w:val="56"/>
      <w:lang w:val="en-US" w:eastAsia="en-US"/>
    </w:rPr>
  </w:style>
  <w:style w:type="paragraph" w:customStyle="1" w:styleId="CREDIT">
    <w:name w:val="CREDIT"/>
    <w:basedOn w:val="Normal"/>
    <w:uiPriority w:val="99"/>
    <w:rsid w:val="00B92F8D"/>
    <w:pPr>
      <w:widowControl w:val="0"/>
      <w:spacing w:before="2640" w:after="0"/>
      <w:jc w:val="left"/>
    </w:pPr>
    <w:rPr>
      <w:rFonts w:ascii="Arial" w:eastAsia="MS ??" w:hAnsi="Arial" w:cs="Arial"/>
      <w:spacing w:val="-1"/>
      <w:w w:val="99"/>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969623383">
      <w:marLeft w:val="0"/>
      <w:marRight w:val="0"/>
      <w:marTop w:val="0"/>
      <w:marBottom w:val="0"/>
      <w:divBdr>
        <w:top w:val="none" w:sz="0" w:space="0" w:color="auto"/>
        <w:left w:val="none" w:sz="0" w:space="0" w:color="auto"/>
        <w:bottom w:val="none" w:sz="0" w:space="0" w:color="auto"/>
        <w:right w:val="none" w:sz="0" w:space="0" w:color="auto"/>
      </w:divBdr>
    </w:div>
    <w:div w:id="1969623385">
      <w:marLeft w:val="0"/>
      <w:marRight w:val="0"/>
      <w:marTop w:val="0"/>
      <w:marBottom w:val="0"/>
      <w:divBdr>
        <w:top w:val="none" w:sz="0" w:space="0" w:color="auto"/>
        <w:left w:val="none" w:sz="0" w:space="0" w:color="auto"/>
        <w:bottom w:val="none" w:sz="0" w:space="0" w:color="auto"/>
        <w:right w:val="none" w:sz="0" w:space="0" w:color="auto"/>
      </w:divBdr>
    </w:div>
    <w:div w:id="1969623391">
      <w:marLeft w:val="0"/>
      <w:marRight w:val="0"/>
      <w:marTop w:val="0"/>
      <w:marBottom w:val="0"/>
      <w:divBdr>
        <w:top w:val="none" w:sz="0" w:space="0" w:color="auto"/>
        <w:left w:val="none" w:sz="0" w:space="0" w:color="auto"/>
        <w:bottom w:val="none" w:sz="0" w:space="0" w:color="auto"/>
        <w:right w:val="none" w:sz="0" w:space="0" w:color="auto"/>
      </w:divBdr>
    </w:div>
    <w:div w:id="1969623397">
      <w:marLeft w:val="0"/>
      <w:marRight w:val="0"/>
      <w:marTop w:val="0"/>
      <w:marBottom w:val="0"/>
      <w:divBdr>
        <w:top w:val="none" w:sz="0" w:space="0" w:color="auto"/>
        <w:left w:val="none" w:sz="0" w:space="0" w:color="auto"/>
        <w:bottom w:val="none" w:sz="0" w:space="0" w:color="auto"/>
        <w:right w:val="none" w:sz="0" w:space="0" w:color="auto"/>
      </w:divBdr>
      <w:divsChild>
        <w:div w:id="1969623563">
          <w:marLeft w:val="340"/>
          <w:marRight w:val="0"/>
          <w:marTop w:val="160"/>
          <w:marBottom w:val="200"/>
          <w:divBdr>
            <w:top w:val="none" w:sz="0" w:space="0" w:color="auto"/>
            <w:left w:val="none" w:sz="0" w:space="0" w:color="auto"/>
            <w:bottom w:val="none" w:sz="0" w:space="0" w:color="auto"/>
            <w:right w:val="none" w:sz="0" w:space="0" w:color="auto"/>
          </w:divBdr>
          <w:divsChild>
            <w:div w:id="1969623430">
              <w:marLeft w:val="340"/>
              <w:marRight w:val="0"/>
              <w:marTop w:val="160"/>
              <w:marBottom w:val="200"/>
              <w:divBdr>
                <w:top w:val="none" w:sz="0" w:space="0" w:color="auto"/>
                <w:left w:val="none" w:sz="0" w:space="0" w:color="auto"/>
                <w:bottom w:val="none" w:sz="0" w:space="0" w:color="auto"/>
                <w:right w:val="none" w:sz="0" w:space="0" w:color="auto"/>
              </w:divBdr>
              <w:divsChild>
                <w:div w:id="196962342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406">
      <w:marLeft w:val="0"/>
      <w:marRight w:val="0"/>
      <w:marTop w:val="0"/>
      <w:marBottom w:val="0"/>
      <w:divBdr>
        <w:top w:val="none" w:sz="0" w:space="0" w:color="auto"/>
        <w:left w:val="none" w:sz="0" w:space="0" w:color="auto"/>
        <w:bottom w:val="none" w:sz="0" w:space="0" w:color="auto"/>
        <w:right w:val="none" w:sz="0" w:space="0" w:color="auto"/>
      </w:divBdr>
      <w:divsChild>
        <w:div w:id="1969623486">
          <w:marLeft w:val="340"/>
          <w:marRight w:val="0"/>
          <w:marTop w:val="160"/>
          <w:marBottom w:val="200"/>
          <w:divBdr>
            <w:top w:val="none" w:sz="0" w:space="0" w:color="auto"/>
            <w:left w:val="none" w:sz="0" w:space="0" w:color="auto"/>
            <w:bottom w:val="none" w:sz="0" w:space="0" w:color="auto"/>
            <w:right w:val="none" w:sz="0" w:space="0" w:color="auto"/>
          </w:divBdr>
          <w:divsChild>
            <w:div w:id="1969623395">
              <w:marLeft w:val="340"/>
              <w:marRight w:val="0"/>
              <w:marTop w:val="160"/>
              <w:marBottom w:val="200"/>
              <w:divBdr>
                <w:top w:val="none" w:sz="0" w:space="0" w:color="auto"/>
                <w:left w:val="none" w:sz="0" w:space="0" w:color="auto"/>
                <w:bottom w:val="none" w:sz="0" w:space="0" w:color="auto"/>
                <w:right w:val="none" w:sz="0" w:space="0" w:color="auto"/>
              </w:divBdr>
              <w:divsChild>
                <w:div w:id="1969623413">
                  <w:marLeft w:val="340"/>
                  <w:marRight w:val="0"/>
                  <w:marTop w:val="160"/>
                  <w:marBottom w:val="200"/>
                  <w:divBdr>
                    <w:top w:val="none" w:sz="0" w:space="0" w:color="auto"/>
                    <w:left w:val="none" w:sz="0" w:space="0" w:color="auto"/>
                    <w:bottom w:val="none" w:sz="0" w:space="0" w:color="auto"/>
                    <w:right w:val="none" w:sz="0" w:space="0" w:color="auto"/>
                  </w:divBdr>
                </w:div>
                <w:div w:id="1969623470">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60">
              <w:marLeft w:val="340"/>
              <w:marRight w:val="0"/>
              <w:marTop w:val="160"/>
              <w:marBottom w:val="200"/>
              <w:divBdr>
                <w:top w:val="none" w:sz="0" w:space="0" w:color="auto"/>
                <w:left w:val="none" w:sz="0" w:space="0" w:color="auto"/>
                <w:bottom w:val="none" w:sz="0" w:space="0" w:color="auto"/>
                <w:right w:val="none" w:sz="0" w:space="0" w:color="auto"/>
              </w:divBdr>
            </w:div>
            <w:div w:id="1969623462">
              <w:marLeft w:val="340"/>
              <w:marRight w:val="0"/>
              <w:marTop w:val="160"/>
              <w:marBottom w:val="200"/>
              <w:divBdr>
                <w:top w:val="none" w:sz="0" w:space="0" w:color="auto"/>
                <w:left w:val="none" w:sz="0" w:space="0" w:color="auto"/>
                <w:bottom w:val="none" w:sz="0" w:space="0" w:color="auto"/>
                <w:right w:val="none" w:sz="0" w:space="0" w:color="auto"/>
              </w:divBdr>
            </w:div>
            <w:div w:id="1969623469">
              <w:marLeft w:val="340"/>
              <w:marRight w:val="0"/>
              <w:marTop w:val="160"/>
              <w:marBottom w:val="200"/>
              <w:divBdr>
                <w:top w:val="none" w:sz="0" w:space="0" w:color="auto"/>
                <w:left w:val="none" w:sz="0" w:space="0" w:color="auto"/>
                <w:bottom w:val="none" w:sz="0" w:space="0" w:color="auto"/>
                <w:right w:val="none" w:sz="0" w:space="0" w:color="auto"/>
              </w:divBdr>
              <w:divsChild>
                <w:div w:id="1969623454">
                  <w:marLeft w:val="340"/>
                  <w:marRight w:val="0"/>
                  <w:marTop w:val="160"/>
                  <w:marBottom w:val="200"/>
                  <w:divBdr>
                    <w:top w:val="none" w:sz="0" w:space="0" w:color="auto"/>
                    <w:left w:val="none" w:sz="0" w:space="0" w:color="auto"/>
                    <w:bottom w:val="none" w:sz="0" w:space="0" w:color="auto"/>
                    <w:right w:val="none" w:sz="0" w:space="0" w:color="auto"/>
                  </w:divBdr>
                </w:div>
                <w:div w:id="1969623458">
                  <w:marLeft w:val="340"/>
                  <w:marRight w:val="0"/>
                  <w:marTop w:val="160"/>
                  <w:marBottom w:val="200"/>
                  <w:divBdr>
                    <w:top w:val="none" w:sz="0" w:space="0" w:color="auto"/>
                    <w:left w:val="none" w:sz="0" w:space="0" w:color="auto"/>
                    <w:bottom w:val="none" w:sz="0" w:space="0" w:color="auto"/>
                    <w:right w:val="none" w:sz="0" w:space="0" w:color="auto"/>
                  </w:divBdr>
                </w:div>
                <w:div w:id="1969623509">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409">
      <w:marLeft w:val="0"/>
      <w:marRight w:val="0"/>
      <w:marTop w:val="0"/>
      <w:marBottom w:val="0"/>
      <w:divBdr>
        <w:top w:val="none" w:sz="0" w:space="0" w:color="auto"/>
        <w:left w:val="none" w:sz="0" w:space="0" w:color="auto"/>
        <w:bottom w:val="none" w:sz="0" w:space="0" w:color="auto"/>
        <w:right w:val="none" w:sz="0" w:space="0" w:color="auto"/>
      </w:divBdr>
      <w:divsChild>
        <w:div w:id="1969623551">
          <w:marLeft w:val="340"/>
          <w:marRight w:val="0"/>
          <w:marTop w:val="160"/>
          <w:marBottom w:val="200"/>
          <w:divBdr>
            <w:top w:val="none" w:sz="0" w:space="0" w:color="auto"/>
            <w:left w:val="none" w:sz="0" w:space="0" w:color="auto"/>
            <w:bottom w:val="none" w:sz="0" w:space="0" w:color="auto"/>
            <w:right w:val="none" w:sz="0" w:space="0" w:color="auto"/>
          </w:divBdr>
          <w:divsChild>
            <w:div w:id="1969623382">
              <w:marLeft w:val="340"/>
              <w:marRight w:val="0"/>
              <w:marTop w:val="160"/>
              <w:marBottom w:val="200"/>
              <w:divBdr>
                <w:top w:val="none" w:sz="0" w:space="0" w:color="auto"/>
                <w:left w:val="none" w:sz="0" w:space="0" w:color="auto"/>
                <w:bottom w:val="none" w:sz="0" w:space="0" w:color="auto"/>
                <w:right w:val="none" w:sz="0" w:space="0" w:color="auto"/>
              </w:divBdr>
            </w:div>
            <w:div w:id="1969623505">
              <w:marLeft w:val="340"/>
              <w:marRight w:val="0"/>
              <w:marTop w:val="160"/>
              <w:marBottom w:val="200"/>
              <w:divBdr>
                <w:top w:val="none" w:sz="0" w:space="0" w:color="auto"/>
                <w:left w:val="none" w:sz="0" w:space="0" w:color="auto"/>
                <w:bottom w:val="none" w:sz="0" w:space="0" w:color="auto"/>
                <w:right w:val="none" w:sz="0" w:space="0" w:color="auto"/>
              </w:divBdr>
            </w:div>
            <w:div w:id="1969623552">
              <w:marLeft w:val="340"/>
              <w:marRight w:val="0"/>
              <w:marTop w:val="160"/>
              <w:marBottom w:val="200"/>
              <w:divBdr>
                <w:top w:val="none" w:sz="0" w:space="0" w:color="auto"/>
                <w:left w:val="none" w:sz="0" w:space="0" w:color="auto"/>
                <w:bottom w:val="none" w:sz="0" w:space="0" w:color="auto"/>
                <w:right w:val="none" w:sz="0" w:space="0" w:color="auto"/>
              </w:divBdr>
              <w:divsChild>
                <w:div w:id="1969623433">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436">
      <w:marLeft w:val="0"/>
      <w:marRight w:val="0"/>
      <w:marTop w:val="0"/>
      <w:marBottom w:val="0"/>
      <w:divBdr>
        <w:top w:val="none" w:sz="0" w:space="0" w:color="auto"/>
        <w:left w:val="none" w:sz="0" w:space="0" w:color="auto"/>
        <w:bottom w:val="none" w:sz="0" w:space="0" w:color="auto"/>
        <w:right w:val="none" w:sz="0" w:space="0" w:color="auto"/>
      </w:divBdr>
    </w:div>
    <w:div w:id="1969623443">
      <w:marLeft w:val="0"/>
      <w:marRight w:val="0"/>
      <w:marTop w:val="0"/>
      <w:marBottom w:val="0"/>
      <w:divBdr>
        <w:top w:val="none" w:sz="0" w:space="0" w:color="auto"/>
        <w:left w:val="none" w:sz="0" w:space="0" w:color="auto"/>
        <w:bottom w:val="none" w:sz="0" w:space="0" w:color="auto"/>
        <w:right w:val="none" w:sz="0" w:space="0" w:color="auto"/>
      </w:divBdr>
      <w:divsChild>
        <w:div w:id="1969623434">
          <w:marLeft w:val="340"/>
          <w:marRight w:val="0"/>
          <w:marTop w:val="160"/>
          <w:marBottom w:val="200"/>
          <w:divBdr>
            <w:top w:val="none" w:sz="0" w:space="0" w:color="auto"/>
            <w:left w:val="none" w:sz="0" w:space="0" w:color="auto"/>
            <w:bottom w:val="none" w:sz="0" w:space="0" w:color="auto"/>
            <w:right w:val="none" w:sz="0" w:space="0" w:color="auto"/>
          </w:divBdr>
          <w:divsChild>
            <w:div w:id="1969623399">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69623444">
      <w:marLeft w:val="0"/>
      <w:marRight w:val="0"/>
      <w:marTop w:val="0"/>
      <w:marBottom w:val="0"/>
      <w:divBdr>
        <w:top w:val="none" w:sz="0" w:space="0" w:color="auto"/>
        <w:left w:val="none" w:sz="0" w:space="0" w:color="auto"/>
        <w:bottom w:val="none" w:sz="0" w:space="0" w:color="auto"/>
        <w:right w:val="none" w:sz="0" w:space="0" w:color="auto"/>
      </w:divBdr>
    </w:div>
    <w:div w:id="1969623465">
      <w:marLeft w:val="0"/>
      <w:marRight w:val="0"/>
      <w:marTop w:val="0"/>
      <w:marBottom w:val="0"/>
      <w:divBdr>
        <w:top w:val="none" w:sz="0" w:space="0" w:color="auto"/>
        <w:left w:val="none" w:sz="0" w:space="0" w:color="auto"/>
        <w:bottom w:val="none" w:sz="0" w:space="0" w:color="auto"/>
        <w:right w:val="none" w:sz="0" w:space="0" w:color="auto"/>
      </w:divBdr>
    </w:div>
    <w:div w:id="1969623467">
      <w:marLeft w:val="0"/>
      <w:marRight w:val="0"/>
      <w:marTop w:val="0"/>
      <w:marBottom w:val="0"/>
      <w:divBdr>
        <w:top w:val="none" w:sz="0" w:space="0" w:color="auto"/>
        <w:left w:val="none" w:sz="0" w:space="0" w:color="auto"/>
        <w:bottom w:val="none" w:sz="0" w:space="0" w:color="auto"/>
        <w:right w:val="none" w:sz="0" w:space="0" w:color="auto"/>
      </w:divBdr>
      <w:divsChild>
        <w:div w:id="1969623452">
          <w:marLeft w:val="0"/>
          <w:marRight w:val="0"/>
          <w:marTop w:val="100"/>
          <w:marBottom w:val="100"/>
          <w:divBdr>
            <w:top w:val="none" w:sz="0" w:space="0" w:color="auto"/>
            <w:left w:val="none" w:sz="0" w:space="0" w:color="auto"/>
            <w:bottom w:val="none" w:sz="0" w:space="0" w:color="auto"/>
            <w:right w:val="none" w:sz="0" w:space="0" w:color="auto"/>
          </w:divBdr>
          <w:divsChild>
            <w:div w:id="1969623401">
              <w:marLeft w:val="0"/>
              <w:marRight w:val="0"/>
              <w:marTop w:val="0"/>
              <w:marBottom w:val="0"/>
              <w:divBdr>
                <w:top w:val="none" w:sz="0" w:space="0" w:color="auto"/>
                <w:left w:val="none" w:sz="0" w:space="0" w:color="auto"/>
                <w:bottom w:val="none" w:sz="0" w:space="0" w:color="auto"/>
                <w:right w:val="none" w:sz="0" w:space="0" w:color="auto"/>
              </w:divBdr>
              <w:divsChild>
                <w:div w:id="1969623567">
                  <w:marLeft w:val="2616"/>
                  <w:marRight w:val="0"/>
                  <w:marTop w:val="0"/>
                  <w:marBottom w:val="0"/>
                  <w:divBdr>
                    <w:top w:val="none" w:sz="0" w:space="0" w:color="auto"/>
                    <w:left w:val="none" w:sz="0" w:space="0" w:color="auto"/>
                    <w:bottom w:val="none" w:sz="0" w:space="0" w:color="auto"/>
                    <w:right w:val="none" w:sz="0" w:space="0" w:color="auto"/>
                  </w:divBdr>
                  <w:divsChild>
                    <w:div w:id="19696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475">
      <w:marLeft w:val="0"/>
      <w:marRight w:val="0"/>
      <w:marTop w:val="0"/>
      <w:marBottom w:val="0"/>
      <w:divBdr>
        <w:top w:val="none" w:sz="0" w:space="0" w:color="auto"/>
        <w:left w:val="none" w:sz="0" w:space="0" w:color="auto"/>
        <w:bottom w:val="none" w:sz="0" w:space="0" w:color="auto"/>
        <w:right w:val="none" w:sz="0" w:space="0" w:color="auto"/>
      </w:divBdr>
      <w:divsChild>
        <w:div w:id="1969623435">
          <w:marLeft w:val="340"/>
          <w:marRight w:val="0"/>
          <w:marTop w:val="160"/>
          <w:marBottom w:val="200"/>
          <w:divBdr>
            <w:top w:val="none" w:sz="0" w:space="0" w:color="auto"/>
            <w:left w:val="none" w:sz="0" w:space="0" w:color="auto"/>
            <w:bottom w:val="none" w:sz="0" w:space="0" w:color="auto"/>
            <w:right w:val="none" w:sz="0" w:space="0" w:color="auto"/>
          </w:divBdr>
          <w:divsChild>
            <w:div w:id="1969623404">
              <w:marLeft w:val="340"/>
              <w:marRight w:val="0"/>
              <w:marTop w:val="160"/>
              <w:marBottom w:val="200"/>
              <w:divBdr>
                <w:top w:val="none" w:sz="0" w:space="0" w:color="auto"/>
                <w:left w:val="none" w:sz="0" w:space="0" w:color="auto"/>
                <w:bottom w:val="none" w:sz="0" w:space="0" w:color="auto"/>
                <w:right w:val="none" w:sz="0" w:space="0" w:color="auto"/>
              </w:divBdr>
            </w:div>
            <w:div w:id="1969623534">
              <w:marLeft w:val="340"/>
              <w:marRight w:val="0"/>
              <w:marTop w:val="160"/>
              <w:marBottom w:val="200"/>
              <w:divBdr>
                <w:top w:val="none" w:sz="0" w:space="0" w:color="auto"/>
                <w:left w:val="none" w:sz="0" w:space="0" w:color="auto"/>
                <w:bottom w:val="none" w:sz="0" w:space="0" w:color="auto"/>
                <w:right w:val="none" w:sz="0" w:space="0" w:color="auto"/>
              </w:divBdr>
            </w:div>
            <w:div w:id="1969623547">
              <w:marLeft w:val="340"/>
              <w:marRight w:val="0"/>
              <w:marTop w:val="160"/>
              <w:marBottom w:val="200"/>
              <w:divBdr>
                <w:top w:val="none" w:sz="0" w:space="0" w:color="auto"/>
                <w:left w:val="none" w:sz="0" w:space="0" w:color="auto"/>
                <w:bottom w:val="none" w:sz="0" w:space="0" w:color="auto"/>
                <w:right w:val="none" w:sz="0" w:space="0" w:color="auto"/>
              </w:divBdr>
              <w:divsChild>
                <w:div w:id="1969623495">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56">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69623478">
      <w:marLeft w:val="0"/>
      <w:marRight w:val="0"/>
      <w:marTop w:val="0"/>
      <w:marBottom w:val="0"/>
      <w:divBdr>
        <w:top w:val="none" w:sz="0" w:space="0" w:color="auto"/>
        <w:left w:val="none" w:sz="0" w:space="0" w:color="auto"/>
        <w:bottom w:val="none" w:sz="0" w:space="0" w:color="auto"/>
        <w:right w:val="none" w:sz="0" w:space="0" w:color="auto"/>
      </w:divBdr>
      <w:divsChild>
        <w:div w:id="1969623555">
          <w:marLeft w:val="340"/>
          <w:marRight w:val="0"/>
          <w:marTop w:val="160"/>
          <w:marBottom w:val="200"/>
          <w:divBdr>
            <w:top w:val="none" w:sz="0" w:space="0" w:color="auto"/>
            <w:left w:val="none" w:sz="0" w:space="0" w:color="auto"/>
            <w:bottom w:val="none" w:sz="0" w:space="0" w:color="auto"/>
            <w:right w:val="none" w:sz="0" w:space="0" w:color="auto"/>
          </w:divBdr>
          <w:divsChild>
            <w:div w:id="1969623537">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69623479">
      <w:marLeft w:val="0"/>
      <w:marRight w:val="0"/>
      <w:marTop w:val="0"/>
      <w:marBottom w:val="0"/>
      <w:divBdr>
        <w:top w:val="none" w:sz="0" w:space="0" w:color="auto"/>
        <w:left w:val="none" w:sz="0" w:space="0" w:color="auto"/>
        <w:bottom w:val="none" w:sz="0" w:space="0" w:color="auto"/>
        <w:right w:val="none" w:sz="0" w:space="0" w:color="auto"/>
      </w:divBdr>
    </w:div>
    <w:div w:id="1969623480">
      <w:marLeft w:val="0"/>
      <w:marRight w:val="0"/>
      <w:marTop w:val="0"/>
      <w:marBottom w:val="0"/>
      <w:divBdr>
        <w:top w:val="none" w:sz="0" w:space="0" w:color="auto"/>
        <w:left w:val="none" w:sz="0" w:space="0" w:color="auto"/>
        <w:bottom w:val="none" w:sz="0" w:space="0" w:color="auto"/>
        <w:right w:val="none" w:sz="0" w:space="0" w:color="auto"/>
      </w:divBdr>
    </w:div>
    <w:div w:id="1969623481">
      <w:marLeft w:val="0"/>
      <w:marRight w:val="0"/>
      <w:marTop w:val="0"/>
      <w:marBottom w:val="0"/>
      <w:divBdr>
        <w:top w:val="none" w:sz="0" w:space="0" w:color="auto"/>
        <w:left w:val="none" w:sz="0" w:space="0" w:color="auto"/>
        <w:bottom w:val="none" w:sz="0" w:space="0" w:color="auto"/>
        <w:right w:val="none" w:sz="0" w:space="0" w:color="auto"/>
      </w:divBdr>
      <w:divsChild>
        <w:div w:id="1969623426">
          <w:marLeft w:val="340"/>
          <w:marRight w:val="0"/>
          <w:marTop w:val="160"/>
          <w:marBottom w:val="200"/>
          <w:divBdr>
            <w:top w:val="none" w:sz="0" w:space="0" w:color="auto"/>
            <w:left w:val="none" w:sz="0" w:space="0" w:color="auto"/>
            <w:bottom w:val="none" w:sz="0" w:space="0" w:color="auto"/>
            <w:right w:val="none" w:sz="0" w:space="0" w:color="auto"/>
          </w:divBdr>
          <w:divsChild>
            <w:div w:id="1969623393">
              <w:marLeft w:val="340"/>
              <w:marRight w:val="0"/>
              <w:marTop w:val="160"/>
              <w:marBottom w:val="200"/>
              <w:divBdr>
                <w:top w:val="none" w:sz="0" w:space="0" w:color="auto"/>
                <w:left w:val="none" w:sz="0" w:space="0" w:color="auto"/>
                <w:bottom w:val="none" w:sz="0" w:space="0" w:color="auto"/>
                <w:right w:val="none" w:sz="0" w:space="0" w:color="auto"/>
              </w:divBdr>
            </w:div>
            <w:div w:id="1969623410">
              <w:marLeft w:val="340"/>
              <w:marRight w:val="0"/>
              <w:marTop w:val="160"/>
              <w:marBottom w:val="200"/>
              <w:divBdr>
                <w:top w:val="none" w:sz="0" w:space="0" w:color="auto"/>
                <w:left w:val="none" w:sz="0" w:space="0" w:color="auto"/>
                <w:bottom w:val="none" w:sz="0" w:space="0" w:color="auto"/>
                <w:right w:val="none" w:sz="0" w:space="0" w:color="auto"/>
              </w:divBdr>
            </w:div>
            <w:div w:id="1969623417">
              <w:marLeft w:val="340"/>
              <w:marRight w:val="0"/>
              <w:marTop w:val="160"/>
              <w:marBottom w:val="200"/>
              <w:divBdr>
                <w:top w:val="none" w:sz="0" w:space="0" w:color="auto"/>
                <w:left w:val="none" w:sz="0" w:space="0" w:color="auto"/>
                <w:bottom w:val="none" w:sz="0" w:space="0" w:color="auto"/>
                <w:right w:val="none" w:sz="0" w:space="0" w:color="auto"/>
              </w:divBdr>
              <w:divsChild>
                <w:div w:id="1969623437">
                  <w:marLeft w:val="340"/>
                  <w:marRight w:val="0"/>
                  <w:marTop w:val="160"/>
                  <w:marBottom w:val="200"/>
                  <w:divBdr>
                    <w:top w:val="none" w:sz="0" w:space="0" w:color="auto"/>
                    <w:left w:val="none" w:sz="0" w:space="0" w:color="auto"/>
                    <w:bottom w:val="none" w:sz="0" w:space="0" w:color="auto"/>
                    <w:right w:val="none" w:sz="0" w:space="0" w:color="auto"/>
                  </w:divBdr>
                </w:div>
                <w:div w:id="1969623531">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28">
              <w:marLeft w:val="340"/>
              <w:marRight w:val="0"/>
              <w:marTop w:val="160"/>
              <w:marBottom w:val="200"/>
              <w:divBdr>
                <w:top w:val="none" w:sz="0" w:space="0" w:color="auto"/>
                <w:left w:val="none" w:sz="0" w:space="0" w:color="auto"/>
                <w:bottom w:val="none" w:sz="0" w:space="0" w:color="auto"/>
                <w:right w:val="none" w:sz="0" w:space="0" w:color="auto"/>
              </w:divBdr>
              <w:divsChild>
                <w:div w:id="1969623400">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48">
              <w:marLeft w:val="340"/>
              <w:marRight w:val="0"/>
              <w:marTop w:val="160"/>
              <w:marBottom w:val="200"/>
              <w:divBdr>
                <w:top w:val="none" w:sz="0" w:space="0" w:color="auto"/>
                <w:left w:val="none" w:sz="0" w:space="0" w:color="auto"/>
                <w:bottom w:val="none" w:sz="0" w:space="0" w:color="auto"/>
                <w:right w:val="none" w:sz="0" w:space="0" w:color="auto"/>
              </w:divBdr>
              <w:divsChild>
                <w:div w:id="1969623407">
                  <w:marLeft w:val="340"/>
                  <w:marRight w:val="0"/>
                  <w:marTop w:val="160"/>
                  <w:marBottom w:val="200"/>
                  <w:divBdr>
                    <w:top w:val="none" w:sz="0" w:space="0" w:color="auto"/>
                    <w:left w:val="none" w:sz="0" w:space="0" w:color="auto"/>
                    <w:bottom w:val="none" w:sz="0" w:space="0" w:color="auto"/>
                    <w:right w:val="none" w:sz="0" w:space="0" w:color="auto"/>
                  </w:divBdr>
                </w:div>
                <w:div w:id="1969623445">
                  <w:marLeft w:val="340"/>
                  <w:marRight w:val="0"/>
                  <w:marTop w:val="160"/>
                  <w:marBottom w:val="200"/>
                  <w:divBdr>
                    <w:top w:val="none" w:sz="0" w:space="0" w:color="auto"/>
                    <w:left w:val="none" w:sz="0" w:space="0" w:color="auto"/>
                    <w:bottom w:val="none" w:sz="0" w:space="0" w:color="auto"/>
                    <w:right w:val="none" w:sz="0" w:space="0" w:color="auto"/>
                  </w:divBdr>
                </w:div>
                <w:div w:id="1969623515">
                  <w:marLeft w:val="340"/>
                  <w:marRight w:val="0"/>
                  <w:marTop w:val="160"/>
                  <w:marBottom w:val="200"/>
                  <w:divBdr>
                    <w:top w:val="none" w:sz="0" w:space="0" w:color="auto"/>
                    <w:left w:val="none" w:sz="0" w:space="0" w:color="auto"/>
                    <w:bottom w:val="none" w:sz="0" w:space="0" w:color="auto"/>
                    <w:right w:val="none" w:sz="0" w:space="0" w:color="auto"/>
                  </w:divBdr>
                </w:div>
                <w:div w:id="1969623535">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66">
              <w:marLeft w:val="340"/>
              <w:marRight w:val="0"/>
              <w:marTop w:val="160"/>
              <w:marBottom w:val="200"/>
              <w:divBdr>
                <w:top w:val="none" w:sz="0" w:space="0" w:color="auto"/>
                <w:left w:val="none" w:sz="0" w:space="0" w:color="auto"/>
                <w:bottom w:val="none" w:sz="0" w:space="0" w:color="auto"/>
                <w:right w:val="none" w:sz="0" w:space="0" w:color="auto"/>
              </w:divBdr>
            </w:div>
            <w:div w:id="1969623472">
              <w:marLeft w:val="340"/>
              <w:marRight w:val="0"/>
              <w:marTop w:val="160"/>
              <w:marBottom w:val="200"/>
              <w:divBdr>
                <w:top w:val="none" w:sz="0" w:space="0" w:color="auto"/>
                <w:left w:val="none" w:sz="0" w:space="0" w:color="auto"/>
                <w:bottom w:val="none" w:sz="0" w:space="0" w:color="auto"/>
                <w:right w:val="none" w:sz="0" w:space="0" w:color="auto"/>
              </w:divBdr>
            </w:div>
            <w:div w:id="1969623502">
              <w:marLeft w:val="340"/>
              <w:marRight w:val="0"/>
              <w:marTop w:val="160"/>
              <w:marBottom w:val="200"/>
              <w:divBdr>
                <w:top w:val="none" w:sz="0" w:space="0" w:color="auto"/>
                <w:left w:val="none" w:sz="0" w:space="0" w:color="auto"/>
                <w:bottom w:val="none" w:sz="0" w:space="0" w:color="auto"/>
                <w:right w:val="none" w:sz="0" w:space="0" w:color="auto"/>
              </w:divBdr>
            </w:div>
            <w:div w:id="1969623503">
              <w:marLeft w:val="340"/>
              <w:marRight w:val="0"/>
              <w:marTop w:val="160"/>
              <w:marBottom w:val="200"/>
              <w:divBdr>
                <w:top w:val="none" w:sz="0" w:space="0" w:color="auto"/>
                <w:left w:val="none" w:sz="0" w:space="0" w:color="auto"/>
                <w:bottom w:val="none" w:sz="0" w:space="0" w:color="auto"/>
                <w:right w:val="none" w:sz="0" w:space="0" w:color="auto"/>
              </w:divBdr>
            </w:div>
            <w:div w:id="1969623517">
              <w:marLeft w:val="340"/>
              <w:marRight w:val="0"/>
              <w:marTop w:val="160"/>
              <w:marBottom w:val="200"/>
              <w:divBdr>
                <w:top w:val="none" w:sz="0" w:space="0" w:color="auto"/>
                <w:left w:val="none" w:sz="0" w:space="0" w:color="auto"/>
                <w:bottom w:val="none" w:sz="0" w:space="0" w:color="auto"/>
                <w:right w:val="none" w:sz="0" w:space="0" w:color="auto"/>
              </w:divBdr>
            </w:div>
            <w:div w:id="1969623519">
              <w:marLeft w:val="340"/>
              <w:marRight w:val="0"/>
              <w:marTop w:val="160"/>
              <w:marBottom w:val="200"/>
              <w:divBdr>
                <w:top w:val="none" w:sz="0" w:space="0" w:color="auto"/>
                <w:left w:val="none" w:sz="0" w:space="0" w:color="auto"/>
                <w:bottom w:val="none" w:sz="0" w:space="0" w:color="auto"/>
                <w:right w:val="none" w:sz="0" w:space="0" w:color="auto"/>
              </w:divBdr>
            </w:div>
            <w:div w:id="1969623542">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31">
          <w:marLeft w:val="340"/>
          <w:marRight w:val="0"/>
          <w:marTop w:val="160"/>
          <w:marBottom w:val="200"/>
          <w:divBdr>
            <w:top w:val="none" w:sz="0" w:space="0" w:color="auto"/>
            <w:left w:val="none" w:sz="0" w:space="0" w:color="auto"/>
            <w:bottom w:val="none" w:sz="0" w:space="0" w:color="auto"/>
            <w:right w:val="none" w:sz="0" w:space="0" w:color="auto"/>
          </w:divBdr>
          <w:divsChild>
            <w:div w:id="1969623396">
              <w:marLeft w:val="340"/>
              <w:marRight w:val="0"/>
              <w:marTop w:val="160"/>
              <w:marBottom w:val="200"/>
              <w:divBdr>
                <w:top w:val="none" w:sz="0" w:space="0" w:color="auto"/>
                <w:left w:val="none" w:sz="0" w:space="0" w:color="auto"/>
                <w:bottom w:val="none" w:sz="0" w:space="0" w:color="auto"/>
                <w:right w:val="none" w:sz="0" w:space="0" w:color="auto"/>
              </w:divBdr>
            </w:div>
            <w:div w:id="1969623455">
              <w:marLeft w:val="340"/>
              <w:marRight w:val="0"/>
              <w:marTop w:val="160"/>
              <w:marBottom w:val="200"/>
              <w:divBdr>
                <w:top w:val="none" w:sz="0" w:space="0" w:color="auto"/>
                <w:left w:val="none" w:sz="0" w:space="0" w:color="auto"/>
                <w:bottom w:val="none" w:sz="0" w:space="0" w:color="auto"/>
                <w:right w:val="none" w:sz="0" w:space="0" w:color="auto"/>
              </w:divBdr>
              <w:divsChild>
                <w:div w:id="1969623521">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04">
              <w:marLeft w:val="340"/>
              <w:marRight w:val="0"/>
              <w:marTop w:val="160"/>
              <w:marBottom w:val="200"/>
              <w:divBdr>
                <w:top w:val="none" w:sz="0" w:space="0" w:color="auto"/>
                <w:left w:val="none" w:sz="0" w:space="0" w:color="auto"/>
                <w:bottom w:val="none" w:sz="0" w:space="0" w:color="auto"/>
                <w:right w:val="none" w:sz="0" w:space="0" w:color="auto"/>
              </w:divBdr>
            </w:div>
            <w:div w:id="1969623506">
              <w:marLeft w:val="340"/>
              <w:marRight w:val="0"/>
              <w:marTop w:val="160"/>
              <w:marBottom w:val="200"/>
              <w:divBdr>
                <w:top w:val="none" w:sz="0" w:space="0" w:color="auto"/>
                <w:left w:val="none" w:sz="0" w:space="0" w:color="auto"/>
                <w:bottom w:val="none" w:sz="0" w:space="0" w:color="auto"/>
                <w:right w:val="none" w:sz="0" w:space="0" w:color="auto"/>
              </w:divBdr>
            </w:div>
            <w:div w:id="1969623536">
              <w:marLeft w:val="340"/>
              <w:marRight w:val="0"/>
              <w:marTop w:val="160"/>
              <w:marBottom w:val="200"/>
              <w:divBdr>
                <w:top w:val="none" w:sz="0" w:space="0" w:color="auto"/>
                <w:left w:val="none" w:sz="0" w:space="0" w:color="auto"/>
                <w:bottom w:val="none" w:sz="0" w:space="0" w:color="auto"/>
                <w:right w:val="none" w:sz="0" w:space="0" w:color="auto"/>
              </w:divBdr>
            </w:div>
            <w:div w:id="1969623546">
              <w:marLeft w:val="340"/>
              <w:marRight w:val="0"/>
              <w:marTop w:val="160"/>
              <w:marBottom w:val="200"/>
              <w:divBdr>
                <w:top w:val="none" w:sz="0" w:space="0" w:color="auto"/>
                <w:left w:val="none" w:sz="0" w:space="0" w:color="auto"/>
                <w:bottom w:val="none" w:sz="0" w:space="0" w:color="auto"/>
                <w:right w:val="none" w:sz="0" w:space="0" w:color="auto"/>
              </w:divBdr>
            </w:div>
            <w:div w:id="1969623569">
              <w:marLeft w:val="340"/>
              <w:marRight w:val="0"/>
              <w:marTop w:val="160"/>
              <w:marBottom w:val="200"/>
              <w:divBdr>
                <w:top w:val="none" w:sz="0" w:space="0" w:color="auto"/>
                <w:left w:val="none" w:sz="0" w:space="0" w:color="auto"/>
                <w:bottom w:val="none" w:sz="0" w:space="0" w:color="auto"/>
                <w:right w:val="none" w:sz="0" w:space="0" w:color="auto"/>
              </w:divBdr>
            </w:div>
            <w:div w:id="1969623574">
              <w:marLeft w:val="340"/>
              <w:marRight w:val="0"/>
              <w:marTop w:val="160"/>
              <w:marBottom w:val="200"/>
              <w:divBdr>
                <w:top w:val="none" w:sz="0" w:space="0" w:color="auto"/>
                <w:left w:val="none" w:sz="0" w:space="0" w:color="auto"/>
                <w:bottom w:val="none" w:sz="0" w:space="0" w:color="auto"/>
                <w:right w:val="none" w:sz="0" w:space="0" w:color="auto"/>
              </w:divBdr>
              <w:divsChild>
                <w:div w:id="196962346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498">
      <w:marLeft w:val="0"/>
      <w:marRight w:val="0"/>
      <w:marTop w:val="0"/>
      <w:marBottom w:val="0"/>
      <w:divBdr>
        <w:top w:val="none" w:sz="0" w:space="0" w:color="auto"/>
        <w:left w:val="none" w:sz="0" w:space="0" w:color="auto"/>
        <w:bottom w:val="none" w:sz="0" w:space="0" w:color="auto"/>
        <w:right w:val="none" w:sz="0" w:space="0" w:color="auto"/>
      </w:divBdr>
      <w:divsChild>
        <w:div w:id="1969623464">
          <w:marLeft w:val="340"/>
          <w:marRight w:val="0"/>
          <w:marTop w:val="160"/>
          <w:marBottom w:val="200"/>
          <w:divBdr>
            <w:top w:val="none" w:sz="0" w:space="0" w:color="auto"/>
            <w:left w:val="none" w:sz="0" w:space="0" w:color="auto"/>
            <w:bottom w:val="none" w:sz="0" w:space="0" w:color="auto"/>
            <w:right w:val="none" w:sz="0" w:space="0" w:color="auto"/>
          </w:divBdr>
          <w:divsChild>
            <w:div w:id="1969623398">
              <w:marLeft w:val="340"/>
              <w:marRight w:val="0"/>
              <w:marTop w:val="160"/>
              <w:marBottom w:val="200"/>
              <w:divBdr>
                <w:top w:val="none" w:sz="0" w:space="0" w:color="auto"/>
                <w:left w:val="none" w:sz="0" w:space="0" w:color="auto"/>
                <w:bottom w:val="none" w:sz="0" w:space="0" w:color="auto"/>
                <w:right w:val="none" w:sz="0" w:space="0" w:color="auto"/>
              </w:divBdr>
            </w:div>
            <w:div w:id="1969623441">
              <w:marLeft w:val="340"/>
              <w:marRight w:val="0"/>
              <w:marTop w:val="160"/>
              <w:marBottom w:val="200"/>
              <w:divBdr>
                <w:top w:val="none" w:sz="0" w:space="0" w:color="auto"/>
                <w:left w:val="none" w:sz="0" w:space="0" w:color="auto"/>
                <w:bottom w:val="none" w:sz="0" w:space="0" w:color="auto"/>
                <w:right w:val="none" w:sz="0" w:space="0" w:color="auto"/>
              </w:divBdr>
            </w:div>
            <w:div w:id="1969623446">
              <w:marLeft w:val="340"/>
              <w:marRight w:val="0"/>
              <w:marTop w:val="160"/>
              <w:marBottom w:val="200"/>
              <w:divBdr>
                <w:top w:val="none" w:sz="0" w:space="0" w:color="auto"/>
                <w:left w:val="none" w:sz="0" w:space="0" w:color="auto"/>
                <w:bottom w:val="none" w:sz="0" w:space="0" w:color="auto"/>
                <w:right w:val="none" w:sz="0" w:space="0" w:color="auto"/>
              </w:divBdr>
            </w:div>
            <w:div w:id="1969623477">
              <w:marLeft w:val="340"/>
              <w:marRight w:val="0"/>
              <w:marTop w:val="160"/>
              <w:marBottom w:val="200"/>
              <w:divBdr>
                <w:top w:val="none" w:sz="0" w:space="0" w:color="auto"/>
                <w:left w:val="none" w:sz="0" w:space="0" w:color="auto"/>
                <w:bottom w:val="none" w:sz="0" w:space="0" w:color="auto"/>
                <w:right w:val="none" w:sz="0" w:space="0" w:color="auto"/>
              </w:divBdr>
            </w:div>
            <w:div w:id="1969623490">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38">
          <w:marLeft w:val="340"/>
          <w:marRight w:val="0"/>
          <w:marTop w:val="160"/>
          <w:marBottom w:val="200"/>
          <w:divBdr>
            <w:top w:val="none" w:sz="0" w:space="0" w:color="auto"/>
            <w:left w:val="none" w:sz="0" w:space="0" w:color="auto"/>
            <w:bottom w:val="none" w:sz="0" w:space="0" w:color="auto"/>
            <w:right w:val="none" w:sz="0" w:space="0" w:color="auto"/>
          </w:divBdr>
          <w:divsChild>
            <w:div w:id="1969623508">
              <w:marLeft w:val="340"/>
              <w:marRight w:val="0"/>
              <w:marTop w:val="160"/>
              <w:marBottom w:val="200"/>
              <w:divBdr>
                <w:top w:val="none" w:sz="0" w:space="0" w:color="auto"/>
                <w:left w:val="none" w:sz="0" w:space="0" w:color="auto"/>
                <w:bottom w:val="none" w:sz="0" w:space="0" w:color="auto"/>
                <w:right w:val="none" w:sz="0" w:space="0" w:color="auto"/>
              </w:divBdr>
            </w:div>
            <w:div w:id="1969623540">
              <w:marLeft w:val="340"/>
              <w:marRight w:val="0"/>
              <w:marTop w:val="160"/>
              <w:marBottom w:val="200"/>
              <w:divBdr>
                <w:top w:val="none" w:sz="0" w:space="0" w:color="auto"/>
                <w:left w:val="none" w:sz="0" w:space="0" w:color="auto"/>
                <w:bottom w:val="none" w:sz="0" w:space="0" w:color="auto"/>
                <w:right w:val="none" w:sz="0" w:space="0" w:color="auto"/>
              </w:divBdr>
            </w:div>
            <w:div w:id="1969623562">
              <w:marLeft w:val="340"/>
              <w:marRight w:val="0"/>
              <w:marTop w:val="160"/>
              <w:marBottom w:val="200"/>
              <w:divBdr>
                <w:top w:val="none" w:sz="0" w:space="0" w:color="auto"/>
                <w:left w:val="none" w:sz="0" w:space="0" w:color="auto"/>
                <w:bottom w:val="none" w:sz="0" w:space="0" w:color="auto"/>
                <w:right w:val="none" w:sz="0" w:space="0" w:color="auto"/>
              </w:divBdr>
            </w:div>
            <w:div w:id="1969623565">
              <w:marLeft w:val="340"/>
              <w:marRight w:val="0"/>
              <w:marTop w:val="160"/>
              <w:marBottom w:val="200"/>
              <w:divBdr>
                <w:top w:val="none" w:sz="0" w:space="0" w:color="auto"/>
                <w:left w:val="none" w:sz="0" w:space="0" w:color="auto"/>
                <w:bottom w:val="none" w:sz="0" w:space="0" w:color="auto"/>
                <w:right w:val="none" w:sz="0" w:space="0" w:color="auto"/>
              </w:divBdr>
              <w:divsChild>
                <w:div w:id="1969623493">
                  <w:marLeft w:val="340"/>
                  <w:marRight w:val="0"/>
                  <w:marTop w:val="160"/>
                  <w:marBottom w:val="200"/>
                  <w:divBdr>
                    <w:top w:val="none" w:sz="0" w:space="0" w:color="auto"/>
                    <w:left w:val="none" w:sz="0" w:space="0" w:color="auto"/>
                    <w:bottom w:val="none" w:sz="0" w:space="0" w:color="auto"/>
                    <w:right w:val="none" w:sz="0" w:space="0" w:color="auto"/>
                  </w:divBdr>
                </w:div>
                <w:div w:id="1969623543">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75">
              <w:marLeft w:val="340"/>
              <w:marRight w:val="0"/>
              <w:marTop w:val="160"/>
              <w:marBottom w:val="200"/>
              <w:divBdr>
                <w:top w:val="none" w:sz="0" w:space="0" w:color="auto"/>
                <w:left w:val="none" w:sz="0" w:space="0" w:color="auto"/>
                <w:bottom w:val="none" w:sz="0" w:space="0" w:color="auto"/>
                <w:right w:val="none" w:sz="0" w:space="0" w:color="auto"/>
              </w:divBdr>
              <w:divsChild>
                <w:div w:id="196962356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499">
      <w:marLeft w:val="0"/>
      <w:marRight w:val="0"/>
      <w:marTop w:val="0"/>
      <w:marBottom w:val="0"/>
      <w:divBdr>
        <w:top w:val="none" w:sz="0" w:space="0" w:color="auto"/>
        <w:left w:val="none" w:sz="0" w:space="0" w:color="auto"/>
        <w:bottom w:val="none" w:sz="0" w:space="0" w:color="auto"/>
        <w:right w:val="none" w:sz="0" w:space="0" w:color="auto"/>
      </w:divBdr>
    </w:div>
    <w:div w:id="1969623500">
      <w:marLeft w:val="0"/>
      <w:marRight w:val="0"/>
      <w:marTop w:val="0"/>
      <w:marBottom w:val="0"/>
      <w:divBdr>
        <w:top w:val="none" w:sz="0" w:space="0" w:color="auto"/>
        <w:left w:val="none" w:sz="0" w:space="0" w:color="auto"/>
        <w:bottom w:val="none" w:sz="0" w:space="0" w:color="auto"/>
        <w:right w:val="none" w:sz="0" w:space="0" w:color="auto"/>
      </w:divBdr>
      <w:divsChild>
        <w:div w:id="1969623387">
          <w:marLeft w:val="0"/>
          <w:marRight w:val="0"/>
          <w:marTop w:val="0"/>
          <w:marBottom w:val="0"/>
          <w:divBdr>
            <w:top w:val="none" w:sz="0" w:space="0" w:color="auto"/>
            <w:left w:val="none" w:sz="0" w:space="0" w:color="auto"/>
            <w:bottom w:val="none" w:sz="0" w:space="0" w:color="auto"/>
            <w:right w:val="none" w:sz="0" w:space="0" w:color="auto"/>
          </w:divBdr>
          <w:divsChild>
            <w:div w:id="1969623523">
              <w:marLeft w:val="0"/>
              <w:marRight w:val="0"/>
              <w:marTop w:val="0"/>
              <w:marBottom w:val="0"/>
              <w:divBdr>
                <w:top w:val="none" w:sz="0" w:space="0" w:color="auto"/>
                <w:left w:val="none" w:sz="0" w:space="0" w:color="auto"/>
                <w:bottom w:val="none" w:sz="0" w:space="0" w:color="auto"/>
                <w:right w:val="none" w:sz="0" w:space="0" w:color="auto"/>
              </w:divBdr>
              <w:divsChild>
                <w:div w:id="1969623384">
                  <w:marLeft w:val="0"/>
                  <w:marRight w:val="0"/>
                  <w:marTop w:val="0"/>
                  <w:marBottom w:val="0"/>
                  <w:divBdr>
                    <w:top w:val="none" w:sz="0" w:space="0" w:color="auto"/>
                    <w:left w:val="none" w:sz="0" w:space="0" w:color="auto"/>
                    <w:bottom w:val="none" w:sz="0" w:space="0" w:color="auto"/>
                    <w:right w:val="none" w:sz="0" w:space="0" w:color="auto"/>
                  </w:divBdr>
                  <w:divsChild>
                    <w:div w:id="1969623423">
                      <w:marLeft w:val="288"/>
                      <w:marRight w:val="288"/>
                      <w:marTop w:val="0"/>
                      <w:marBottom w:val="0"/>
                      <w:divBdr>
                        <w:top w:val="none" w:sz="0" w:space="0" w:color="auto"/>
                        <w:left w:val="none" w:sz="0" w:space="0" w:color="auto"/>
                        <w:bottom w:val="none" w:sz="0" w:space="0" w:color="auto"/>
                        <w:right w:val="none" w:sz="0" w:space="0" w:color="auto"/>
                      </w:divBdr>
                      <w:divsChild>
                        <w:div w:id="19696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23510">
      <w:marLeft w:val="0"/>
      <w:marRight w:val="0"/>
      <w:marTop w:val="0"/>
      <w:marBottom w:val="0"/>
      <w:divBdr>
        <w:top w:val="none" w:sz="0" w:space="0" w:color="auto"/>
        <w:left w:val="none" w:sz="0" w:space="0" w:color="auto"/>
        <w:bottom w:val="none" w:sz="0" w:space="0" w:color="auto"/>
        <w:right w:val="none" w:sz="0" w:space="0" w:color="auto"/>
      </w:divBdr>
    </w:div>
    <w:div w:id="1969623512">
      <w:marLeft w:val="0"/>
      <w:marRight w:val="0"/>
      <w:marTop w:val="0"/>
      <w:marBottom w:val="0"/>
      <w:divBdr>
        <w:top w:val="none" w:sz="0" w:space="0" w:color="auto"/>
        <w:left w:val="none" w:sz="0" w:space="0" w:color="auto"/>
        <w:bottom w:val="none" w:sz="0" w:space="0" w:color="auto"/>
        <w:right w:val="none" w:sz="0" w:space="0" w:color="auto"/>
      </w:divBdr>
      <w:divsChild>
        <w:div w:id="1969623402">
          <w:marLeft w:val="340"/>
          <w:marRight w:val="0"/>
          <w:marTop w:val="160"/>
          <w:marBottom w:val="200"/>
          <w:divBdr>
            <w:top w:val="none" w:sz="0" w:space="0" w:color="auto"/>
            <w:left w:val="none" w:sz="0" w:space="0" w:color="auto"/>
            <w:bottom w:val="none" w:sz="0" w:space="0" w:color="auto"/>
            <w:right w:val="none" w:sz="0" w:space="0" w:color="auto"/>
          </w:divBdr>
          <w:divsChild>
            <w:div w:id="1969623494">
              <w:marLeft w:val="340"/>
              <w:marRight w:val="0"/>
              <w:marTop w:val="160"/>
              <w:marBottom w:val="200"/>
              <w:divBdr>
                <w:top w:val="none" w:sz="0" w:space="0" w:color="auto"/>
                <w:left w:val="none" w:sz="0" w:space="0" w:color="auto"/>
                <w:bottom w:val="none" w:sz="0" w:space="0" w:color="auto"/>
                <w:right w:val="none" w:sz="0" w:space="0" w:color="auto"/>
              </w:divBdr>
              <w:divsChild>
                <w:div w:id="1969623425">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97">
              <w:marLeft w:val="340"/>
              <w:marRight w:val="0"/>
              <w:marTop w:val="160"/>
              <w:marBottom w:val="200"/>
              <w:divBdr>
                <w:top w:val="none" w:sz="0" w:space="0" w:color="auto"/>
                <w:left w:val="none" w:sz="0" w:space="0" w:color="auto"/>
                <w:bottom w:val="none" w:sz="0" w:space="0" w:color="auto"/>
                <w:right w:val="none" w:sz="0" w:space="0" w:color="auto"/>
              </w:divBdr>
              <w:divsChild>
                <w:div w:id="1969623419">
                  <w:marLeft w:val="340"/>
                  <w:marRight w:val="0"/>
                  <w:marTop w:val="160"/>
                  <w:marBottom w:val="200"/>
                  <w:divBdr>
                    <w:top w:val="none" w:sz="0" w:space="0" w:color="auto"/>
                    <w:left w:val="none" w:sz="0" w:space="0" w:color="auto"/>
                    <w:bottom w:val="none" w:sz="0" w:space="0" w:color="auto"/>
                    <w:right w:val="none" w:sz="0" w:space="0" w:color="auto"/>
                  </w:divBdr>
                </w:div>
                <w:div w:id="1969623422">
                  <w:marLeft w:val="340"/>
                  <w:marRight w:val="0"/>
                  <w:marTop w:val="160"/>
                  <w:marBottom w:val="200"/>
                  <w:divBdr>
                    <w:top w:val="none" w:sz="0" w:space="0" w:color="auto"/>
                    <w:left w:val="none" w:sz="0" w:space="0" w:color="auto"/>
                    <w:bottom w:val="none" w:sz="0" w:space="0" w:color="auto"/>
                    <w:right w:val="none" w:sz="0" w:space="0" w:color="auto"/>
                  </w:divBdr>
                </w:div>
                <w:div w:id="1969623450">
                  <w:marLeft w:val="340"/>
                  <w:marRight w:val="0"/>
                  <w:marTop w:val="160"/>
                  <w:marBottom w:val="200"/>
                  <w:divBdr>
                    <w:top w:val="none" w:sz="0" w:space="0" w:color="auto"/>
                    <w:left w:val="none" w:sz="0" w:space="0" w:color="auto"/>
                    <w:bottom w:val="none" w:sz="0" w:space="0" w:color="auto"/>
                    <w:right w:val="none" w:sz="0" w:space="0" w:color="auto"/>
                  </w:divBdr>
                </w:div>
                <w:div w:id="1969623453">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66">
              <w:marLeft w:val="340"/>
              <w:marRight w:val="0"/>
              <w:marTop w:val="160"/>
              <w:marBottom w:val="200"/>
              <w:divBdr>
                <w:top w:val="none" w:sz="0" w:space="0" w:color="auto"/>
                <w:left w:val="none" w:sz="0" w:space="0" w:color="auto"/>
                <w:bottom w:val="none" w:sz="0" w:space="0" w:color="auto"/>
                <w:right w:val="none" w:sz="0" w:space="0" w:color="auto"/>
              </w:divBdr>
              <w:divsChild>
                <w:div w:id="196962341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516">
      <w:marLeft w:val="0"/>
      <w:marRight w:val="0"/>
      <w:marTop w:val="0"/>
      <w:marBottom w:val="0"/>
      <w:divBdr>
        <w:top w:val="none" w:sz="0" w:space="0" w:color="auto"/>
        <w:left w:val="none" w:sz="0" w:space="0" w:color="auto"/>
        <w:bottom w:val="none" w:sz="0" w:space="0" w:color="auto"/>
        <w:right w:val="none" w:sz="0" w:space="0" w:color="auto"/>
      </w:divBdr>
    </w:div>
    <w:div w:id="1969623539">
      <w:marLeft w:val="0"/>
      <w:marRight w:val="0"/>
      <w:marTop w:val="0"/>
      <w:marBottom w:val="0"/>
      <w:divBdr>
        <w:top w:val="none" w:sz="0" w:space="0" w:color="auto"/>
        <w:left w:val="none" w:sz="0" w:space="0" w:color="auto"/>
        <w:bottom w:val="none" w:sz="0" w:space="0" w:color="auto"/>
        <w:right w:val="none" w:sz="0" w:space="0" w:color="auto"/>
      </w:divBdr>
    </w:div>
    <w:div w:id="1969623550">
      <w:marLeft w:val="0"/>
      <w:marRight w:val="0"/>
      <w:marTop w:val="0"/>
      <w:marBottom w:val="0"/>
      <w:divBdr>
        <w:top w:val="none" w:sz="0" w:space="0" w:color="auto"/>
        <w:left w:val="none" w:sz="0" w:space="0" w:color="auto"/>
        <w:bottom w:val="none" w:sz="0" w:space="0" w:color="auto"/>
        <w:right w:val="none" w:sz="0" w:space="0" w:color="auto"/>
      </w:divBdr>
      <w:divsChild>
        <w:div w:id="1969623529">
          <w:marLeft w:val="340"/>
          <w:marRight w:val="0"/>
          <w:marTop w:val="160"/>
          <w:marBottom w:val="200"/>
          <w:divBdr>
            <w:top w:val="none" w:sz="0" w:space="0" w:color="auto"/>
            <w:left w:val="none" w:sz="0" w:space="0" w:color="auto"/>
            <w:bottom w:val="none" w:sz="0" w:space="0" w:color="auto"/>
            <w:right w:val="none" w:sz="0" w:space="0" w:color="auto"/>
          </w:divBdr>
          <w:divsChild>
            <w:div w:id="1969623473">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69623557">
      <w:marLeft w:val="0"/>
      <w:marRight w:val="0"/>
      <w:marTop w:val="0"/>
      <w:marBottom w:val="0"/>
      <w:divBdr>
        <w:top w:val="none" w:sz="0" w:space="0" w:color="auto"/>
        <w:left w:val="none" w:sz="0" w:space="0" w:color="auto"/>
        <w:bottom w:val="none" w:sz="0" w:space="0" w:color="auto"/>
        <w:right w:val="none" w:sz="0" w:space="0" w:color="auto"/>
      </w:divBdr>
      <w:divsChild>
        <w:div w:id="1969623526">
          <w:marLeft w:val="340"/>
          <w:marRight w:val="0"/>
          <w:marTop w:val="160"/>
          <w:marBottom w:val="200"/>
          <w:divBdr>
            <w:top w:val="none" w:sz="0" w:space="0" w:color="auto"/>
            <w:left w:val="none" w:sz="0" w:space="0" w:color="auto"/>
            <w:bottom w:val="none" w:sz="0" w:space="0" w:color="auto"/>
            <w:right w:val="none" w:sz="0" w:space="0" w:color="auto"/>
          </w:divBdr>
          <w:divsChild>
            <w:div w:id="1969623414">
              <w:marLeft w:val="340"/>
              <w:marRight w:val="0"/>
              <w:marTop w:val="160"/>
              <w:marBottom w:val="200"/>
              <w:divBdr>
                <w:top w:val="none" w:sz="0" w:space="0" w:color="auto"/>
                <w:left w:val="none" w:sz="0" w:space="0" w:color="auto"/>
                <w:bottom w:val="none" w:sz="0" w:space="0" w:color="auto"/>
                <w:right w:val="none" w:sz="0" w:space="0" w:color="auto"/>
              </w:divBdr>
            </w:div>
            <w:div w:id="1969623440">
              <w:marLeft w:val="340"/>
              <w:marRight w:val="0"/>
              <w:marTop w:val="160"/>
              <w:marBottom w:val="200"/>
              <w:divBdr>
                <w:top w:val="none" w:sz="0" w:space="0" w:color="auto"/>
                <w:left w:val="none" w:sz="0" w:space="0" w:color="auto"/>
                <w:bottom w:val="none" w:sz="0" w:space="0" w:color="auto"/>
                <w:right w:val="none" w:sz="0" w:space="0" w:color="auto"/>
              </w:divBdr>
            </w:div>
            <w:div w:id="1969623459">
              <w:marLeft w:val="340"/>
              <w:marRight w:val="0"/>
              <w:marTop w:val="160"/>
              <w:marBottom w:val="200"/>
              <w:divBdr>
                <w:top w:val="none" w:sz="0" w:space="0" w:color="auto"/>
                <w:left w:val="none" w:sz="0" w:space="0" w:color="auto"/>
                <w:bottom w:val="none" w:sz="0" w:space="0" w:color="auto"/>
                <w:right w:val="none" w:sz="0" w:space="0" w:color="auto"/>
              </w:divBdr>
            </w:div>
            <w:div w:id="1969623485">
              <w:marLeft w:val="340"/>
              <w:marRight w:val="0"/>
              <w:marTop w:val="160"/>
              <w:marBottom w:val="200"/>
              <w:divBdr>
                <w:top w:val="none" w:sz="0" w:space="0" w:color="auto"/>
                <w:left w:val="none" w:sz="0" w:space="0" w:color="auto"/>
                <w:bottom w:val="none" w:sz="0" w:space="0" w:color="auto"/>
                <w:right w:val="none" w:sz="0" w:space="0" w:color="auto"/>
              </w:divBdr>
            </w:div>
            <w:div w:id="1969623496">
              <w:marLeft w:val="340"/>
              <w:marRight w:val="0"/>
              <w:marTop w:val="160"/>
              <w:marBottom w:val="200"/>
              <w:divBdr>
                <w:top w:val="none" w:sz="0" w:space="0" w:color="auto"/>
                <w:left w:val="none" w:sz="0" w:space="0" w:color="auto"/>
                <w:bottom w:val="none" w:sz="0" w:space="0" w:color="auto"/>
                <w:right w:val="none" w:sz="0" w:space="0" w:color="auto"/>
              </w:divBdr>
            </w:div>
            <w:div w:id="1969623514">
              <w:marLeft w:val="340"/>
              <w:marRight w:val="0"/>
              <w:marTop w:val="160"/>
              <w:marBottom w:val="200"/>
              <w:divBdr>
                <w:top w:val="none" w:sz="0" w:space="0" w:color="auto"/>
                <w:left w:val="none" w:sz="0" w:space="0" w:color="auto"/>
                <w:bottom w:val="none" w:sz="0" w:space="0" w:color="auto"/>
                <w:right w:val="none" w:sz="0" w:space="0" w:color="auto"/>
              </w:divBdr>
            </w:div>
            <w:div w:id="1969623527">
              <w:marLeft w:val="340"/>
              <w:marRight w:val="0"/>
              <w:marTop w:val="160"/>
              <w:marBottom w:val="200"/>
              <w:divBdr>
                <w:top w:val="none" w:sz="0" w:space="0" w:color="auto"/>
                <w:left w:val="none" w:sz="0" w:space="0" w:color="auto"/>
                <w:bottom w:val="none" w:sz="0" w:space="0" w:color="auto"/>
                <w:right w:val="none" w:sz="0" w:space="0" w:color="auto"/>
              </w:divBdr>
            </w:div>
            <w:div w:id="1969623558">
              <w:marLeft w:val="340"/>
              <w:marRight w:val="0"/>
              <w:marTop w:val="160"/>
              <w:marBottom w:val="200"/>
              <w:divBdr>
                <w:top w:val="none" w:sz="0" w:space="0" w:color="auto"/>
                <w:left w:val="none" w:sz="0" w:space="0" w:color="auto"/>
                <w:bottom w:val="none" w:sz="0" w:space="0" w:color="auto"/>
                <w:right w:val="none" w:sz="0" w:space="0" w:color="auto"/>
              </w:divBdr>
            </w:div>
            <w:div w:id="196962356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69623571">
      <w:marLeft w:val="0"/>
      <w:marRight w:val="0"/>
      <w:marTop w:val="0"/>
      <w:marBottom w:val="0"/>
      <w:divBdr>
        <w:top w:val="none" w:sz="0" w:space="0" w:color="auto"/>
        <w:left w:val="none" w:sz="0" w:space="0" w:color="auto"/>
        <w:bottom w:val="none" w:sz="0" w:space="0" w:color="auto"/>
        <w:right w:val="none" w:sz="0" w:space="0" w:color="auto"/>
      </w:divBdr>
      <w:divsChild>
        <w:div w:id="1969623457">
          <w:marLeft w:val="340"/>
          <w:marRight w:val="0"/>
          <w:marTop w:val="160"/>
          <w:marBottom w:val="200"/>
          <w:divBdr>
            <w:top w:val="none" w:sz="0" w:space="0" w:color="auto"/>
            <w:left w:val="none" w:sz="0" w:space="0" w:color="auto"/>
            <w:bottom w:val="none" w:sz="0" w:space="0" w:color="auto"/>
            <w:right w:val="none" w:sz="0" w:space="0" w:color="auto"/>
          </w:divBdr>
          <w:divsChild>
            <w:div w:id="1969623389">
              <w:marLeft w:val="340"/>
              <w:marRight w:val="0"/>
              <w:marTop w:val="160"/>
              <w:marBottom w:val="200"/>
              <w:divBdr>
                <w:top w:val="none" w:sz="0" w:space="0" w:color="auto"/>
                <w:left w:val="none" w:sz="0" w:space="0" w:color="auto"/>
                <w:bottom w:val="none" w:sz="0" w:space="0" w:color="auto"/>
                <w:right w:val="none" w:sz="0" w:space="0" w:color="auto"/>
              </w:divBdr>
              <w:divsChild>
                <w:div w:id="1969623524">
                  <w:marLeft w:val="340"/>
                  <w:marRight w:val="0"/>
                  <w:marTop w:val="160"/>
                  <w:marBottom w:val="200"/>
                  <w:divBdr>
                    <w:top w:val="none" w:sz="0" w:space="0" w:color="auto"/>
                    <w:left w:val="none" w:sz="0" w:space="0" w:color="auto"/>
                    <w:bottom w:val="none" w:sz="0" w:space="0" w:color="auto"/>
                    <w:right w:val="none" w:sz="0" w:space="0" w:color="auto"/>
                  </w:divBdr>
                </w:div>
              </w:divsChild>
            </w:div>
            <w:div w:id="1969623390">
              <w:marLeft w:val="340"/>
              <w:marRight w:val="0"/>
              <w:marTop w:val="160"/>
              <w:marBottom w:val="200"/>
              <w:divBdr>
                <w:top w:val="none" w:sz="0" w:space="0" w:color="auto"/>
                <w:left w:val="none" w:sz="0" w:space="0" w:color="auto"/>
                <w:bottom w:val="none" w:sz="0" w:space="0" w:color="auto"/>
                <w:right w:val="none" w:sz="0" w:space="0" w:color="auto"/>
              </w:divBdr>
              <w:divsChild>
                <w:div w:id="1969623424">
                  <w:marLeft w:val="340"/>
                  <w:marRight w:val="0"/>
                  <w:marTop w:val="160"/>
                  <w:marBottom w:val="200"/>
                  <w:divBdr>
                    <w:top w:val="none" w:sz="0" w:space="0" w:color="auto"/>
                    <w:left w:val="none" w:sz="0" w:space="0" w:color="auto"/>
                    <w:bottom w:val="none" w:sz="0" w:space="0" w:color="auto"/>
                    <w:right w:val="none" w:sz="0" w:space="0" w:color="auto"/>
                  </w:divBdr>
                </w:div>
                <w:div w:id="1969623442">
                  <w:marLeft w:val="340"/>
                  <w:marRight w:val="0"/>
                  <w:marTop w:val="160"/>
                  <w:marBottom w:val="200"/>
                  <w:divBdr>
                    <w:top w:val="none" w:sz="0" w:space="0" w:color="auto"/>
                    <w:left w:val="none" w:sz="0" w:space="0" w:color="auto"/>
                    <w:bottom w:val="none" w:sz="0" w:space="0" w:color="auto"/>
                    <w:right w:val="none" w:sz="0" w:space="0" w:color="auto"/>
                  </w:divBdr>
                </w:div>
                <w:div w:id="1969623564">
                  <w:marLeft w:val="340"/>
                  <w:marRight w:val="0"/>
                  <w:marTop w:val="160"/>
                  <w:marBottom w:val="200"/>
                  <w:divBdr>
                    <w:top w:val="none" w:sz="0" w:space="0" w:color="auto"/>
                    <w:left w:val="none" w:sz="0" w:space="0" w:color="auto"/>
                    <w:bottom w:val="none" w:sz="0" w:space="0" w:color="auto"/>
                    <w:right w:val="none" w:sz="0" w:space="0" w:color="auto"/>
                  </w:divBdr>
                </w:div>
              </w:divsChild>
            </w:div>
            <w:div w:id="1969623392">
              <w:marLeft w:val="340"/>
              <w:marRight w:val="0"/>
              <w:marTop w:val="160"/>
              <w:marBottom w:val="200"/>
              <w:divBdr>
                <w:top w:val="none" w:sz="0" w:space="0" w:color="auto"/>
                <w:left w:val="none" w:sz="0" w:space="0" w:color="auto"/>
                <w:bottom w:val="none" w:sz="0" w:space="0" w:color="auto"/>
                <w:right w:val="none" w:sz="0" w:space="0" w:color="auto"/>
              </w:divBdr>
              <w:divsChild>
                <w:div w:id="1969623520">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39">
              <w:marLeft w:val="340"/>
              <w:marRight w:val="0"/>
              <w:marTop w:val="160"/>
              <w:marBottom w:val="200"/>
              <w:divBdr>
                <w:top w:val="none" w:sz="0" w:space="0" w:color="auto"/>
                <w:left w:val="none" w:sz="0" w:space="0" w:color="auto"/>
                <w:bottom w:val="none" w:sz="0" w:space="0" w:color="auto"/>
                <w:right w:val="none" w:sz="0" w:space="0" w:color="auto"/>
              </w:divBdr>
            </w:div>
            <w:div w:id="1969623449">
              <w:marLeft w:val="340"/>
              <w:marRight w:val="0"/>
              <w:marTop w:val="160"/>
              <w:marBottom w:val="200"/>
              <w:divBdr>
                <w:top w:val="none" w:sz="0" w:space="0" w:color="auto"/>
                <w:left w:val="none" w:sz="0" w:space="0" w:color="auto"/>
                <w:bottom w:val="none" w:sz="0" w:space="0" w:color="auto"/>
                <w:right w:val="none" w:sz="0" w:space="0" w:color="auto"/>
              </w:divBdr>
            </w:div>
            <w:div w:id="1969623484">
              <w:marLeft w:val="340"/>
              <w:marRight w:val="0"/>
              <w:marTop w:val="160"/>
              <w:marBottom w:val="200"/>
              <w:divBdr>
                <w:top w:val="none" w:sz="0" w:space="0" w:color="auto"/>
                <w:left w:val="none" w:sz="0" w:space="0" w:color="auto"/>
                <w:bottom w:val="none" w:sz="0" w:space="0" w:color="auto"/>
                <w:right w:val="none" w:sz="0" w:space="0" w:color="auto"/>
              </w:divBdr>
            </w:div>
            <w:div w:id="1969623489">
              <w:marLeft w:val="340"/>
              <w:marRight w:val="0"/>
              <w:marTop w:val="160"/>
              <w:marBottom w:val="200"/>
              <w:divBdr>
                <w:top w:val="none" w:sz="0" w:space="0" w:color="auto"/>
                <w:left w:val="none" w:sz="0" w:space="0" w:color="auto"/>
                <w:bottom w:val="none" w:sz="0" w:space="0" w:color="auto"/>
                <w:right w:val="none" w:sz="0" w:space="0" w:color="auto"/>
              </w:divBdr>
            </w:div>
            <w:div w:id="1969623501">
              <w:marLeft w:val="340"/>
              <w:marRight w:val="0"/>
              <w:marTop w:val="160"/>
              <w:marBottom w:val="200"/>
              <w:divBdr>
                <w:top w:val="none" w:sz="0" w:space="0" w:color="auto"/>
                <w:left w:val="none" w:sz="0" w:space="0" w:color="auto"/>
                <w:bottom w:val="none" w:sz="0" w:space="0" w:color="auto"/>
                <w:right w:val="none" w:sz="0" w:space="0" w:color="auto"/>
              </w:divBdr>
            </w:div>
            <w:div w:id="1969623507">
              <w:marLeft w:val="340"/>
              <w:marRight w:val="0"/>
              <w:marTop w:val="160"/>
              <w:marBottom w:val="200"/>
              <w:divBdr>
                <w:top w:val="none" w:sz="0" w:space="0" w:color="auto"/>
                <w:left w:val="none" w:sz="0" w:space="0" w:color="auto"/>
                <w:bottom w:val="none" w:sz="0" w:space="0" w:color="auto"/>
                <w:right w:val="none" w:sz="0" w:space="0" w:color="auto"/>
              </w:divBdr>
              <w:divsChild>
                <w:div w:id="1969623394">
                  <w:marLeft w:val="340"/>
                  <w:marRight w:val="0"/>
                  <w:marTop w:val="160"/>
                  <w:marBottom w:val="200"/>
                  <w:divBdr>
                    <w:top w:val="none" w:sz="0" w:space="0" w:color="auto"/>
                    <w:left w:val="none" w:sz="0" w:space="0" w:color="auto"/>
                    <w:bottom w:val="none" w:sz="0" w:space="0" w:color="auto"/>
                    <w:right w:val="none" w:sz="0" w:space="0" w:color="auto"/>
                  </w:divBdr>
                </w:div>
                <w:div w:id="1969623456">
                  <w:marLeft w:val="340"/>
                  <w:marRight w:val="0"/>
                  <w:marTop w:val="160"/>
                  <w:marBottom w:val="200"/>
                  <w:divBdr>
                    <w:top w:val="none" w:sz="0" w:space="0" w:color="auto"/>
                    <w:left w:val="none" w:sz="0" w:space="0" w:color="auto"/>
                    <w:bottom w:val="none" w:sz="0" w:space="0" w:color="auto"/>
                    <w:right w:val="none" w:sz="0" w:space="0" w:color="auto"/>
                  </w:divBdr>
                </w:div>
                <w:div w:id="1969623572">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11">
              <w:marLeft w:val="340"/>
              <w:marRight w:val="0"/>
              <w:marTop w:val="160"/>
              <w:marBottom w:val="200"/>
              <w:divBdr>
                <w:top w:val="none" w:sz="0" w:space="0" w:color="auto"/>
                <w:left w:val="none" w:sz="0" w:space="0" w:color="auto"/>
                <w:bottom w:val="none" w:sz="0" w:space="0" w:color="auto"/>
                <w:right w:val="none" w:sz="0" w:space="0" w:color="auto"/>
              </w:divBdr>
            </w:div>
            <w:div w:id="1969623522">
              <w:marLeft w:val="340"/>
              <w:marRight w:val="0"/>
              <w:marTop w:val="160"/>
              <w:marBottom w:val="200"/>
              <w:divBdr>
                <w:top w:val="none" w:sz="0" w:space="0" w:color="auto"/>
                <w:left w:val="none" w:sz="0" w:space="0" w:color="auto"/>
                <w:bottom w:val="none" w:sz="0" w:space="0" w:color="auto"/>
                <w:right w:val="none" w:sz="0" w:space="0" w:color="auto"/>
              </w:divBdr>
            </w:div>
            <w:div w:id="1969623532">
              <w:marLeft w:val="340"/>
              <w:marRight w:val="0"/>
              <w:marTop w:val="160"/>
              <w:marBottom w:val="200"/>
              <w:divBdr>
                <w:top w:val="none" w:sz="0" w:space="0" w:color="auto"/>
                <w:left w:val="none" w:sz="0" w:space="0" w:color="auto"/>
                <w:bottom w:val="none" w:sz="0" w:space="0" w:color="auto"/>
                <w:right w:val="none" w:sz="0" w:space="0" w:color="auto"/>
              </w:divBdr>
              <w:divsChild>
                <w:div w:id="1969623461">
                  <w:marLeft w:val="340"/>
                  <w:marRight w:val="0"/>
                  <w:marTop w:val="160"/>
                  <w:marBottom w:val="200"/>
                  <w:divBdr>
                    <w:top w:val="none" w:sz="0" w:space="0" w:color="auto"/>
                    <w:left w:val="none" w:sz="0" w:space="0" w:color="auto"/>
                    <w:bottom w:val="none" w:sz="0" w:space="0" w:color="auto"/>
                    <w:right w:val="none" w:sz="0" w:space="0" w:color="auto"/>
                  </w:divBdr>
                </w:div>
                <w:div w:id="1969623482">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33">
              <w:marLeft w:val="340"/>
              <w:marRight w:val="0"/>
              <w:marTop w:val="160"/>
              <w:marBottom w:val="200"/>
              <w:divBdr>
                <w:top w:val="none" w:sz="0" w:space="0" w:color="auto"/>
                <w:left w:val="none" w:sz="0" w:space="0" w:color="auto"/>
                <w:bottom w:val="none" w:sz="0" w:space="0" w:color="auto"/>
                <w:right w:val="none" w:sz="0" w:space="0" w:color="auto"/>
              </w:divBdr>
              <w:divsChild>
                <w:div w:id="1969623451">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41">
              <w:marLeft w:val="340"/>
              <w:marRight w:val="0"/>
              <w:marTop w:val="160"/>
              <w:marBottom w:val="200"/>
              <w:divBdr>
                <w:top w:val="none" w:sz="0" w:space="0" w:color="auto"/>
                <w:left w:val="none" w:sz="0" w:space="0" w:color="auto"/>
                <w:bottom w:val="none" w:sz="0" w:space="0" w:color="auto"/>
                <w:right w:val="none" w:sz="0" w:space="0" w:color="auto"/>
              </w:divBdr>
              <w:divsChild>
                <w:div w:id="1969623388">
                  <w:marLeft w:val="340"/>
                  <w:marRight w:val="0"/>
                  <w:marTop w:val="160"/>
                  <w:marBottom w:val="200"/>
                  <w:divBdr>
                    <w:top w:val="none" w:sz="0" w:space="0" w:color="auto"/>
                    <w:left w:val="none" w:sz="0" w:space="0" w:color="auto"/>
                    <w:bottom w:val="none" w:sz="0" w:space="0" w:color="auto"/>
                    <w:right w:val="none" w:sz="0" w:space="0" w:color="auto"/>
                  </w:divBdr>
                </w:div>
                <w:div w:id="1969623554">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44">
              <w:marLeft w:val="340"/>
              <w:marRight w:val="0"/>
              <w:marTop w:val="160"/>
              <w:marBottom w:val="200"/>
              <w:divBdr>
                <w:top w:val="none" w:sz="0" w:space="0" w:color="auto"/>
                <w:left w:val="none" w:sz="0" w:space="0" w:color="auto"/>
                <w:bottom w:val="none" w:sz="0" w:space="0" w:color="auto"/>
                <w:right w:val="none" w:sz="0" w:space="0" w:color="auto"/>
              </w:divBdr>
            </w:div>
            <w:div w:id="1969623545">
              <w:marLeft w:val="340"/>
              <w:marRight w:val="0"/>
              <w:marTop w:val="160"/>
              <w:marBottom w:val="200"/>
              <w:divBdr>
                <w:top w:val="none" w:sz="0" w:space="0" w:color="auto"/>
                <w:left w:val="none" w:sz="0" w:space="0" w:color="auto"/>
                <w:bottom w:val="none" w:sz="0" w:space="0" w:color="auto"/>
                <w:right w:val="none" w:sz="0" w:space="0" w:color="auto"/>
              </w:divBdr>
              <w:divsChild>
                <w:div w:id="1969623386">
                  <w:marLeft w:val="340"/>
                  <w:marRight w:val="0"/>
                  <w:marTop w:val="160"/>
                  <w:marBottom w:val="200"/>
                  <w:divBdr>
                    <w:top w:val="none" w:sz="0" w:space="0" w:color="auto"/>
                    <w:left w:val="none" w:sz="0" w:space="0" w:color="auto"/>
                    <w:bottom w:val="none" w:sz="0" w:space="0" w:color="auto"/>
                    <w:right w:val="none" w:sz="0" w:space="0" w:color="auto"/>
                  </w:divBdr>
                </w:div>
                <w:div w:id="1969623408">
                  <w:marLeft w:val="340"/>
                  <w:marRight w:val="0"/>
                  <w:marTop w:val="160"/>
                  <w:marBottom w:val="200"/>
                  <w:divBdr>
                    <w:top w:val="none" w:sz="0" w:space="0" w:color="auto"/>
                    <w:left w:val="none" w:sz="0" w:space="0" w:color="auto"/>
                    <w:bottom w:val="none" w:sz="0" w:space="0" w:color="auto"/>
                    <w:right w:val="none" w:sz="0" w:space="0" w:color="auto"/>
                  </w:divBdr>
                  <w:divsChild>
                    <w:div w:id="1969623429">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12">
                  <w:marLeft w:val="340"/>
                  <w:marRight w:val="0"/>
                  <w:marTop w:val="160"/>
                  <w:marBottom w:val="200"/>
                  <w:divBdr>
                    <w:top w:val="none" w:sz="0" w:space="0" w:color="auto"/>
                    <w:left w:val="none" w:sz="0" w:space="0" w:color="auto"/>
                    <w:bottom w:val="none" w:sz="0" w:space="0" w:color="auto"/>
                    <w:right w:val="none" w:sz="0" w:space="0" w:color="auto"/>
                  </w:divBdr>
                </w:div>
                <w:div w:id="1969623415">
                  <w:marLeft w:val="340"/>
                  <w:marRight w:val="0"/>
                  <w:marTop w:val="160"/>
                  <w:marBottom w:val="200"/>
                  <w:divBdr>
                    <w:top w:val="none" w:sz="0" w:space="0" w:color="auto"/>
                    <w:left w:val="none" w:sz="0" w:space="0" w:color="auto"/>
                    <w:bottom w:val="none" w:sz="0" w:space="0" w:color="auto"/>
                    <w:right w:val="none" w:sz="0" w:space="0" w:color="auto"/>
                  </w:divBdr>
                </w:div>
                <w:div w:id="1969623438">
                  <w:marLeft w:val="340"/>
                  <w:marRight w:val="0"/>
                  <w:marTop w:val="160"/>
                  <w:marBottom w:val="200"/>
                  <w:divBdr>
                    <w:top w:val="none" w:sz="0" w:space="0" w:color="auto"/>
                    <w:left w:val="none" w:sz="0" w:space="0" w:color="auto"/>
                    <w:bottom w:val="none" w:sz="0" w:space="0" w:color="auto"/>
                    <w:right w:val="none" w:sz="0" w:space="0" w:color="auto"/>
                  </w:divBdr>
                </w:div>
                <w:div w:id="1969623483">
                  <w:marLeft w:val="340"/>
                  <w:marRight w:val="0"/>
                  <w:marTop w:val="160"/>
                  <w:marBottom w:val="200"/>
                  <w:divBdr>
                    <w:top w:val="none" w:sz="0" w:space="0" w:color="auto"/>
                    <w:left w:val="none" w:sz="0" w:space="0" w:color="auto"/>
                    <w:bottom w:val="none" w:sz="0" w:space="0" w:color="auto"/>
                    <w:right w:val="none" w:sz="0" w:space="0" w:color="auto"/>
                  </w:divBdr>
                </w:div>
                <w:div w:id="1969623487">
                  <w:marLeft w:val="340"/>
                  <w:marRight w:val="0"/>
                  <w:marTop w:val="160"/>
                  <w:marBottom w:val="200"/>
                  <w:divBdr>
                    <w:top w:val="none" w:sz="0" w:space="0" w:color="auto"/>
                    <w:left w:val="none" w:sz="0" w:space="0" w:color="auto"/>
                    <w:bottom w:val="none" w:sz="0" w:space="0" w:color="auto"/>
                    <w:right w:val="none" w:sz="0" w:space="0" w:color="auto"/>
                  </w:divBdr>
                </w:div>
                <w:div w:id="1969623491">
                  <w:marLeft w:val="340"/>
                  <w:marRight w:val="0"/>
                  <w:marTop w:val="160"/>
                  <w:marBottom w:val="200"/>
                  <w:divBdr>
                    <w:top w:val="none" w:sz="0" w:space="0" w:color="auto"/>
                    <w:left w:val="none" w:sz="0" w:space="0" w:color="auto"/>
                    <w:bottom w:val="none" w:sz="0" w:space="0" w:color="auto"/>
                    <w:right w:val="none" w:sz="0" w:space="0" w:color="auto"/>
                  </w:divBdr>
                </w:div>
                <w:div w:id="1969623513">
                  <w:marLeft w:val="340"/>
                  <w:marRight w:val="0"/>
                  <w:marTop w:val="160"/>
                  <w:marBottom w:val="200"/>
                  <w:divBdr>
                    <w:top w:val="none" w:sz="0" w:space="0" w:color="auto"/>
                    <w:left w:val="none" w:sz="0" w:space="0" w:color="auto"/>
                    <w:bottom w:val="none" w:sz="0" w:space="0" w:color="auto"/>
                    <w:right w:val="none" w:sz="0" w:space="0" w:color="auto"/>
                  </w:divBdr>
                </w:div>
                <w:div w:id="1969623525">
                  <w:marLeft w:val="340"/>
                  <w:marRight w:val="0"/>
                  <w:marTop w:val="160"/>
                  <w:marBottom w:val="200"/>
                  <w:divBdr>
                    <w:top w:val="none" w:sz="0" w:space="0" w:color="auto"/>
                    <w:left w:val="none" w:sz="0" w:space="0" w:color="auto"/>
                    <w:bottom w:val="none" w:sz="0" w:space="0" w:color="auto"/>
                    <w:right w:val="none" w:sz="0" w:space="0" w:color="auto"/>
                  </w:divBdr>
                </w:div>
                <w:div w:id="1969623530">
                  <w:marLeft w:val="340"/>
                  <w:marRight w:val="0"/>
                  <w:marTop w:val="160"/>
                  <w:marBottom w:val="200"/>
                  <w:divBdr>
                    <w:top w:val="none" w:sz="0" w:space="0" w:color="auto"/>
                    <w:left w:val="none" w:sz="0" w:space="0" w:color="auto"/>
                    <w:bottom w:val="none" w:sz="0" w:space="0" w:color="auto"/>
                    <w:right w:val="none" w:sz="0" w:space="0" w:color="auto"/>
                  </w:divBdr>
                </w:div>
                <w:div w:id="1969623548">
                  <w:marLeft w:val="340"/>
                  <w:marRight w:val="0"/>
                  <w:marTop w:val="160"/>
                  <w:marBottom w:val="200"/>
                  <w:divBdr>
                    <w:top w:val="none" w:sz="0" w:space="0" w:color="auto"/>
                    <w:left w:val="none" w:sz="0" w:space="0" w:color="auto"/>
                    <w:bottom w:val="none" w:sz="0" w:space="0" w:color="auto"/>
                    <w:right w:val="none" w:sz="0" w:space="0" w:color="auto"/>
                  </w:divBdr>
                </w:div>
                <w:div w:id="1969623549">
                  <w:marLeft w:val="340"/>
                  <w:marRight w:val="0"/>
                  <w:marTop w:val="160"/>
                  <w:marBottom w:val="200"/>
                  <w:divBdr>
                    <w:top w:val="none" w:sz="0" w:space="0" w:color="auto"/>
                    <w:left w:val="none" w:sz="0" w:space="0" w:color="auto"/>
                    <w:bottom w:val="none" w:sz="0" w:space="0" w:color="auto"/>
                    <w:right w:val="none" w:sz="0" w:space="0" w:color="auto"/>
                  </w:divBdr>
                  <w:divsChild>
                    <w:div w:id="1969623403">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70">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59">
              <w:marLeft w:val="340"/>
              <w:marRight w:val="0"/>
              <w:marTop w:val="160"/>
              <w:marBottom w:val="200"/>
              <w:divBdr>
                <w:top w:val="none" w:sz="0" w:space="0" w:color="auto"/>
                <w:left w:val="none" w:sz="0" w:space="0" w:color="auto"/>
                <w:bottom w:val="none" w:sz="0" w:space="0" w:color="auto"/>
                <w:right w:val="none" w:sz="0" w:space="0" w:color="auto"/>
              </w:divBdr>
              <w:divsChild>
                <w:div w:id="1969623405">
                  <w:marLeft w:val="340"/>
                  <w:marRight w:val="0"/>
                  <w:marTop w:val="160"/>
                  <w:marBottom w:val="200"/>
                  <w:divBdr>
                    <w:top w:val="none" w:sz="0" w:space="0" w:color="auto"/>
                    <w:left w:val="none" w:sz="0" w:space="0" w:color="auto"/>
                    <w:bottom w:val="none" w:sz="0" w:space="0" w:color="auto"/>
                    <w:right w:val="none" w:sz="0" w:space="0" w:color="auto"/>
                  </w:divBdr>
                </w:div>
                <w:div w:id="1969623418">
                  <w:marLeft w:val="340"/>
                  <w:marRight w:val="0"/>
                  <w:marTop w:val="160"/>
                  <w:marBottom w:val="200"/>
                  <w:divBdr>
                    <w:top w:val="none" w:sz="0" w:space="0" w:color="auto"/>
                    <w:left w:val="none" w:sz="0" w:space="0" w:color="auto"/>
                    <w:bottom w:val="none" w:sz="0" w:space="0" w:color="auto"/>
                    <w:right w:val="none" w:sz="0" w:space="0" w:color="auto"/>
                  </w:divBdr>
                </w:div>
                <w:div w:id="1969623421">
                  <w:marLeft w:val="340"/>
                  <w:marRight w:val="0"/>
                  <w:marTop w:val="160"/>
                  <w:marBottom w:val="200"/>
                  <w:divBdr>
                    <w:top w:val="none" w:sz="0" w:space="0" w:color="auto"/>
                    <w:left w:val="none" w:sz="0" w:space="0" w:color="auto"/>
                    <w:bottom w:val="none" w:sz="0" w:space="0" w:color="auto"/>
                    <w:right w:val="none" w:sz="0" w:space="0" w:color="auto"/>
                  </w:divBdr>
                  <w:divsChild>
                    <w:div w:id="1969623528">
                      <w:marLeft w:val="340"/>
                      <w:marRight w:val="0"/>
                      <w:marTop w:val="160"/>
                      <w:marBottom w:val="200"/>
                      <w:divBdr>
                        <w:top w:val="none" w:sz="0" w:space="0" w:color="auto"/>
                        <w:left w:val="none" w:sz="0" w:space="0" w:color="auto"/>
                        <w:bottom w:val="none" w:sz="0" w:space="0" w:color="auto"/>
                        <w:right w:val="none" w:sz="0" w:space="0" w:color="auto"/>
                      </w:divBdr>
                    </w:div>
                  </w:divsChild>
                </w:div>
                <w:div w:id="1969623447">
                  <w:marLeft w:val="340"/>
                  <w:marRight w:val="0"/>
                  <w:marTop w:val="160"/>
                  <w:marBottom w:val="200"/>
                  <w:divBdr>
                    <w:top w:val="none" w:sz="0" w:space="0" w:color="auto"/>
                    <w:left w:val="none" w:sz="0" w:space="0" w:color="auto"/>
                    <w:bottom w:val="none" w:sz="0" w:space="0" w:color="auto"/>
                    <w:right w:val="none" w:sz="0" w:space="0" w:color="auto"/>
                  </w:divBdr>
                </w:div>
                <w:div w:id="1969623463">
                  <w:marLeft w:val="340"/>
                  <w:marRight w:val="0"/>
                  <w:marTop w:val="160"/>
                  <w:marBottom w:val="200"/>
                  <w:divBdr>
                    <w:top w:val="none" w:sz="0" w:space="0" w:color="auto"/>
                    <w:left w:val="none" w:sz="0" w:space="0" w:color="auto"/>
                    <w:bottom w:val="none" w:sz="0" w:space="0" w:color="auto"/>
                    <w:right w:val="none" w:sz="0" w:space="0" w:color="auto"/>
                  </w:divBdr>
                </w:div>
                <w:div w:id="1969623471">
                  <w:marLeft w:val="340"/>
                  <w:marRight w:val="0"/>
                  <w:marTop w:val="160"/>
                  <w:marBottom w:val="200"/>
                  <w:divBdr>
                    <w:top w:val="none" w:sz="0" w:space="0" w:color="auto"/>
                    <w:left w:val="none" w:sz="0" w:space="0" w:color="auto"/>
                    <w:bottom w:val="none" w:sz="0" w:space="0" w:color="auto"/>
                    <w:right w:val="none" w:sz="0" w:space="0" w:color="auto"/>
                  </w:divBdr>
                </w:div>
                <w:div w:id="1969623474">
                  <w:marLeft w:val="340"/>
                  <w:marRight w:val="0"/>
                  <w:marTop w:val="160"/>
                  <w:marBottom w:val="200"/>
                  <w:divBdr>
                    <w:top w:val="none" w:sz="0" w:space="0" w:color="auto"/>
                    <w:left w:val="none" w:sz="0" w:space="0" w:color="auto"/>
                    <w:bottom w:val="none" w:sz="0" w:space="0" w:color="auto"/>
                    <w:right w:val="none" w:sz="0" w:space="0" w:color="auto"/>
                  </w:divBdr>
                </w:div>
                <w:div w:id="1969623476">
                  <w:marLeft w:val="340"/>
                  <w:marRight w:val="0"/>
                  <w:marTop w:val="160"/>
                  <w:marBottom w:val="200"/>
                  <w:divBdr>
                    <w:top w:val="none" w:sz="0" w:space="0" w:color="auto"/>
                    <w:left w:val="none" w:sz="0" w:space="0" w:color="auto"/>
                    <w:bottom w:val="none" w:sz="0" w:space="0" w:color="auto"/>
                    <w:right w:val="none" w:sz="0" w:space="0" w:color="auto"/>
                  </w:divBdr>
                </w:div>
                <w:div w:id="1969623488">
                  <w:marLeft w:val="340"/>
                  <w:marRight w:val="0"/>
                  <w:marTop w:val="160"/>
                  <w:marBottom w:val="200"/>
                  <w:divBdr>
                    <w:top w:val="none" w:sz="0" w:space="0" w:color="auto"/>
                    <w:left w:val="none" w:sz="0" w:space="0" w:color="auto"/>
                    <w:bottom w:val="none" w:sz="0" w:space="0" w:color="auto"/>
                    <w:right w:val="none" w:sz="0" w:space="0" w:color="auto"/>
                  </w:divBdr>
                </w:div>
                <w:div w:id="1969623492">
                  <w:marLeft w:val="340"/>
                  <w:marRight w:val="0"/>
                  <w:marTop w:val="160"/>
                  <w:marBottom w:val="200"/>
                  <w:divBdr>
                    <w:top w:val="none" w:sz="0" w:space="0" w:color="auto"/>
                    <w:left w:val="none" w:sz="0" w:space="0" w:color="auto"/>
                    <w:bottom w:val="none" w:sz="0" w:space="0" w:color="auto"/>
                    <w:right w:val="none" w:sz="0" w:space="0" w:color="auto"/>
                  </w:divBdr>
                </w:div>
                <w:div w:id="1969623518">
                  <w:marLeft w:val="340"/>
                  <w:marRight w:val="0"/>
                  <w:marTop w:val="160"/>
                  <w:marBottom w:val="200"/>
                  <w:divBdr>
                    <w:top w:val="none" w:sz="0" w:space="0" w:color="auto"/>
                    <w:left w:val="none" w:sz="0" w:space="0" w:color="auto"/>
                    <w:bottom w:val="none" w:sz="0" w:space="0" w:color="auto"/>
                    <w:right w:val="none" w:sz="0" w:space="0" w:color="auto"/>
                  </w:divBdr>
                </w:div>
                <w:div w:id="1969623553">
                  <w:marLeft w:val="340"/>
                  <w:marRight w:val="0"/>
                  <w:marTop w:val="160"/>
                  <w:marBottom w:val="200"/>
                  <w:divBdr>
                    <w:top w:val="none" w:sz="0" w:space="0" w:color="auto"/>
                    <w:left w:val="none" w:sz="0" w:space="0" w:color="auto"/>
                    <w:bottom w:val="none" w:sz="0" w:space="0" w:color="auto"/>
                    <w:right w:val="none" w:sz="0" w:space="0" w:color="auto"/>
                  </w:divBdr>
                </w:div>
              </w:divsChild>
            </w:div>
            <w:div w:id="1969623561">
              <w:marLeft w:val="340"/>
              <w:marRight w:val="0"/>
              <w:marTop w:val="160"/>
              <w:marBottom w:val="200"/>
              <w:divBdr>
                <w:top w:val="none" w:sz="0" w:space="0" w:color="auto"/>
                <w:left w:val="none" w:sz="0" w:space="0" w:color="auto"/>
                <w:bottom w:val="none" w:sz="0" w:space="0" w:color="auto"/>
                <w:right w:val="none" w:sz="0" w:space="0" w:color="auto"/>
              </w:divBdr>
            </w:div>
            <w:div w:id="1969623573">
              <w:marLeft w:val="340"/>
              <w:marRight w:val="0"/>
              <w:marTop w:val="160"/>
              <w:marBottom w:val="200"/>
              <w:divBdr>
                <w:top w:val="none" w:sz="0" w:space="0" w:color="auto"/>
                <w:left w:val="none" w:sz="0" w:space="0" w:color="auto"/>
                <w:bottom w:val="none" w:sz="0" w:space="0" w:color="auto"/>
                <w:right w:val="none" w:sz="0" w:space="0" w:color="auto"/>
              </w:divBdr>
              <w:divsChild>
                <w:div w:id="1969623432">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969623576">
      <w:marLeft w:val="0"/>
      <w:marRight w:val="0"/>
      <w:marTop w:val="0"/>
      <w:marBottom w:val="0"/>
      <w:divBdr>
        <w:top w:val="none" w:sz="0" w:space="0" w:color="auto"/>
        <w:left w:val="none" w:sz="0" w:space="0" w:color="auto"/>
        <w:bottom w:val="none" w:sz="0" w:space="0" w:color="auto"/>
        <w:right w:val="none" w:sz="0" w:space="0" w:color="auto"/>
      </w:divBdr>
    </w:div>
    <w:div w:id="1969623577">
      <w:marLeft w:val="0"/>
      <w:marRight w:val="0"/>
      <w:marTop w:val="0"/>
      <w:marBottom w:val="0"/>
      <w:divBdr>
        <w:top w:val="none" w:sz="0" w:space="0" w:color="auto"/>
        <w:left w:val="none" w:sz="0" w:space="0" w:color="auto"/>
        <w:bottom w:val="none" w:sz="0" w:space="0" w:color="auto"/>
        <w:right w:val="none" w:sz="0" w:space="0" w:color="auto"/>
      </w:divBdr>
    </w:div>
    <w:div w:id="1969623579">
      <w:marLeft w:val="0"/>
      <w:marRight w:val="0"/>
      <w:marTop w:val="0"/>
      <w:marBottom w:val="0"/>
      <w:divBdr>
        <w:top w:val="none" w:sz="0" w:space="0" w:color="auto"/>
        <w:left w:val="none" w:sz="0" w:space="0" w:color="auto"/>
        <w:bottom w:val="none" w:sz="0" w:space="0" w:color="auto"/>
        <w:right w:val="none" w:sz="0" w:space="0" w:color="auto"/>
      </w:divBdr>
      <w:divsChild>
        <w:div w:id="1969623791">
          <w:marLeft w:val="0"/>
          <w:marRight w:val="0"/>
          <w:marTop w:val="0"/>
          <w:marBottom w:val="0"/>
          <w:divBdr>
            <w:top w:val="none" w:sz="0" w:space="0" w:color="auto"/>
            <w:left w:val="none" w:sz="0" w:space="0" w:color="auto"/>
            <w:bottom w:val="none" w:sz="0" w:space="0" w:color="auto"/>
            <w:right w:val="none" w:sz="0" w:space="0" w:color="auto"/>
          </w:divBdr>
          <w:divsChild>
            <w:div w:id="1969623729">
              <w:marLeft w:val="0"/>
              <w:marRight w:val="0"/>
              <w:marTop w:val="0"/>
              <w:marBottom w:val="0"/>
              <w:divBdr>
                <w:top w:val="none" w:sz="0" w:space="0" w:color="auto"/>
                <w:left w:val="none" w:sz="0" w:space="0" w:color="auto"/>
                <w:bottom w:val="none" w:sz="0" w:space="0" w:color="auto"/>
                <w:right w:val="none" w:sz="0" w:space="0" w:color="auto"/>
              </w:divBdr>
              <w:divsChild>
                <w:div w:id="1969623592">
                  <w:marLeft w:val="0"/>
                  <w:marRight w:val="0"/>
                  <w:marTop w:val="0"/>
                  <w:marBottom w:val="0"/>
                  <w:divBdr>
                    <w:top w:val="none" w:sz="0" w:space="0" w:color="auto"/>
                    <w:left w:val="none" w:sz="0" w:space="0" w:color="auto"/>
                    <w:bottom w:val="none" w:sz="0" w:space="0" w:color="auto"/>
                    <w:right w:val="none" w:sz="0" w:space="0" w:color="auto"/>
                  </w:divBdr>
                  <w:divsChild>
                    <w:div w:id="19696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593">
      <w:marLeft w:val="0"/>
      <w:marRight w:val="0"/>
      <w:marTop w:val="0"/>
      <w:marBottom w:val="0"/>
      <w:divBdr>
        <w:top w:val="none" w:sz="0" w:space="0" w:color="auto"/>
        <w:left w:val="none" w:sz="0" w:space="0" w:color="auto"/>
        <w:bottom w:val="none" w:sz="0" w:space="0" w:color="auto"/>
        <w:right w:val="none" w:sz="0" w:space="0" w:color="auto"/>
      </w:divBdr>
      <w:divsChild>
        <w:div w:id="1969623896">
          <w:marLeft w:val="0"/>
          <w:marRight w:val="0"/>
          <w:marTop w:val="0"/>
          <w:marBottom w:val="0"/>
          <w:divBdr>
            <w:top w:val="none" w:sz="0" w:space="0" w:color="auto"/>
            <w:left w:val="none" w:sz="0" w:space="0" w:color="auto"/>
            <w:bottom w:val="none" w:sz="0" w:space="0" w:color="auto"/>
            <w:right w:val="none" w:sz="0" w:space="0" w:color="auto"/>
          </w:divBdr>
          <w:divsChild>
            <w:div w:id="1969623743">
              <w:marLeft w:val="0"/>
              <w:marRight w:val="0"/>
              <w:marTop w:val="0"/>
              <w:marBottom w:val="0"/>
              <w:divBdr>
                <w:top w:val="none" w:sz="0" w:space="0" w:color="auto"/>
                <w:left w:val="none" w:sz="0" w:space="0" w:color="auto"/>
                <w:bottom w:val="none" w:sz="0" w:space="0" w:color="auto"/>
                <w:right w:val="none" w:sz="0" w:space="0" w:color="auto"/>
              </w:divBdr>
              <w:divsChild>
                <w:div w:id="1969623864">
                  <w:marLeft w:val="0"/>
                  <w:marRight w:val="0"/>
                  <w:marTop w:val="0"/>
                  <w:marBottom w:val="0"/>
                  <w:divBdr>
                    <w:top w:val="none" w:sz="0" w:space="0" w:color="auto"/>
                    <w:left w:val="none" w:sz="0" w:space="0" w:color="auto"/>
                    <w:bottom w:val="none" w:sz="0" w:space="0" w:color="auto"/>
                    <w:right w:val="none" w:sz="0" w:space="0" w:color="auto"/>
                  </w:divBdr>
                  <w:divsChild>
                    <w:div w:id="19696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595">
      <w:marLeft w:val="0"/>
      <w:marRight w:val="0"/>
      <w:marTop w:val="0"/>
      <w:marBottom w:val="0"/>
      <w:divBdr>
        <w:top w:val="none" w:sz="0" w:space="0" w:color="auto"/>
        <w:left w:val="none" w:sz="0" w:space="0" w:color="auto"/>
        <w:bottom w:val="none" w:sz="0" w:space="0" w:color="auto"/>
        <w:right w:val="none" w:sz="0" w:space="0" w:color="auto"/>
      </w:divBdr>
      <w:divsChild>
        <w:div w:id="1969623812">
          <w:marLeft w:val="0"/>
          <w:marRight w:val="0"/>
          <w:marTop w:val="0"/>
          <w:marBottom w:val="0"/>
          <w:divBdr>
            <w:top w:val="none" w:sz="0" w:space="0" w:color="auto"/>
            <w:left w:val="none" w:sz="0" w:space="0" w:color="auto"/>
            <w:bottom w:val="none" w:sz="0" w:space="0" w:color="auto"/>
            <w:right w:val="none" w:sz="0" w:space="0" w:color="auto"/>
          </w:divBdr>
          <w:divsChild>
            <w:div w:id="1969623694">
              <w:marLeft w:val="0"/>
              <w:marRight w:val="0"/>
              <w:marTop w:val="0"/>
              <w:marBottom w:val="0"/>
              <w:divBdr>
                <w:top w:val="none" w:sz="0" w:space="0" w:color="auto"/>
                <w:left w:val="none" w:sz="0" w:space="0" w:color="auto"/>
                <w:bottom w:val="none" w:sz="0" w:space="0" w:color="auto"/>
                <w:right w:val="none" w:sz="0" w:space="0" w:color="auto"/>
              </w:divBdr>
              <w:divsChild>
                <w:div w:id="1969623665">
                  <w:marLeft w:val="0"/>
                  <w:marRight w:val="0"/>
                  <w:marTop w:val="0"/>
                  <w:marBottom w:val="0"/>
                  <w:divBdr>
                    <w:top w:val="none" w:sz="0" w:space="0" w:color="auto"/>
                    <w:left w:val="none" w:sz="0" w:space="0" w:color="auto"/>
                    <w:bottom w:val="none" w:sz="0" w:space="0" w:color="auto"/>
                    <w:right w:val="none" w:sz="0" w:space="0" w:color="auto"/>
                  </w:divBdr>
                  <w:divsChild>
                    <w:div w:id="1969623647">
                      <w:marLeft w:val="0"/>
                      <w:marRight w:val="0"/>
                      <w:marTop w:val="0"/>
                      <w:marBottom w:val="0"/>
                      <w:divBdr>
                        <w:top w:val="none" w:sz="0" w:space="0" w:color="auto"/>
                        <w:left w:val="none" w:sz="0" w:space="0" w:color="auto"/>
                        <w:bottom w:val="none" w:sz="0" w:space="0" w:color="auto"/>
                        <w:right w:val="none" w:sz="0" w:space="0" w:color="auto"/>
                      </w:divBdr>
                      <w:divsChild>
                        <w:div w:id="1969623787">
                          <w:marLeft w:val="0"/>
                          <w:marRight w:val="0"/>
                          <w:marTop w:val="0"/>
                          <w:marBottom w:val="0"/>
                          <w:divBdr>
                            <w:top w:val="none" w:sz="0" w:space="0" w:color="auto"/>
                            <w:left w:val="none" w:sz="0" w:space="0" w:color="auto"/>
                            <w:bottom w:val="none" w:sz="0" w:space="0" w:color="auto"/>
                            <w:right w:val="none" w:sz="0" w:space="0" w:color="auto"/>
                          </w:divBdr>
                          <w:divsChild>
                            <w:div w:id="1969623872">
                              <w:marLeft w:val="0"/>
                              <w:marRight w:val="0"/>
                              <w:marTop w:val="0"/>
                              <w:marBottom w:val="0"/>
                              <w:divBdr>
                                <w:top w:val="none" w:sz="0" w:space="0" w:color="auto"/>
                                <w:left w:val="none" w:sz="0" w:space="0" w:color="auto"/>
                                <w:bottom w:val="none" w:sz="0" w:space="0" w:color="auto"/>
                                <w:right w:val="none" w:sz="0" w:space="0" w:color="auto"/>
                              </w:divBdr>
                              <w:divsChild>
                                <w:div w:id="19696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623596">
      <w:marLeft w:val="0"/>
      <w:marRight w:val="0"/>
      <w:marTop w:val="0"/>
      <w:marBottom w:val="0"/>
      <w:divBdr>
        <w:top w:val="none" w:sz="0" w:space="0" w:color="auto"/>
        <w:left w:val="none" w:sz="0" w:space="0" w:color="auto"/>
        <w:bottom w:val="none" w:sz="0" w:space="0" w:color="auto"/>
        <w:right w:val="none" w:sz="0" w:space="0" w:color="auto"/>
      </w:divBdr>
      <w:divsChild>
        <w:div w:id="1969623789">
          <w:marLeft w:val="0"/>
          <w:marRight w:val="0"/>
          <w:marTop w:val="0"/>
          <w:marBottom w:val="0"/>
          <w:divBdr>
            <w:top w:val="none" w:sz="0" w:space="0" w:color="auto"/>
            <w:left w:val="none" w:sz="0" w:space="0" w:color="auto"/>
            <w:bottom w:val="none" w:sz="0" w:space="0" w:color="auto"/>
            <w:right w:val="none" w:sz="0" w:space="0" w:color="auto"/>
          </w:divBdr>
          <w:divsChild>
            <w:div w:id="1969623733">
              <w:marLeft w:val="0"/>
              <w:marRight w:val="0"/>
              <w:marTop w:val="0"/>
              <w:marBottom w:val="0"/>
              <w:divBdr>
                <w:top w:val="none" w:sz="0" w:space="0" w:color="auto"/>
                <w:left w:val="none" w:sz="0" w:space="0" w:color="auto"/>
                <w:bottom w:val="none" w:sz="0" w:space="0" w:color="auto"/>
                <w:right w:val="none" w:sz="0" w:space="0" w:color="auto"/>
              </w:divBdr>
              <w:divsChild>
                <w:div w:id="1969623871">
                  <w:marLeft w:val="0"/>
                  <w:marRight w:val="0"/>
                  <w:marTop w:val="0"/>
                  <w:marBottom w:val="0"/>
                  <w:divBdr>
                    <w:top w:val="none" w:sz="0" w:space="0" w:color="auto"/>
                    <w:left w:val="none" w:sz="0" w:space="0" w:color="auto"/>
                    <w:bottom w:val="none" w:sz="0" w:space="0" w:color="auto"/>
                    <w:right w:val="none" w:sz="0" w:space="0" w:color="auto"/>
                  </w:divBdr>
                  <w:divsChild>
                    <w:div w:id="1969623607">
                      <w:marLeft w:val="0"/>
                      <w:marRight w:val="0"/>
                      <w:marTop w:val="0"/>
                      <w:marBottom w:val="0"/>
                      <w:divBdr>
                        <w:top w:val="none" w:sz="0" w:space="0" w:color="auto"/>
                        <w:left w:val="none" w:sz="0" w:space="0" w:color="auto"/>
                        <w:bottom w:val="none" w:sz="0" w:space="0" w:color="auto"/>
                        <w:right w:val="none" w:sz="0" w:space="0" w:color="auto"/>
                      </w:divBdr>
                      <w:divsChild>
                        <w:div w:id="1969623687">
                          <w:marLeft w:val="0"/>
                          <w:marRight w:val="0"/>
                          <w:marTop w:val="0"/>
                          <w:marBottom w:val="0"/>
                          <w:divBdr>
                            <w:top w:val="none" w:sz="0" w:space="0" w:color="auto"/>
                            <w:left w:val="none" w:sz="0" w:space="0" w:color="auto"/>
                            <w:bottom w:val="none" w:sz="0" w:space="0" w:color="auto"/>
                            <w:right w:val="none" w:sz="0" w:space="0" w:color="auto"/>
                          </w:divBdr>
                          <w:divsChild>
                            <w:div w:id="1969623735">
                              <w:marLeft w:val="0"/>
                              <w:marRight w:val="0"/>
                              <w:marTop w:val="0"/>
                              <w:marBottom w:val="0"/>
                              <w:divBdr>
                                <w:top w:val="none" w:sz="0" w:space="0" w:color="auto"/>
                                <w:left w:val="none" w:sz="0" w:space="0" w:color="auto"/>
                                <w:bottom w:val="none" w:sz="0" w:space="0" w:color="auto"/>
                                <w:right w:val="none" w:sz="0" w:space="0" w:color="auto"/>
                              </w:divBdr>
                              <w:divsChild>
                                <w:div w:id="1969623703">
                                  <w:marLeft w:val="0"/>
                                  <w:marRight w:val="0"/>
                                  <w:marTop w:val="0"/>
                                  <w:marBottom w:val="0"/>
                                  <w:divBdr>
                                    <w:top w:val="none" w:sz="0" w:space="0" w:color="auto"/>
                                    <w:left w:val="none" w:sz="0" w:space="0" w:color="auto"/>
                                    <w:bottom w:val="none" w:sz="0" w:space="0" w:color="auto"/>
                                    <w:right w:val="none" w:sz="0" w:space="0" w:color="auto"/>
                                  </w:divBdr>
                                  <w:divsChild>
                                    <w:div w:id="19696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623598">
      <w:marLeft w:val="0"/>
      <w:marRight w:val="0"/>
      <w:marTop w:val="0"/>
      <w:marBottom w:val="0"/>
      <w:divBdr>
        <w:top w:val="none" w:sz="0" w:space="0" w:color="auto"/>
        <w:left w:val="none" w:sz="0" w:space="0" w:color="auto"/>
        <w:bottom w:val="none" w:sz="0" w:space="0" w:color="auto"/>
        <w:right w:val="none" w:sz="0" w:space="0" w:color="auto"/>
      </w:divBdr>
    </w:div>
    <w:div w:id="1969623610">
      <w:marLeft w:val="0"/>
      <w:marRight w:val="0"/>
      <w:marTop w:val="0"/>
      <w:marBottom w:val="0"/>
      <w:divBdr>
        <w:top w:val="none" w:sz="0" w:space="0" w:color="auto"/>
        <w:left w:val="none" w:sz="0" w:space="0" w:color="auto"/>
        <w:bottom w:val="none" w:sz="0" w:space="0" w:color="auto"/>
        <w:right w:val="none" w:sz="0" w:space="0" w:color="auto"/>
      </w:divBdr>
    </w:div>
    <w:div w:id="1969623611">
      <w:marLeft w:val="0"/>
      <w:marRight w:val="0"/>
      <w:marTop w:val="0"/>
      <w:marBottom w:val="0"/>
      <w:divBdr>
        <w:top w:val="none" w:sz="0" w:space="0" w:color="auto"/>
        <w:left w:val="none" w:sz="0" w:space="0" w:color="auto"/>
        <w:bottom w:val="none" w:sz="0" w:space="0" w:color="auto"/>
        <w:right w:val="none" w:sz="0" w:space="0" w:color="auto"/>
      </w:divBdr>
    </w:div>
    <w:div w:id="1969623612">
      <w:marLeft w:val="0"/>
      <w:marRight w:val="0"/>
      <w:marTop w:val="0"/>
      <w:marBottom w:val="0"/>
      <w:divBdr>
        <w:top w:val="none" w:sz="0" w:space="0" w:color="auto"/>
        <w:left w:val="none" w:sz="0" w:space="0" w:color="auto"/>
        <w:bottom w:val="none" w:sz="0" w:space="0" w:color="auto"/>
        <w:right w:val="none" w:sz="0" w:space="0" w:color="auto"/>
      </w:divBdr>
      <w:divsChild>
        <w:div w:id="1969623841">
          <w:marLeft w:val="0"/>
          <w:marRight w:val="0"/>
          <w:marTop w:val="0"/>
          <w:marBottom w:val="0"/>
          <w:divBdr>
            <w:top w:val="none" w:sz="0" w:space="0" w:color="auto"/>
            <w:left w:val="none" w:sz="0" w:space="0" w:color="auto"/>
            <w:bottom w:val="none" w:sz="0" w:space="0" w:color="auto"/>
            <w:right w:val="none" w:sz="0" w:space="0" w:color="auto"/>
          </w:divBdr>
          <w:divsChild>
            <w:div w:id="1969623850">
              <w:marLeft w:val="0"/>
              <w:marRight w:val="0"/>
              <w:marTop w:val="0"/>
              <w:marBottom w:val="0"/>
              <w:divBdr>
                <w:top w:val="none" w:sz="0" w:space="0" w:color="auto"/>
                <w:left w:val="none" w:sz="0" w:space="0" w:color="auto"/>
                <w:bottom w:val="none" w:sz="0" w:space="0" w:color="auto"/>
                <w:right w:val="none" w:sz="0" w:space="0" w:color="auto"/>
              </w:divBdr>
              <w:divsChild>
                <w:div w:id="1969623632">
                  <w:marLeft w:val="0"/>
                  <w:marRight w:val="0"/>
                  <w:marTop w:val="0"/>
                  <w:marBottom w:val="0"/>
                  <w:divBdr>
                    <w:top w:val="none" w:sz="0" w:space="0" w:color="auto"/>
                    <w:left w:val="none" w:sz="0" w:space="0" w:color="auto"/>
                    <w:bottom w:val="none" w:sz="0" w:space="0" w:color="auto"/>
                    <w:right w:val="none" w:sz="0" w:space="0" w:color="auto"/>
                  </w:divBdr>
                  <w:divsChild>
                    <w:div w:id="19696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613">
      <w:marLeft w:val="0"/>
      <w:marRight w:val="0"/>
      <w:marTop w:val="0"/>
      <w:marBottom w:val="0"/>
      <w:divBdr>
        <w:top w:val="none" w:sz="0" w:space="0" w:color="auto"/>
        <w:left w:val="none" w:sz="0" w:space="0" w:color="auto"/>
        <w:bottom w:val="none" w:sz="0" w:space="0" w:color="auto"/>
        <w:right w:val="none" w:sz="0" w:space="0" w:color="auto"/>
      </w:divBdr>
      <w:divsChild>
        <w:div w:id="1969623587">
          <w:marLeft w:val="547"/>
          <w:marRight w:val="0"/>
          <w:marTop w:val="115"/>
          <w:marBottom w:val="0"/>
          <w:divBdr>
            <w:top w:val="none" w:sz="0" w:space="0" w:color="auto"/>
            <w:left w:val="none" w:sz="0" w:space="0" w:color="auto"/>
            <w:bottom w:val="none" w:sz="0" w:space="0" w:color="auto"/>
            <w:right w:val="none" w:sz="0" w:space="0" w:color="auto"/>
          </w:divBdr>
        </w:div>
        <w:div w:id="1969623635">
          <w:marLeft w:val="547"/>
          <w:marRight w:val="0"/>
          <w:marTop w:val="115"/>
          <w:marBottom w:val="0"/>
          <w:divBdr>
            <w:top w:val="none" w:sz="0" w:space="0" w:color="auto"/>
            <w:left w:val="none" w:sz="0" w:space="0" w:color="auto"/>
            <w:bottom w:val="none" w:sz="0" w:space="0" w:color="auto"/>
            <w:right w:val="none" w:sz="0" w:space="0" w:color="auto"/>
          </w:divBdr>
        </w:div>
      </w:divsChild>
    </w:div>
    <w:div w:id="1969623616">
      <w:marLeft w:val="0"/>
      <w:marRight w:val="0"/>
      <w:marTop w:val="0"/>
      <w:marBottom w:val="0"/>
      <w:divBdr>
        <w:top w:val="none" w:sz="0" w:space="0" w:color="auto"/>
        <w:left w:val="none" w:sz="0" w:space="0" w:color="auto"/>
        <w:bottom w:val="none" w:sz="0" w:space="0" w:color="auto"/>
        <w:right w:val="none" w:sz="0" w:space="0" w:color="auto"/>
      </w:divBdr>
      <w:divsChild>
        <w:div w:id="1969623606">
          <w:marLeft w:val="1800"/>
          <w:marRight w:val="0"/>
          <w:marTop w:val="58"/>
          <w:marBottom w:val="0"/>
          <w:divBdr>
            <w:top w:val="none" w:sz="0" w:space="0" w:color="auto"/>
            <w:left w:val="none" w:sz="0" w:space="0" w:color="auto"/>
            <w:bottom w:val="none" w:sz="0" w:space="0" w:color="auto"/>
            <w:right w:val="none" w:sz="0" w:space="0" w:color="auto"/>
          </w:divBdr>
        </w:div>
        <w:div w:id="1969623639">
          <w:marLeft w:val="547"/>
          <w:marRight w:val="0"/>
          <w:marTop w:val="77"/>
          <w:marBottom w:val="0"/>
          <w:divBdr>
            <w:top w:val="none" w:sz="0" w:space="0" w:color="auto"/>
            <w:left w:val="none" w:sz="0" w:space="0" w:color="auto"/>
            <w:bottom w:val="none" w:sz="0" w:space="0" w:color="auto"/>
            <w:right w:val="none" w:sz="0" w:space="0" w:color="auto"/>
          </w:divBdr>
        </w:div>
        <w:div w:id="1969623642">
          <w:marLeft w:val="1166"/>
          <w:marRight w:val="0"/>
          <w:marTop w:val="67"/>
          <w:marBottom w:val="0"/>
          <w:divBdr>
            <w:top w:val="none" w:sz="0" w:space="0" w:color="auto"/>
            <w:left w:val="none" w:sz="0" w:space="0" w:color="auto"/>
            <w:bottom w:val="none" w:sz="0" w:space="0" w:color="auto"/>
            <w:right w:val="none" w:sz="0" w:space="0" w:color="auto"/>
          </w:divBdr>
        </w:div>
        <w:div w:id="1969623656">
          <w:marLeft w:val="1800"/>
          <w:marRight w:val="0"/>
          <w:marTop w:val="58"/>
          <w:marBottom w:val="0"/>
          <w:divBdr>
            <w:top w:val="none" w:sz="0" w:space="0" w:color="auto"/>
            <w:left w:val="none" w:sz="0" w:space="0" w:color="auto"/>
            <w:bottom w:val="none" w:sz="0" w:space="0" w:color="auto"/>
            <w:right w:val="none" w:sz="0" w:space="0" w:color="auto"/>
          </w:divBdr>
        </w:div>
        <w:div w:id="1969623784">
          <w:marLeft w:val="1166"/>
          <w:marRight w:val="0"/>
          <w:marTop w:val="67"/>
          <w:marBottom w:val="0"/>
          <w:divBdr>
            <w:top w:val="none" w:sz="0" w:space="0" w:color="auto"/>
            <w:left w:val="none" w:sz="0" w:space="0" w:color="auto"/>
            <w:bottom w:val="none" w:sz="0" w:space="0" w:color="auto"/>
            <w:right w:val="none" w:sz="0" w:space="0" w:color="auto"/>
          </w:divBdr>
        </w:div>
        <w:div w:id="1969623813">
          <w:marLeft w:val="1166"/>
          <w:marRight w:val="0"/>
          <w:marTop w:val="67"/>
          <w:marBottom w:val="0"/>
          <w:divBdr>
            <w:top w:val="none" w:sz="0" w:space="0" w:color="auto"/>
            <w:left w:val="none" w:sz="0" w:space="0" w:color="auto"/>
            <w:bottom w:val="none" w:sz="0" w:space="0" w:color="auto"/>
            <w:right w:val="none" w:sz="0" w:space="0" w:color="auto"/>
          </w:divBdr>
        </w:div>
        <w:div w:id="1969623818">
          <w:marLeft w:val="1166"/>
          <w:marRight w:val="0"/>
          <w:marTop w:val="67"/>
          <w:marBottom w:val="0"/>
          <w:divBdr>
            <w:top w:val="none" w:sz="0" w:space="0" w:color="auto"/>
            <w:left w:val="none" w:sz="0" w:space="0" w:color="auto"/>
            <w:bottom w:val="none" w:sz="0" w:space="0" w:color="auto"/>
            <w:right w:val="none" w:sz="0" w:space="0" w:color="auto"/>
          </w:divBdr>
        </w:div>
        <w:div w:id="1969623862">
          <w:marLeft w:val="1166"/>
          <w:marRight w:val="0"/>
          <w:marTop w:val="67"/>
          <w:marBottom w:val="0"/>
          <w:divBdr>
            <w:top w:val="none" w:sz="0" w:space="0" w:color="auto"/>
            <w:left w:val="none" w:sz="0" w:space="0" w:color="auto"/>
            <w:bottom w:val="none" w:sz="0" w:space="0" w:color="auto"/>
            <w:right w:val="none" w:sz="0" w:space="0" w:color="auto"/>
          </w:divBdr>
        </w:div>
        <w:div w:id="1969623869">
          <w:marLeft w:val="1166"/>
          <w:marRight w:val="0"/>
          <w:marTop w:val="67"/>
          <w:marBottom w:val="0"/>
          <w:divBdr>
            <w:top w:val="none" w:sz="0" w:space="0" w:color="auto"/>
            <w:left w:val="none" w:sz="0" w:space="0" w:color="auto"/>
            <w:bottom w:val="none" w:sz="0" w:space="0" w:color="auto"/>
            <w:right w:val="none" w:sz="0" w:space="0" w:color="auto"/>
          </w:divBdr>
        </w:div>
        <w:div w:id="1969623881">
          <w:marLeft w:val="1166"/>
          <w:marRight w:val="0"/>
          <w:marTop w:val="67"/>
          <w:marBottom w:val="0"/>
          <w:divBdr>
            <w:top w:val="none" w:sz="0" w:space="0" w:color="auto"/>
            <w:left w:val="none" w:sz="0" w:space="0" w:color="auto"/>
            <w:bottom w:val="none" w:sz="0" w:space="0" w:color="auto"/>
            <w:right w:val="none" w:sz="0" w:space="0" w:color="auto"/>
          </w:divBdr>
        </w:div>
      </w:divsChild>
    </w:div>
    <w:div w:id="1969623617">
      <w:marLeft w:val="0"/>
      <w:marRight w:val="0"/>
      <w:marTop w:val="0"/>
      <w:marBottom w:val="0"/>
      <w:divBdr>
        <w:top w:val="none" w:sz="0" w:space="0" w:color="auto"/>
        <w:left w:val="none" w:sz="0" w:space="0" w:color="auto"/>
        <w:bottom w:val="none" w:sz="0" w:space="0" w:color="auto"/>
        <w:right w:val="none" w:sz="0" w:space="0" w:color="auto"/>
      </w:divBdr>
      <w:divsChild>
        <w:div w:id="1969623708">
          <w:marLeft w:val="0"/>
          <w:marRight w:val="0"/>
          <w:marTop w:val="8"/>
          <w:marBottom w:val="0"/>
          <w:divBdr>
            <w:top w:val="single" w:sz="2" w:space="12" w:color="000000"/>
            <w:left w:val="single" w:sz="2" w:space="12" w:color="000000"/>
            <w:bottom w:val="single" w:sz="2" w:space="12" w:color="000000"/>
            <w:right w:val="single" w:sz="2" w:space="12" w:color="000000"/>
          </w:divBdr>
        </w:div>
      </w:divsChild>
    </w:div>
    <w:div w:id="1969623620">
      <w:marLeft w:val="0"/>
      <w:marRight w:val="0"/>
      <w:marTop w:val="0"/>
      <w:marBottom w:val="0"/>
      <w:divBdr>
        <w:top w:val="none" w:sz="0" w:space="0" w:color="auto"/>
        <w:left w:val="none" w:sz="0" w:space="0" w:color="auto"/>
        <w:bottom w:val="none" w:sz="0" w:space="0" w:color="auto"/>
        <w:right w:val="none" w:sz="0" w:space="0" w:color="auto"/>
      </w:divBdr>
    </w:div>
    <w:div w:id="1969623628">
      <w:marLeft w:val="0"/>
      <w:marRight w:val="0"/>
      <w:marTop w:val="0"/>
      <w:marBottom w:val="0"/>
      <w:divBdr>
        <w:top w:val="none" w:sz="0" w:space="0" w:color="auto"/>
        <w:left w:val="none" w:sz="0" w:space="0" w:color="auto"/>
        <w:bottom w:val="none" w:sz="0" w:space="0" w:color="auto"/>
        <w:right w:val="none" w:sz="0" w:space="0" w:color="auto"/>
      </w:divBdr>
    </w:div>
    <w:div w:id="1969623629">
      <w:marLeft w:val="0"/>
      <w:marRight w:val="0"/>
      <w:marTop w:val="0"/>
      <w:marBottom w:val="0"/>
      <w:divBdr>
        <w:top w:val="none" w:sz="0" w:space="0" w:color="auto"/>
        <w:left w:val="none" w:sz="0" w:space="0" w:color="auto"/>
        <w:bottom w:val="none" w:sz="0" w:space="0" w:color="auto"/>
        <w:right w:val="none" w:sz="0" w:space="0" w:color="auto"/>
      </w:divBdr>
    </w:div>
    <w:div w:id="1969623630">
      <w:marLeft w:val="0"/>
      <w:marRight w:val="0"/>
      <w:marTop w:val="0"/>
      <w:marBottom w:val="0"/>
      <w:divBdr>
        <w:top w:val="none" w:sz="0" w:space="0" w:color="auto"/>
        <w:left w:val="none" w:sz="0" w:space="0" w:color="auto"/>
        <w:bottom w:val="none" w:sz="0" w:space="0" w:color="auto"/>
        <w:right w:val="none" w:sz="0" w:space="0" w:color="auto"/>
      </w:divBdr>
    </w:div>
    <w:div w:id="1969623631">
      <w:marLeft w:val="0"/>
      <w:marRight w:val="0"/>
      <w:marTop w:val="0"/>
      <w:marBottom w:val="0"/>
      <w:divBdr>
        <w:top w:val="none" w:sz="0" w:space="0" w:color="auto"/>
        <w:left w:val="none" w:sz="0" w:space="0" w:color="auto"/>
        <w:bottom w:val="none" w:sz="0" w:space="0" w:color="auto"/>
        <w:right w:val="none" w:sz="0" w:space="0" w:color="auto"/>
      </w:divBdr>
    </w:div>
    <w:div w:id="1969623636">
      <w:marLeft w:val="0"/>
      <w:marRight w:val="0"/>
      <w:marTop w:val="0"/>
      <w:marBottom w:val="0"/>
      <w:divBdr>
        <w:top w:val="none" w:sz="0" w:space="0" w:color="auto"/>
        <w:left w:val="none" w:sz="0" w:space="0" w:color="auto"/>
        <w:bottom w:val="none" w:sz="0" w:space="0" w:color="auto"/>
        <w:right w:val="none" w:sz="0" w:space="0" w:color="auto"/>
      </w:divBdr>
    </w:div>
    <w:div w:id="1969623640">
      <w:marLeft w:val="0"/>
      <w:marRight w:val="0"/>
      <w:marTop w:val="0"/>
      <w:marBottom w:val="0"/>
      <w:divBdr>
        <w:top w:val="none" w:sz="0" w:space="0" w:color="auto"/>
        <w:left w:val="none" w:sz="0" w:space="0" w:color="auto"/>
        <w:bottom w:val="none" w:sz="0" w:space="0" w:color="auto"/>
        <w:right w:val="none" w:sz="0" w:space="0" w:color="auto"/>
      </w:divBdr>
    </w:div>
    <w:div w:id="1969623643">
      <w:marLeft w:val="0"/>
      <w:marRight w:val="0"/>
      <w:marTop w:val="0"/>
      <w:marBottom w:val="0"/>
      <w:divBdr>
        <w:top w:val="none" w:sz="0" w:space="0" w:color="auto"/>
        <w:left w:val="none" w:sz="0" w:space="0" w:color="auto"/>
        <w:bottom w:val="none" w:sz="0" w:space="0" w:color="auto"/>
        <w:right w:val="none" w:sz="0" w:space="0" w:color="auto"/>
      </w:divBdr>
      <w:divsChild>
        <w:div w:id="1969623865">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644">
      <w:marLeft w:val="0"/>
      <w:marRight w:val="0"/>
      <w:marTop w:val="0"/>
      <w:marBottom w:val="0"/>
      <w:divBdr>
        <w:top w:val="none" w:sz="0" w:space="0" w:color="auto"/>
        <w:left w:val="none" w:sz="0" w:space="0" w:color="auto"/>
        <w:bottom w:val="none" w:sz="0" w:space="0" w:color="auto"/>
        <w:right w:val="none" w:sz="0" w:space="0" w:color="auto"/>
      </w:divBdr>
      <w:divsChild>
        <w:div w:id="1969623589">
          <w:marLeft w:val="0"/>
          <w:marRight w:val="0"/>
          <w:marTop w:val="0"/>
          <w:marBottom w:val="0"/>
          <w:divBdr>
            <w:top w:val="none" w:sz="0" w:space="0" w:color="auto"/>
            <w:left w:val="none" w:sz="0" w:space="0" w:color="auto"/>
            <w:bottom w:val="none" w:sz="0" w:space="0" w:color="auto"/>
            <w:right w:val="none" w:sz="0" w:space="0" w:color="auto"/>
          </w:divBdr>
          <w:divsChild>
            <w:div w:id="1969623591">
              <w:marLeft w:val="0"/>
              <w:marRight w:val="0"/>
              <w:marTop w:val="0"/>
              <w:marBottom w:val="0"/>
              <w:divBdr>
                <w:top w:val="none" w:sz="0" w:space="0" w:color="auto"/>
                <w:left w:val="none" w:sz="0" w:space="0" w:color="auto"/>
                <w:bottom w:val="none" w:sz="0" w:space="0" w:color="auto"/>
                <w:right w:val="none" w:sz="0" w:space="0" w:color="auto"/>
              </w:divBdr>
              <w:divsChild>
                <w:div w:id="1969623908">
                  <w:marLeft w:val="0"/>
                  <w:marRight w:val="0"/>
                  <w:marTop w:val="0"/>
                  <w:marBottom w:val="0"/>
                  <w:divBdr>
                    <w:top w:val="none" w:sz="0" w:space="0" w:color="auto"/>
                    <w:left w:val="none" w:sz="0" w:space="0" w:color="auto"/>
                    <w:bottom w:val="none" w:sz="0" w:space="0" w:color="auto"/>
                    <w:right w:val="none" w:sz="0" w:space="0" w:color="auto"/>
                  </w:divBdr>
                  <w:divsChild>
                    <w:div w:id="19696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645">
      <w:marLeft w:val="0"/>
      <w:marRight w:val="0"/>
      <w:marTop w:val="0"/>
      <w:marBottom w:val="0"/>
      <w:divBdr>
        <w:top w:val="none" w:sz="0" w:space="0" w:color="auto"/>
        <w:left w:val="none" w:sz="0" w:space="0" w:color="auto"/>
        <w:bottom w:val="none" w:sz="0" w:space="0" w:color="auto"/>
        <w:right w:val="none" w:sz="0" w:space="0" w:color="auto"/>
      </w:divBdr>
      <w:divsChild>
        <w:div w:id="1969623680">
          <w:marLeft w:val="0"/>
          <w:marRight w:val="0"/>
          <w:marTop w:val="8"/>
          <w:marBottom w:val="0"/>
          <w:divBdr>
            <w:top w:val="single" w:sz="2" w:space="12" w:color="000000"/>
            <w:left w:val="single" w:sz="2" w:space="12" w:color="000000"/>
            <w:bottom w:val="single" w:sz="2" w:space="12" w:color="000000"/>
            <w:right w:val="single" w:sz="2" w:space="12" w:color="000000"/>
          </w:divBdr>
        </w:div>
      </w:divsChild>
    </w:div>
    <w:div w:id="1969623649">
      <w:marLeft w:val="0"/>
      <w:marRight w:val="0"/>
      <w:marTop w:val="240"/>
      <w:marBottom w:val="0"/>
      <w:divBdr>
        <w:top w:val="none" w:sz="0" w:space="0" w:color="auto"/>
        <w:left w:val="none" w:sz="0" w:space="0" w:color="auto"/>
        <w:bottom w:val="none" w:sz="0" w:space="0" w:color="auto"/>
        <w:right w:val="none" w:sz="0" w:space="0" w:color="auto"/>
      </w:divBdr>
      <w:divsChild>
        <w:div w:id="1969623663">
          <w:marLeft w:val="0"/>
          <w:marRight w:val="0"/>
          <w:marTop w:val="0"/>
          <w:marBottom w:val="0"/>
          <w:divBdr>
            <w:top w:val="none" w:sz="0" w:space="0" w:color="auto"/>
            <w:left w:val="none" w:sz="0" w:space="0" w:color="auto"/>
            <w:bottom w:val="none" w:sz="0" w:space="0" w:color="auto"/>
            <w:right w:val="none" w:sz="0" w:space="0" w:color="auto"/>
          </w:divBdr>
          <w:divsChild>
            <w:div w:id="19696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651">
      <w:marLeft w:val="0"/>
      <w:marRight w:val="0"/>
      <w:marTop w:val="0"/>
      <w:marBottom w:val="0"/>
      <w:divBdr>
        <w:top w:val="none" w:sz="0" w:space="0" w:color="auto"/>
        <w:left w:val="none" w:sz="0" w:space="0" w:color="auto"/>
        <w:bottom w:val="none" w:sz="0" w:space="0" w:color="auto"/>
        <w:right w:val="none" w:sz="0" w:space="0" w:color="auto"/>
      </w:divBdr>
    </w:div>
    <w:div w:id="1969623653">
      <w:marLeft w:val="0"/>
      <w:marRight w:val="0"/>
      <w:marTop w:val="0"/>
      <w:marBottom w:val="0"/>
      <w:divBdr>
        <w:top w:val="none" w:sz="0" w:space="0" w:color="auto"/>
        <w:left w:val="none" w:sz="0" w:space="0" w:color="auto"/>
        <w:bottom w:val="none" w:sz="0" w:space="0" w:color="auto"/>
        <w:right w:val="none" w:sz="0" w:space="0" w:color="auto"/>
      </w:divBdr>
      <w:divsChild>
        <w:div w:id="1969623742">
          <w:marLeft w:val="0"/>
          <w:marRight w:val="0"/>
          <w:marTop w:val="0"/>
          <w:marBottom w:val="360"/>
          <w:divBdr>
            <w:top w:val="single" w:sz="12" w:space="0" w:color="FF3300"/>
            <w:left w:val="none" w:sz="0" w:space="0" w:color="auto"/>
            <w:bottom w:val="none" w:sz="0" w:space="0" w:color="auto"/>
            <w:right w:val="none" w:sz="0" w:space="0" w:color="auto"/>
          </w:divBdr>
          <w:divsChild>
            <w:div w:id="1969623868">
              <w:marLeft w:val="0"/>
              <w:marRight w:val="0"/>
              <w:marTop w:val="0"/>
              <w:marBottom w:val="0"/>
              <w:divBdr>
                <w:top w:val="none" w:sz="0" w:space="0" w:color="auto"/>
                <w:left w:val="none" w:sz="0" w:space="0" w:color="auto"/>
                <w:bottom w:val="none" w:sz="0" w:space="0" w:color="auto"/>
                <w:right w:val="none" w:sz="0" w:space="0" w:color="auto"/>
              </w:divBdr>
              <w:divsChild>
                <w:div w:id="1969623757">
                  <w:marLeft w:val="0"/>
                  <w:marRight w:val="-3584"/>
                  <w:marTop w:val="0"/>
                  <w:marBottom w:val="0"/>
                  <w:divBdr>
                    <w:top w:val="none" w:sz="0" w:space="0" w:color="auto"/>
                    <w:left w:val="none" w:sz="0" w:space="0" w:color="auto"/>
                    <w:bottom w:val="none" w:sz="0" w:space="0" w:color="auto"/>
                    <w:right w:val="none" w:sz="0" w:space="0" w:color="auto"/>
                  </w:divBdr>
                  <w:divsChild>
                    <w:div w:id="19696236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969623657">
      <w:marLeft w:val="0"/>
      <w:marRight w:val="0"/>
      <w:marTop w:val="0"/>
      <w:marBottom w:val="0"/>
      <w:divBdr>
        <w:top w:val="none" w:sz="0" w:space="0" w:color="auto"/>
        <w:left w:val="none" w:sz="0" w:space="0" w:color="auto"/>
        <w:bottom w:val="none" w:sz="0" w:space="0" w:color="auto"/>
        <w:right w:val="none" w:sz="0" w:space="0" w:color="auto"/>
      </w:divBdr>
      <w:divsChild>
        <w:div w:id="1969623832">
          <w:marLeft w:val="0"/>
          <w:marRight w:val="0"/>
          <w:marTop w:val="0"/>
          <w:marBottom w:val="0"/>
          <w:divBdr>
            <w:top w:val="none" w:sz="0" w:space="0" w:color="auto"/>
            <w:left w:val="none" w:sz="0" w:space="0" w:color="auto"/>
            <w:bottom w:val="none" w:sz="0" w:space="0" w:color="auto"/>
            <w:right w:val="none" w:sz="0" w:space="0" w:color="auto"/>
          </w:divBdr>
          <w:divsChild>
            <w:div w:id="1969623859">
              <w:marLeft w:val="0"/>
              <w:marRight w:val="0"/>
              <w:marTop w:val="0"/>
              <w:marBottom w:val="0"/>
              <w:divBdr>
                <w:top w:val="none" w:sz="0" w:space="0" w:color="auto"/>
                <w:left w:val="none" w:sz="0" w:space="0" w:color="auto"/>
                <w:bottom w:val="none" w:sz="0" w:space="0" w:color="auto"/>
                <w:right w:val="none" w:sz="0" w:space="0" w:color="auto"/>
              </w:divBdr>
              <w:divsChild>
                <w:div w:id="1969623835">
                  <w:marLeft w:val="0"/>
                  <w:marRight w:val="0"/>
                  <w:marTop w:val="0"/>
                  <w:marBottom w:val="0"/>
                  <w:divBdr>
                    <w:top w:val="none" w:sz="0" w:space="0" w:color="auto"/>
                    <w:left w:val="none" w:sz="0" w:space="0" w:color="auto"/>
                    <w:bottom w:val="none" w:sz="0" w:space="0" w:color="auto"/>
                    <w:right w:val="none" w:sz="0" w:space="0" w:color="auto"/>
                  </w:divBdr>
                  <w:divsChild>
                    <w:div w:id="19696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659">
      <w:marLeft w:val="0"/>
      <w:marRight w:val="0"/>
      <w:marTop w:val="0"/>
      <w:marBottom w:val="0"/>
      <w:divBdr>
        <w:top w:val="none" w:sz="0" w:space="0" w:color="auto"/>
        <w:left w:val="none" w:sz="0" w:space="0" w:color="auto"/>
        <w:bottom w:val="none" w:sz="0" w:space="0" w:color="auto"/>
        <w:right w:val="none" w:sz="0" w:space="0" w:color="auto"/>
      </w:divBdr>
    </w:div>
    <w:div w:id="1969623667">
      <w:marLeft w:val="0"/>
      <w:marRight w:val="0"/>
      <w:marTop w:val="0"/>
      <w:marBottom w:val="0"/>
      <w:divBdr>
        <w:top w:val="none" w:sz="0" w:space="0" w:color="auto"/>
        <w:left w:val="none" w:sz="0" w:space="0" w:color="auto"/>
        <w:bottom w:val="none" w:sz="0" w:space="0" w:color="auto"/>
        <w:right w:val="none" w:sz="0" w:space="0" w:color="auto"/>
      </w:divBdr>
      <w:divsChild>
        <w:div w:id="1969623773">
          <w:marLeft w:val="107"/>
          <w:marRight w:val="107"/>
          <w:marTop w:val="0"/>
          <w:marBottom w:val="0"/>
          <w:divBdr>
            <w:top w:val="none" w:sz="0" w:space="0" w:color="auto"/>
            <w:left w:val="none" w:sz="0" w:space="0" w:color="auto"/>
            <w:bottom w:val="none" w:sz="0" w:space="0" w:color="auto"/>
            <w:right w:val="none" w:sz="0" w:space="0" w:color="auto"/>
          </w:divBdr>
        </w:div>
        <w:div w:id="1969623778">
          <w:marLeft w:val="107"/>
          <w:marRight w:val="0"/>
          <w:marTop w:val="107"/>
          <w:marBottom w:val="107"/>
          <w:divBdr>
            <w:top w:val="none" w:sz="0" w:space="0" w:color="auto"/>
            <w:left w:val="none" w:sz="0" w:space="0" w:color="auto"/>
            <w:bottom w:val="none" w:sz="0" w:space="0" w:color="auto"/>
            <w:right w:val="none" w:sz="0" w:space="0" w:color="auto"/>
          </w:divBdr>
        </w:div>
      </w:divsChild>
    </w:div>
    <w:div w:id="1969623668">
      <w:marLeft w:val="0"/>
      <w:marRight w:val="0"/>
      <w:marTop w:val="0"/>
      <w:marBottom w:val="0"/>
      <w:divBdr>
        <w:top w:val="none" w:sz="0" w:space="0" w:color="auto"/>
        <w:left w:val="none" w:sz="0" w:space="0" w:color="auto"/>
        <w:bottom w:val="none" w:sz="0" w:space="0" w:color="auto"/>
        <w:right w:val="none" w:sz="0" w:space="0" w:color="auto"/>
      </w:divBdr>
      <w:divsChild>
        <w:div w:id="1969623799">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969623671">
      <w:marLeft w:val="0"/>
      <w:marRight w:val="0"/>
      <w:marTop w:val="240"/>
      <w:marBottom w:val="0"/>
      <w:divBdr>
        <w:top w:val="none" w:sz="0" w:space="0" w:color="auto"/>
        <w:left w:val="none" w:sz="0" w:space="0" w:color="auto"/>
        <w:bottom w:val="none" w:sz="0" w:space="0" w:color="auto"/>
        <w:right w:val="none" w:sz="0" w:space="0" w:color="auto"/>
      </w:divBdr>
      <w:divsChild>
        <w:div w:id="1969623599">
          <w:marLeft w:val="0"/>
          <w:marRight w:val="0"/>
          <w:marTop w:val="0"/>
          <w:marBottom w:val="0"/>
          <w:divBdr>
            <w:top w:val="none" w:sz="0" w:space="0" w:color="auto"/>
            <w:left w:val="none" w:sz="0" w:space="0" w:color="auto"/>
            <w:bottom w:val="none" w:sz="0" w:space="0" w:color="auto"/>
            <w:right w:val="none" w:sz="0" w:space="0" w:color="auto"/>
          </w:divBdr>
          <w:divsChild>
            <w:div w:id="19696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673">
      <w:marLeft w:val="0"/>
      <w:marRight w:val="0"/>
      <w:marTop w:val="0"/>
      <w:marBottom w:val="0"/>
      <w:divBdr>
        <w:top w:val="none" w:sz="0" w:space="0" w:color="auto"/>
        <w:left w:val="none" w:sz="0" w:space="0" w:color="auto"/>
        <w:bottom w:val="none" w:sz="0" w:space="0" w:color="auto"/>
        <w:right w:val="none" w:sz="0" w:space="0" w:color="auto"/>
      </w:divBdr>
    </w:div>
    <w:div w:id="1969623677">
      <w:marLeft w:val="0"/>
      <w:marRight w:val="0"/>
      <w:marTop w:val="0"/>
      <w:marBottom w:val="0"/>
      <w:divBdr>
        <w:top w:val="none" w:sz="0" w:space="0" w:color="auto"/>
        <w:left w:val="none" w:sz="0" w:space="0" w:color="auto"/>
        <w:bottom w:val="none" w:sz="0" w:space="0" w:color="auto"/>
        <w:right w:val="none" w:sz="0" w:space="0" w:color="auto"/>
      </w:divBdr>
      <w:divsChild>
        <w:div w:id="1969623804">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685">
      <w:marLeft w:val="0"/>
      <w:marRight w:val="0"/>
      <w:marTop w:val="0"/>
      <w:marBottom w:val="0"/>
      <w:divBdr>
        <w:top w:val="none" w:sz="0" w:space="0" w:color="auto"/>
        <w:left w:val="none" w:sz="0" w:space="0" w:color="auto"/>
        <w:bottom w:val="none" w:sz="0" w:space="0" w:color="auto"/>
        <w:right w:val="none" w:sz="0" w:space="0" w:color="auto"/>
      </w:divBdr>
      <w:divsChild>
        <w:div w:id="1969623691">
          <w:marLeft w:val="547"/>
          <w:marRight w:val="0"/>
          <w:marTop w:val="115"/>
          <w:marBottom w:val="0"/>
          <w:divBdr>
            <w:top w:val="none" w:sz="0" w:space="0" w:color="auto"/>
            <w:left w:val="none" w:sz="0" w:space="0" w:color="auto"/>
            <w:bottom w:val="none" w:sz="0" w:space="0" w:color="auto"/>
            <w:right w:val="none" w:sz="0" w:space="0" w:color="auto"/>
          </w:divBdr>
        </w:div>
        <w:div w:id="1969623740">
          <w:marLeft w:val="547"/>
          <w:marRight w:val="0"/>
          <w:marTop w:val="115"/>
          <w:marBottom w:val="0"/>
          <w:divBdr>
            <w:top w:val="none" w:sz="0" w:space="0" w:color="auto"/>
            <w:left w:val="none" w:sz="0" w:space="0" w:color="auto"/>
            <w:bottom w:val="none" w:sz="0" w:space="0" w:color="auto"/>
            <w:right w:val="none" w:sz="0" w:space="0" w:color="auto"/>
          </w:divBdr>
        </w:div>
        <w:div w:id="1969623820">
          <w:marLeft w:val="547"/>
          <w:marRight w:val="0"/>
          <w:marTop w:val="115"/>
          <w:marBottom w:val="0"/>
          <w:divBdr>
            <w:top w:val="none" w:sz="0" w:space="0" w:color="auto"/>
            <w:left w:val="none" w:sz="0" w:space="0" w:color="auto"/>
            <w:bottom w:val="none" w:sz="0" w:space="0" w:color="auto"/>
            <w:right w:val="none" w:sz="0" w:space="0" w:color="auto"/>
          </w:divBdr>
        </w:div>
        <w:div w:id="1969623866">
          <w:marLeft w:val="547"/>
          <w:marRight w:val="0"/>
          <w:marTop w:val="115"/>
          <w:marBottom w:val="0"/>
          <w:divBdr>
            <w:top w:val="none" w:sz="0" w:space="0" w:color="auto"/>
            <w:left w:val="none" w:sz="0" w:space="0" w:color="auto"/>
            <w:bottom w:val="none" w:sz="0" w:space="0" w:color="auto"/>
            <w:right w:val="none" w:sz="0" w:space="0" w:color="auto"/>
          </w:divBdr>
        </w:div>
      </w:divsChild>
    </w:div>
    <w:div w:id="1969623686">
      <w:marLeft w:val="0"/>
      <w:marRight w:val="0"/>
      <w:marTop w:val="0"/>
      <w:marBottom w:val="0"/>
      <w:divBdr>
        <w:top w:val="none" w:sz="0" w:space="0" w:color="auto"/>
        <w:left w:val="none" w:sz="0" w:space="0" w:color="auto"/>
        <w:bottom w:val="none" w:sz="0" w:space="0" w:color="auto"/>
        <w:right w:val="none" w:sz="0" w:space="0" w:color="auto"/>
      </w:divBdr>
      <w:divsChild>
        <w:div w:id="1969623890">
          <w:marLeft w:val="0"/>
          <w:marRight w:val="0"/>
          <w:marTop w:val="0"/>
          <w:marBottom w:val="0"/>
          <w:divBdr>
            <w:top w:val="none" w:sz="0" w:space="0" w:color="auto"/>
            <w:left w:val="none" w:sz="0" w:space="0" w:color="auto"/>
            <w:bottom w:val="none" w:sz="0" w:space="0" w:color="auto"/>
            <w:right w:val="none" w:sz="0" w:space="0" w:color="auto"/>
          </w:divBdr>
          <w:divsChild>
            <w:div w:id="1969623634">
              <w:marLeft w:val="0"/>
              <w:marRight w:val="0"/>
              <w:marTop w:val="0"/>
              <w:marBottom w:val="0"/>
              <w:divBdr>
                <w:top w:val="none" w:sz="0" w:space="0" w:color="auto"/>
                <w:left w:val="none" w:sz="0" w:space="0" w:color="auto"/>
                <w:bottom w:val="none" w:sz="0" w:space="0" w:color="auto"/>
                <w:right w:val="none" w:sz="0" w:space="0" w:color="auto"/>
              </w:divBdr>
              <w:divsChild>
                <w:div w:id="1969623838">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688">
      <w:marLeft w:val="0"/>
      <w:marRight w:val="0"/>
      <w:marTop w:val="0"/>
      <w:marBottom w:val="0"/>
      <w:divBdr>
        <w:top w:val="none" w:sz="0" w:space="0" w:color="auto"/>
        <w:left w:val="none" w:sz="0" w:space="0" w:color="auto"/>
        <w:bottom w:val="none" w:sz="0" w:space="0" w:color="auto"/>
        <w:right w:val="none" w:sz="0" w:space="0" w:color="auto"/>
      </w:divBdr>
      <w:divsChild>
        <w:div w:id="1969623638">
          <w:marLeft w:val="0"/>
          <w:marRight w:val="0"/>
          <w:marTop w:val="0"/>
          <w:marBottom w:val="0"/>
          <w:divBdr>
            <w:top w:val="none" w:sz="0" w:space="0" w:color="auto"/>
            <w:left w:val="none" w:sz="0" w:space="0" w:color="auto"/>
            <w:bottom w:val="none" w:sz="0" w:space="0" w:color="auto"/>
            <w:right w:val="none" w:sz="0" w:space="0" w:color="auto"/>
          </w:divBdr>
          <w:divsChild>
            <w:div w:id="1969623625">
              <w:marLeft w:val="0"/>
              <w:marRight w:val="0"/>
              <w:marTop w:val="0"/>
              <w:marBottom w:val="0"/>
              <w:divBdr>
                <w:top w:val="none" w:sz="0" w:space="0" w:color="auto"/>
                <w:left w:val="none" w:sz="0" w:space="0" w:color="auto"/>
                <w:bottom w:val="none" w:sz="0" w:space="0" w:color="auto"/>
                <w:right w:val="none" w:sz="0" w:space="0" w:color="auto"/>
              </w:divBdr>
              <w:divsChild>
                <w:div w:id="1969623597">
                  <w:marLeft w:val="0"/>
                  <w:marRight w:val="0"/>
                  <w:marTop w:val="0"/>
                  <w:marBottom w:val="0"/>
                  <w:divBdr>
                    <w:top w:val="none" w:sz="0" w:space="0" w:color="auto"/>
                    <w:left w:val="none" w:sz="0" w:space="0" w:color="auto"/>
                    <w:bottom w:val="none" w:sz="0" w:space="0" w:color="auto"/>
                    <w:right w:val="none" w:sz="0" w:space="0" w:color="auto"/>
                  </w:divBdr>
                  <w:divsChild>
                    <w:div w:id="1969623626">
                      <w:marLeft w:val="0"/>
                      <w:marRight w:val="0"/>
                      <w:marTop w:val="0"/>
                      <w:marBottom w:val="0"/>
                      <w:divBdr>
                        <w:top w:val="none" w:sz="0" w:space="0" w:color="auto"/>
                        <w:left w:val="none" w:sz="0" w:space="0" w:color="auto"/>
                        <w:bottom w:val="none" w:sz="0" w:space="0" w:color="auto"/>
                        <w:right w:val="none" w:sz="0" w:space="0" w:color="auto"/>
                      </w:divBdr>
                      <w:divsChild>
                        <w:div w:id="19696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23692">
      <w:marLeft w:val="0"/>
      <w:marRight w:val="0"/>
      <w:marTop w:val="0"/>
      <w:marBottom w:val="0"/>
      <w:divBdr>
        <w:top w:val="none" w:sz="0" w:space="0" w:color="auto"/>
        <w:left w:val="none" w:sz="0" w:space="0" w:color="auto"/>
        <w:bottom w:val="none" w:sz="0" w:space="0" w:color="auto"/>
        <w:right w:val="none" w:sz="0" w:space="0" w:color="auto"/>
      </w:divBdr>
    </w:div>
    <w:div w:id="1969623699">
      <w:marLeft w:val="0"/>
      <w:marRight w:val="0"/>
      <w:marTop w:val="0"/>
      <w:marBottom w:val="0"/>
      <w:divBdr>
        <w:top w:val="none" w:sz="0" w:space="0" w:color="auto"/>
        <w:left w:val="none" w:sz="0" w:space="0" w:color="auto"/>
        <w:bottom w:val="none" w:sz="0" w:space="0" w:color="auto"/>
        <w:right w:val="none" w:sz="0" w:space="0" w:color="auto"/>
      </w:divBdr>
      <w:divsChild>
        <w:div w:id="1969623679">
          <w:marLeft w:val="0"/>
          <w:marRight w:val="0"/>
          <w:marTop w:val="0"/>
          <w:marBottom w:val="0"/>
          <w:divBdr>
            <w:top w:val="none" w:sz="0" w:space="0" w:color="auto"/>
            <w:left w:val="none" w:sz="0" w:space="0" w:color="auto"/>
            <w:bottom w:val="none" w:sz="0" w:space="0" w:color="auto"/>
            <w:right w:val="none" w:sz="0" w:space="0" w:color="auto"/>
          </w:divBdr>
          <w:divsChild>
            <w:div w:id="1969623676">
              <w:marLeft w:val="0"/>
              <w:marRight w:val="0"/>
              <w:marTop w:val="0"/>
              <w:marBottom w:val="0"/>
              <w:divBdr>
                <w:top w:val="none" w:sz="0" w:space="0" w:color="auto"/>
                <w:left w:val="none" w:sz="0" w:space="0" w:color="auto"/>
                <w:bottom w:val="none" w:sz="0" w:space="0" w:color="auto"/>
                <w:right w:val="none" w:sz="0" w:space="0" w:color="auto"/>
              </w:divBdr>
            </w:div>
            <w:div w:id="1969623725">
              <w:marLeft w:val="0"/>
              <w:marRight w:val="0"/>
              <w:marTop w:val="0"/>
              <w:marBottom w:val="0"/>
              <w:divBdr>
                <w:top w:val="none" w:sz="0" w:space="0" w:color="auto"/>
                <w:left w:val="none" w:sz="0" w:space="0" w:color="auto"/>
                <w:bottom w:val="none" w:sz="0" w:space="0" w:color="auto"/>
                <w:right w:val="none" w:sz="0" w:space="0" w:color="auto"/>
              </w:divBdr>
            </w:div>
            <w:div w:id="1969623779">
              <w:marLeft w:val="0"/>
              <w:marRight w:val="0"/>
              <w:marTop w:val="0"/>
              <w:marBottom w:val="0"/>
              <w:divBdr>
                <w:top w:val="none" w:sz="0" w:space="0" w:color="auto"/>
                <w:left w:val="none" w:sz="0" w:space="0" w:color="auto"/>
                <w:bottom w:val="none" w:sz="0" w:space="0" w:color="auto"/>
                <w:right w:val="none" w:sz="0" w:space="0" w:color="auto"/>
              </w:divBdr>
            </w:div>
            <w:div w:id="19696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705">
      <w:marLeft w:val="0"/>
      <w:marRight w:val="0"/>
      <w:marTop w:val="0"/>
      <w:marBottom w:val="0"/>
      <w:divBdr>
        <w:top w:val="none" w:sz="0" w:space="0" w:color="auto"/>
        <w:left w:val="none" w:sz="0" w:space="0" w:color="auto"/>
        <w:bottom w:val="none" w:sz="0" w:space="0" w:color="auto"/>
        <w:right w:val="none" w:sz="0" w:space="0" w:color="auto"/>
      </w:divBdr>
      <w:divsChild>
        <w:div w:id="1969623758">
          <w:marLeft w:val="0"/>
          <w:marRight w:val="0"/>
          <w:marTop w:val="0"/>
          <w:marBottom w:val="0"/>
          <w:divBdr>
            <w:top w:val="none" w:sz="0" w:space="0" w:color="auto"/>
            <w:left w:val="none" w:sz="0" w:space="0" w:color="auto"/>
            <w:bottom w:val="none" w:sz="0" w:space="0" w:color="auto"/>
            <w:right w:val="none" w:sz="0" w:space="0" w:color="auto"/>
          </w:divBdr>
        </w:div>
      </w:divsChild>
    </w:div>
    <w:div w:id="1969623706">
      <w:marLeft w:val="0"/>
      <w:marRight w:val="0"/>
      <w:marTop w:val="0"/>
      <w:marBottom w:val="0"/>
      <w:divBdr>
        <w:top w:val="none" w:sz="0" w:space="0" w:color="auto"/>
        <w:left w:val="none" w:sz="0" w:space="0" w:color="auto"/>
        <w:bottom w:val="none" w:sz="0" w:space="0" w:color="auto"/>
        <w:right w:val="none" w:sz="0" w:space="0" w:color="auto"/>
      </w:divBdr>
    </w:div>
    <w:div w:id="1969623709">
      <w:marLeft w:val="0"/>
      <w:marRight w:val="0"/>
      <w:marTop w:val="0"/>
      <w:marBottom w:val="0"/>
      <w:divBdr>
        <w:top w:val="none" w:sz="0" w:space="0" w:color="auto"/>
        <w:left w:val="none" w:sz="0" w:space="0" w:color="auto"/>
        <w:bottom w:val="none" w:sz="0" w:space="0" w:color="auto"/>
        <w:right w:val="none" w:sz="0" w:space="0" w:color="auto"/>
      </w:divBdr>
      <w:divsChild>
        <w:div w:id="1969623870">
          <w:marLeft w:val="0"/>
          <w:marRight w:val="0"/>
          <w:marTop w:val="8"/>
          <w:marBottom w:val="0"/>
          <w:divBdr>
            <w:top w:val="single" w:sz="2" w:space="12" w:color="000000"/>
            <w:left w:val="single" w:sz="2" w:space="12" w:color="000000"/>
            <w:bottom w:val="single" w:sz="2" w:space="12" w:color="000000"/>
            <w:right w:val="single" w:sz="2" w:space="12" w:color="000000"/>
          </w:divBdr>
        </w:div>
      </w:divsChild>
    </w:div>
    <w:div w:id="1969623711">
      <w:marLeft w:val="0"/>
      <w:marRight w:val="0"/>
      <w:marTop w:val="0"/>
      <w:marBottom w:val="0"/>
      <w:divBdr>
        <w:top w:val="none" w:sz="0" w:space="0" w:color="auto"/>
        <w:left w:val="none" w:sz="0" w:space="0" w:color="auto"/>
        <w:bottom w:val="none" w:sz="0" w:space="0" w:color="auto"/>
        <w:right w:val="none" w:sz="0" w:space="0" w:color="auto"/>
      </w:divBdr>
    </w:div>
    <w:div w:id="1969623712">
      <w:marLeft w:val="0"/>
      <w:marRight w:val="0"/>
      <w:marTop w:val="0"/>
      <w:marBottom w:val="0"/>
      <w:divBdr>
        <w:top w:val="none" w:sz="0" w:space="0" w:color="auto"/>
        <w:left w:val="none" w:sz="0" w:space="0" w:color="auto"/>
        <w:bottom w:val="none" w:sz="0" w:space="0" w:color="auto"/>
        <w:right w:val="none" w:sz="0" w:space="0" w:color="auto"/>
      </w:divBdr>
    </w:div>
    <w:div w:id="1969623713">
      <w:marLeft w:val="0"/>
      <w:marRight w:val="0"/>
      <w:marTop w:val="0"/>
      <w:marBottom w:val="0"/>
      <w:divBdr>
        <w:top w:val="none" w:sz="0" w:space="0" w:color="auto"/>
        <w:left w:val="none" w:sz="0" w:space="0" w:color="auto"/>
        <w:bottom w:val="none" w:sz="0" w:space="0" w:color="auto"/>
        <w:right w:val="none" w:sz="0" w:space="0" w:color="auto"/>
      </w:divBdr>
      <w:divsChild>
        <w:div w:id="1969623583">
          <w:marLeft w:val="720"/>
          <w:marRight w:val="720"/>
          <w:marTop w:val="100"/>
          <w:marBottom w:val="100"/>
          <w:divBdr>
            <w:top w:val="none" w:sz="0" w:space="0" w:color="auto"/>
            <w:left w:val="none" w:sz="0" w:space="0" w:color="auto"/>
            <w:bottom w:val="none" w:sz="0" w:space="0" w:color="auto"/>
            <w:right w:val="none" w:sz="0" w:space="0" w:color="auto"/>
          </w:divBdr>
        </w:div>
        <w:div w:id="1969623623">
          <w:marLeft w:val="720"/>
          <w:marRight w:val="720"/>
          <w:marTop w:val="100"/>
          <w:marBottom w:val="100"/>
          <w:divBdr>
            <w:top w:val="none" w:sz="0" w:space="0" w:color="auto"/>
            <w:left w:val="none" w:sz="0" w:space="0" w:color="auto"/>
            <w:bottom w:val="none" w:sz="0" w:space="0" w:color="auto"/>
            <w:right w:val="none" w:sz="0" w:space="0" w:color="auto"/>
          </w:divBdr>
        </w:div>
        <w:div w:id="1969623702">
          <w:marLeft w:val="720"/>
          <w:marRight w:val="720"/>
          <w:marTop w:val="100"/>
          <w:marBottom w:val="100"/>
          <w:divBdr>
            <w:top w:val="none" w:sz="0" w:space="0" w:color="auto"/>
            <w:left w:val="none" w:sz="0" w:space="0" w:color="auto"/>
            <w:bottom w:val="none" w:sz="0" w:space="0" w:color="auto"/>
            <w:right w:val="none" w:sz="0" w:space="0" w:color="auto"/>
          </w:divBdr>
        </w:div>
        <w:div w:id="1969623845">
          <w:marLeft w:val="720"/>
          <w:marRight w:val="720"/>
          <w:marTop w:val="100"/>
          <w:marBottom w:val="100"/>
          <w:divBdr>
            <w:top w:val="none" w:sz="0" w:space="0" w:color="auto"/>
            <w:left w:val="none" w:sz="0" w:space="0" w:color="auto"/>
            <w:bottom w:val="none" w:sz="0" w:space="0" w:color="auto"/>
            <w:right w:val="none" w:sz="0" w:space="0" w:color="auto"/>
          </w:divBdr>
        </w:div>
        <w:div w:id="1969623900">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715">
      <w:marLeft w:val="0"/>
      <w:marRight w:val="0"/>
      <w:marTop w:val="0"/>
      <w:marBottom w:val="0"/>
      <w:divBdr>
        <w:top w:val="none" w:sz="0" w:space="0" w:color="auto"/>
        <w:left w:val="none" w:sz="0" w:space="0" w:color="auto"/>
        <w:bottom w:val="none" w:sz="0" w:space="0" w:color="auto"/>
        <w:right w:val="none" w:sz="0" w:space="0" w:color="auto"/>
      </w:divBdr>
      <w:divsChild>
        <w:div w:id="1969623910">
          <w:marLeft w:val="0"/>
          <w:marRight w:val="0"/>
          <w:marTop w:val="0"/>
          <w:marBottom w:val="0"/>
          <w:divBdr>
            <w:top w:val="none" w:sz="0" w:space="0" w:color="auto"/>
            <w:left w:val="none" w:sz="0" w:space="0" w:color="auto"/>
            <w:bottom w:val="none" w:sz="0" w:space="0" w:color="auto"/>
            <w:right w:val="none" w:sz="0" w:space="0" w:color="auto"/>
          </w:divBdr>
          <w:divsChild>
            <w:div w:id="1969623783">
              <w:marLeft w:val="0"/>
              <w:marRight w:val="0"/>
              <w:marTop w:val="0"/>
              <w:marBottom w:val="0"/>
              <w:divBdr>
                <w:top w:val="none" w:sz="0" w:space="0" w:color="auto"/>
                <w:left w:val="none" w:sz="0" w:space="0" w:color="auto"/>
                <w:bottom w:val="none" w:sz="0" w:space="0" w:color="auto"/>
                <w:right w:val="none" w:sz="0" w:space="0" w:color="auto"/>
              </w:divBdr>
              <w:divsChild>
                <w:div w:id="1969623764">
                  <w:marLeft w:val="0"/>
                  <w:marRight w:val="0"/>
                  <w:marTop w:val="0"/>
                  <w:marBottom w:val="0"/>
                  <w:divBdr>
                    <w:top w:val="none" w:sz="0" w:space="0" w:color="auto"/>
                    <w:left w:val="none" w:sz="0" w:space="0" w:color="auto"/>
                    <w:bottom w:val="none" w:sz="0" w:space="0" w:color="auto"/>
                    <w:right w:val="none" w:sz="0" w:space="0" w:color="auto"/>
                  </w:divBdr>
                  <w:divsChild>
                    <w:div w:id="19696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17">
      <w:marLeft w:val="0"/>
      <w:marRight w:val="0"/>
      <w:marTop w:val="0"/>
      <w:marBottom w:val="0"/>
      <w:divBdr>
        <w:top w:val="none" w:sz="0" w:space="0" w:color="auto"/>
        <w:left w:val="none" w:sz="0" w:space="0" w:color="auto"/>
        <w:bottom w:val="none" w:sz="0" w:space="0" w:color="auto"/>
        <w:right w:val="none" w:sz="0" w:space="0" w:color="auto"/>
      </w:divBdr>
      <w:divsChild>
        <w:div w:id="1969623874">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718">
      <w:marLeft w:val="0"/>
      <w:marRight w:val="0"/>
      <w:marTop w:val="0"/>
      <w:marBottom w:val="0"/>
      <w:divBdr>
        <w:top w:val="none" w:sz="0" w:space="0" w:color="auto"/>
        <w:left w:val="none" w:sz="0" w:space="0" w:color="auto"/>
        <w:bottom w:val="none" w:sz="0" w:space="0" w:color="auto"/>
        <w:right w:val="none" w:sz="0" w:space="0" w:color="auto"/>
      </w:divBdr>
      <w:divsChild>
        <w:div w:id="1969623719">
          <w:marLeft w:val="0"/>
          <w:marRight w:val="0"/>
          <w:marTop w:val="0"/>
          <w:marBottom w:val="0"/>
          <w:divBdr>
            <w:top w:val="none" w:sz="0" w:space="0" w:color="auto"/>
            <w:left w:val="none" w:sz="0" w:space="0" w:color="auto"/>
            <w:bottom w:val="none" w:sz="0" w:space="0" w:color="auto"/>
            <w:right w:val="none" w:sz="0" w:space="0" w:color="auto"/>
          </w:divBdr>
        </w:div>
      </w:divsChild>
    </w:div>
    <w:div w:id="1969623723">
      <w:marLeft w:val="0"/>
      <w:marRight w:val="0"/>
      <w:marTop w:val="0"/>
      <w:marBottom w:val="0"/>
      <w:divBdr>
        <w:top w:val="none" w:sz="0" w:space="0" w:color="auto"/>
        <w:left w:val="none" w:sz="0" w:space="0" w:color="auto"/>
        <w:bottom w:val="none" w:sz="0" w:space="0" w:color="auto"/>
        <w:right w:val="none" w:sz="0" w:space="0" w:color="auto"/>
      </w:divBdr>
      <w:divsChild>
        <w:div w:id="1969623700">
          <w:marLeft w:val="0"/>
          <w:marRight w:val="0"/>
          <w:marTop w:val="0"/>
          <w:marBottom w:val="0"/>
          <w:divBdr>
            <w:top w:val="none" w:sz="0" w:space="0" w:color="auto"/>
            <w:left w:val="none" w:sz="0" w:space="0" w:color="auto"/>
            <w:bottom w:val="none" w:sz="0" w:space="0" w:color="auto"/>
            <w:right w:val="none" w:sz="0" w:space="0" w:color="auto"/>
          </w:divBdr>
          <w:divsChild>
            <w:div w:id="1969623855">
              <w:marLeft w:val="0"/>
              <w:marRight w:val="0"/>
              <w:marTop w:val="0"/>
              <w:marBottom w:val="0"/>
              <w:divBdr>
                <w:top w:val="none" w:sz="0" w:space="0" w:color="auto"/>
                <w:left w:val="none" w:sz="0" w:space="0" w:color="auto"/>
                <w:bottom w:val="none" w:sz="0" w:space="0" w:color="auto"/>
                <w:right w:val="none" w:sz="0" w:space="0" w:color="auto"/>
              </w:divBdr>
              <w:divsChild>
                <w:div w:id="1969623846">
                  <w:marLeft w:val="0"/>
                  <w:marRight w:val="0"/>
                  <w:marTop w:val="0"/>
                  <w:marBottom w:val="0"/>
                  <w:divBdr>
                    <w:top w:val="none" w:sz="0" w:space="0" w:color="auto"/>
                    <w:left w:val="none" w:sz="0" w:space="0" w:color="auto"/>
                    <w:bottom w:val="none" w:sz="0" w:space="0" w:color="auto"/>
                    <w:right w:val="none" w:sz="0" w:space="0" w:color="auto"/>
                  </w:divBdr>
                  <w:divsChild>
                    <w:div w:id="19696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28">
      <w:marLeft w:val="0"/>
      <w:marRight w:val="0"/>
      <w:marTop w:val="0"/>
      <w:marBottom w:val="0"/>
      <w:divBdr>
        <w:top w:val="none" w:sz="0" w:space="0" w:color="auto"/>
        <w:left w:val="none" w:sz="0" w:space="0" w:color="auto"/>
        <w:bottom w:val="none" w:sz="0" w:space="0" w:color="auto"/>
        <w:right w:val="none" w:sz="0" w:space="0" w:color="auto"/>
      </w:divBdr>
      <w:divsChild>
        <w:div w:id="1969623698">
          <w:marLeft w:val="0"/>
          <w:marRight w:val="0"/>
          <w:marTop w:val="8"/>
          <w:marBottom w:val="0"/>
          <w:divBdr>
            <w:top w:val="single" w:sz="2" w:space="12" w:color="000000"/>
            <w:left w:val="single" w:sz="2" w:space="12" w:color="000000"/>
            <w:bottom w:val="single" w:sz="2" w:space="12" w:color="000000"/>
            <w:right w:val="single" w:sz="2" w:space="12" w:color="000000"/>
          </w:divBdr>
        </w:div>
      </w:divsChild>
    </w:div>
    <w:div w:id="1969623730">
      <w:marLeft w:val="0"/>
      <w:marRight w:val="0"/>
      <w:marTop w:val="0"/>
      <w:marBottom w:val="0"/>
      <w:divBdr>
        <w:top w:val="none" w:sz="0" w:space="0" w:color="auto"/>
        <w:left w:val="none" w:sz="0" w:space="0" w:color="auto"/>
        <w:bottom w:val="none" w:sz="0" w:space="0" w:color="auto"/>
        <w:right w:val="none" w:sz="0" w:space="0" w:color="auto"/>
      </w:divBdr>
      <w:divsChild>
        <w:div w:id="1969623602">
          <w:marLeft w:val="0"/>
          <w:marRight w:val="0"/>
          <w:marTop w:val="0"/>
          <w:marBottom w:val="0"/>
          <w:divBdr>
            <w:top w:val="none" w:sz="0" w:space="0" w:color="auto"/>
            <w:left w:val="none" w:sz="0" w:space="0" w:color="auto"/>
            <w:bottom w:val="none" w:sz="0" w:space="0" w:color="auto"/>
            <w:right w:val="none" w:sz="0" w:space="0" w:color="auto"/>
          </w:divBdr>
          <w:divsChild>
            <w:div w:id="1969623662">
              <w:marLeft w:val="0"/>
              <w:marRight w:val="0"/>
              <w:marTop w:val="0"/>
              <w:marBottom w:val="0"/>
              <w:divBdr>
                <w:top w:val="none" w:sz="0" w:space="0" w:color="auto"/>
                <w:left w:val="none" w:sz="0" w:space="0" w:color="auto"/>
                <w:bottom w:val="none" w:sz="0" w:space="0" w:color="auto"/>
                <w:right w:val="none" w:sz="0" w:space="0" w:color="auto"/>
              </w:divBdr>
              <w:divsChild>
                <w:div w:id="1969623808">
                  <w:marLeft w:val="0"/>
                  <w:marRight w:val="0"/>
                  <w:marTop w:val="0"/>
                  <w:marBottom w:val="0"/>
                  <w:divBdr>
                    <w:top w:val="none" w:sz="0" w:space="0" w:color="auto"/>
                    <w:left w:val="none" w:sz="0" w:space="0" w:color="auto"/>
                    <w:bottom w:val="none" w:sz="0" w:space="0" w:color="auto"/>
                    <w:right w:val="none" w:sz="0" w:space="0" w:color="auto"/>
                  </w:divBdr>
                  <w:divsChild>
                    <w:div w:id="19696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32">
      <w:marLeft w:val="0"/>
      <w:marRight w:val="0"/>
      <w:marTop w:val="0"/>
      <w:marBottom w:val="0"/>
      <w:divBdr>
        <w:top w:val="none" w:sz="0" w:space="0" w:color="auto"/>
        <w:left w:val="none" w:sz="0" w:space="0" w:color="auto"/>
        <w:bottom w:val="none" w:sz="0" w:space="0" w:color="auto"/>
        <w:right w:val="none" w:sz="0" w:space="0" w:color="auto"/>
      </w:divBdr>
      <w:divsChild>
        <w:div w:id="1969623747">
          <w:marLeft w:val="0"/>
          <w:marRight w:val="0"/>
          <w:marTop w:val="0"/>
          <w:marBottom w:val="0"/>
          <w:divBdr>
            <w:top w:val="none" w:sz="0" w:space="0" w:color="auto"/>
            <w:left w:val="none" w:sz="0" w:space="0" w:color="auto"/>
            <w:bottom w:val="none" w:sz="0" w:space="0" w:color="auto"/>
            <w:right w:val="none" w:sz="0" w:space="0" w:color="auto"/>
          </w:divBdr>
          <w:divsChild>
            <w:div w:id="1969623731">
              <w:marLeft w:val="0"/>
              <w:marRight w:val="0"/>
              <w:marTop w:val="0"/>
              <w:marBottom w:val="0"/>
              <w:divBdr>
                <w:top w:val="none" w:sz="0" w:space="0" w:color="auto"/>
                <w:left w:val="none" w:sz="0" w:space="0" w:color="auto"/>
                <w:bottom w:val="none" w:sz="0" w:space="0" w:color="auto"/>
                <w:right w:val="none" w:sz="0" w:space="0" w:color="auto"/>
              </w:divBdr>
              <w:divsChild>
                <w:div w:id="1969623675">
                  <w:marLeft w:val="0"/>
                  <w:marRight w:val="0"/>
                  <w:marTop w:val="0"/>
                  <w:marBottom w:val="0"/>
                  <w:divBdr>
                    <w:top w:val="none" w:sz="0" w:space="0" w:color="auto"/>
                    <w:left w:val="none" w:sz="0" w:space="0" w:color="auto"/>
                    <w:bottom w:val="none" w:sz="0" w:space="0" w:color="auto"/>
                    <w:right w:val="none" w:sz="0" w:space="0" w:color="auto"/>
                  </w:divBdr>
                  <w:divsChild>
                    <w:div w:id="19696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38">
      <w:marLeft w:val="0"/>
      <w:marRight w:val="0"/>
      <w:marTop w:val="0"/>
      <w:marBottom w:val="0"/>
      <w:divBdr>
        <w:top w:val="none" w:sz="0" w:space="0" w:color="auto"/>
        <w:left w:val="none" w:sz="0" w:space="0" w:color="auto"/>
        <w:bottom w:val="none" w:sz="0" w:space="0" w:color="auto"/>
        <w:right w:val="none" w:sz="0" w:space="0" w:color="auto"/>
      </w:divBdr>
    </w:div>
    <w:div w:id="1969623748">
      <w:marLeft w:val="0"/>
      <w:marRight w:val="0"/>
      <w:marTop w:val="0"/>
      <w:marBottom w:val="0"/>
      <w:divBdr>
        <w:top w:val="none" w:sz="0" w:space="0" w:color="auto"/>
        <w:left w:val="none" w:sz="0" w:space="0" w:color="auto"/>
        <w:bottom w:val="none" w:sz="0" w:space="0" w:color="auto"/>
        <w:right w:val="none" w:sz="0" w:space="0" w:color="auto"/>
      </w:divBdr>
    </w:div>
    <w:div w:id="1969623752">
      <w:marLeft w:val="0"/>
      <w:marRight w:val="0"/>
      <w:marTop w:val="0"/>
      <w:marBottom w:val="0"/>
      <w:divBdr>
        <w:top w:val="none" w:sz="0" w:space="0" w:color="auto"/>
        <w:left w:val="none" w:sz="0" w:space="0" w:color="auto"/>
        <w:bottom w:val="none" w:sz="0" w:space="0" w:color="auto"/>
        <w:right w:val="none" w:sz="0" w:space="0" w:color="auto"/>
      </w:divBdr>
    </w:div>
    <w:div w:id="1969623756">
      <w:marLeft w:val="0"/>
      <w:marRight w:val="0"/>
      <w:marTop w:val="0"/>
      <w:marBottom w:val="0"/>
      <w:divBdr>
        <w:top w:val="none" w:sz="0" w:space="0" w:color="auto"/>
        <w:left w:val="none" w:sz="0" w:space="0" w:color="auto"/>
        <w:bottom w:val="none" w:sz="0" w:space="0" w:color="auto"/>
        <w:right w:val="none" w:sz="0" w:space="0" w:color="auto"/>
      </w:divBdr>
    </w:div>
    <w:div w:id="1969623762">
      <w:marLeft w:val="-30"/>
      <w:marRight w:val="0"/>
      <w:marTop w:val="0"/>
      <w:marBottom w:val="0"/>
      <w:divBdr>
        <w:top w:val="none" w:sz="0" w:space="0" w:color="auto"/>
        <w:left w:val="none" w:sz="0" w:space="0" w:color="auto"/>
        <w:bottom w:val="none" w:sz="0" w:space="0" w:color="auto"/>
        <w:right w:val="none" w:sz="0" w:space="0" w:color="auto"/>
      </w:divBdr>
      <w:divsChild>
        <w:div w:id="1969623765">
          <w:marLeft w:val="15"/>
          <w:marRight w:val="0"/>
          <w:marTop w:val="0"/>
          <w:marBottom w:val="0"/>
          <w:divBdr>
            <w:top w:val="none" w:sz="0" w:space="0" w:color="auto"/>
            <w:left w:val="none" w:sz="0" w:space="0" w:color="auto"/>
            <w:bottom w:val="none" w:sz="0" w:space="0" w:color="auto"/>
            <w:right w:val="none" w:sz="0" w:space="0" w:color="auto"/>
          </w:divBdr>
          <w:divsChild>
            <w:div w:id="1969623753">
              <w:marLeft w:val="15"/>
              <w:marRight w:val="0"/>
              <w:marTop w:val="2250"/>
              <w:marBottom w:val="0"/>
              <w:divBdr>
                <w:top w:val="none" w:sz="0" w:space="0" w:color="auto"/>
                <w:left w:val="none" w:sz="0" w:space="0" w:color="auto"/>
                <w:bottom w:val="none" w:sz="0" w:space="0" w:color="auto"/>
                <w:right w:val="none" w:sz="0" w:space="0" w:color="auto"/>
              </w:divBdr>
              <w:divsChild>
                <w:div w:id="1969623741">
                  <w:marLeft w:val="0"/>
                  <w:marRight w:val="0"/>
                  <w:marTop w:val="0"/>
                  <w:marBottom w:val="0"/>
                  <w:divBdr>
                    <w:top w:val="none" w:sz="0" w:space="0" w:color="auto"/>
                    <w:left w:val="none" w:sz="0" w:space="0" w:color="auto"/>
                    <w:bottom w:val="none" w:sz="0" w:space="0" w:color="auto"/>
                    <w:right w:val="none" w:sz="0" w:space="0" w:color="auto"/>
                  </w:divBdr>
                  <w:divsChild>
                    <w:div w:id="1969623678">
                      <w:marLeft w:val="0"/>
                      <w:marRight w:val="0"/>
                      <w:marTop w:val="0"/>
                      <w:marBottom w:val="0"/>
                      <w:divBdr>
                        <w:top w:val="none" w:sz="0" w:space="0" w:color="auto"/>
                        <w:left w:val="none" w:sz="0" w:space="0" w:color="auto"/>
                        <w:bottom w:val="none" w:sz="0" w:space="0" w:color="auto"/>
                        <w:right w:val="none" w:sz="0" w:space="0" w:color="auto"/>
                      </w:divBdr>
                      <w:divsChild>
                        <w:div w:id="1969623609">
                          <w:marLeft w:val="0"/>
                          <w:marRight w:val="0"/>
                          <w:marTop w:val="0"/>
                          <w:marBottom w:val="0"/>
                          <w:divBdr>
                            <w:top w:val="none" w:sz="0" w:space="0" w:color="auto"/>
                            <w:left w:val="none" w:sz="0" w:space="0" w:color="auto"/>
                            <w:bottom w:val="none" w:sz="0" w:space="0" w:color="auto"/>
                            <w:right w:val="none" w:sz="0" w:space="0" w:color="auto"/>
                          </w:divBdr>
                          <w:divsChild>
                            <w:div w:id="1969623785">
                              <w:marLeft w:val="0"/>
                              <w:marRight w:val="0"/>
                              <w:marTop w:val="0"/>
                              <w:marBottom w:val="0"/>
                              <w:divBdr>
                                <w:top w:val="none" w:sz="0" w:space="0" w:color="auto"/>
                                <w:left w:val="none" w:sz="0" w:space="0" w:color="auto"/>
                                <w:bottom w:val="none" w:sz="0" w:space="0" w:color="auto"/>
                                <w:right w:val="none" w:sz="0" w:space="0" w:color="auto"/>
                              </w:divBdr>
                              <w:divsChild>
                                <w:div w:id="19696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623766">
      <w:marLeft w:val="0"/>
      <w:marRight w:val="0"/>
      <w:marTop w:val="0"/>
      <w:marBottom w:val="0"/>
      <w:divBdr>
        <w:top w:val="none" w:sz="0" w:space="0" w:color="auto"/>
        <w:left w:val="none" w:sz="0" w:space="0" w:color="auto"/>
        <w:bottom w:val="none" w:sz="0" w:space="0" w:color="auto"/>
        <w:right w:val="none" w:sz="0" w:space="0" w:color="auto"/>
      </w:divBdr>
    </w:div>
    <w:div w:id="1969623771">
      <w:marLeft w:val="0"/>
      <w:marRight w:val="0"/>
      <w:marTop w:val="0"/>
      <w:marBottom w:val="0"/>
      <w:divBdr>
        <w:top w:val="none" w:sz="0" w:space="0" w:color="auto"/>
        <w:left w:val="none" w:sz="0" w:space="0" w:color="auto"/>
        <w:bottom w:val="none" w:sz="0" w:space="0" w:color="auto"/>
        <w:right w:val="none" w:sz="0" w:space="0" w:color="auto"/>
      </w:divBdr>
      <w:divsChild>
        <w:div w:id="1969623825">
          <w:marLeft w:val="0"/>
          <w:marRight w:val="0"/>
          <w:marTop w:val="0"/>
          <w:marBottom w:val="0"/>
          <w:divBdr>
            <w:top w:val="none" w:sz="0" w:space="0" w:color="auto"/>
            <w:left w:val="none" w:sz="0" w:space="0" w:color="auto"/>
            <w:bottom w:val="none" w:sz="0" w:space="0" w:color="auto"/>
            <w:right w:val="none" w:sz="0" w:space="0" w:color="auto"/>
          </w:divBdr>
          <w:divsChild>
            <w:div w:id="1969623894">
              <w:marLeft w:val="0"/>
              <w:marRight w:val="0"/>
              <w:marTop w:val="0"/>
              <w:marBottom w:val="0"/>
              <w:divBdr>
                <w:top w:val="none" w:sz="0" w:space="0" w:color="auto"/>
                <w:left w:val="none" w:sz="0" w:space="0" w:color="auto"/>
                <w:bottom w:val="none" w:sz="0" w:space="0" w:color="auto"/>
                <w:right w:val="none" w:sz="0" w:space="0" w:color="auto"/>
              </w:divBdr>
              <w:divsChild>
                <w:div w:id="1969623637">
                  <w:marLeft w:val="0"/>
                  <w:marRight w:val="0"/>
                  <w:marTop w:val="0"/>
                  <w:marBottom w:val="0"/>
                  <w:divBdr>
                    <w:top w:val="none" w:sz="0" w:space="0" w:color="auto"/>
                    <w:left w:val="none" w:sz="0" w:space="0" w:color="auto"/>
                    <w:bottom w:val="none" w:sz="0" w:space="0" w:color="auto"/>
                    <w:right w:val="none" w:sz="0" w:space="0" w:color="auto"/>
                  </w:divBdr>
                  <w:divsChild>
                    <w:div w:id="19696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72">
      <w:marLeft w:val="0"/>
      <w:marRight w:val="0"/>
      <w:marTop w:val="0"/>
      <w:marBottom w:val="0"/>
      <w:divBdr>
        <w:top w:val="none" w:sz="0" w:space="0" w:color="auto"/>
        <w:left w:val="none" w:sz="0" w:space="0" w:color="auto"/>
        <w:bottom w:val="none" w:sz="0" w:space="0" w:color="auto"/>
        <w:right w:val="none" w:sz="0" w:space="0" w:color="auto"/>
      </w:divBdr>
      <w:divsChild>
        <w:div w:id="1969623707">
          <w:marLeft w:val="0"/>
          <w:marRight w:val="0"/>
          <w:marTop w:val="0"/>
          <w:marBottom w:val="0"/>
          <w:divBdr>
            <w:top w:val="none" w:sz="0" w:space="0" w:color="auto"/>
            <w:left w:val="none" w:sz="0" w:space="0" w:color="auto"/>
            <w:bottom w:val="none" w:sz="0" w:space="0" w:color="auto"/>
            <w:right w:val="none" w:sz="0" w:space="0" w:color="auto"/>
          </w:divBdr>
        </w:div>
      </w:divsChild>
    </w:div>
    <w:div w:id="1969623774">
      <w:marLeft w:val="0"/>
      <w:marRight w:val="0"/>
      <w:marTop w:val="0"/>
      <w:marBottom w:val="0"/>
      <w:divBdr>
        <w:top w:val="none" w:sz="0" w:space="0" w:color="auto"/>
        <w:left w:val="none" w:sz="0" w:space="0" w:color="auto"/>
        <w:bottom w:val="none" w:sz="0" w:space="0" w:color="auto"/>
        <w:right w:val="none" w:sz="0" w:space="0" w:color="auto"/>
      </w:divBdr>
      <w:divsChild>
        <w:div w:id="1969623652">
          <w:marLeft w:val="1166"/>
          <w:marRight w:val="0"/>
          <w:marTop w:val="115"/>
          <w:marBottom w:val="0"/>
          <w:divBdr>
            <w:top w:val="none" w:sz="0" w:space="0" w:color="auto"/>
            <w:left w:val="none" w:sz="0" w:space="0" w:color="auto"/>
            <w:bottom w:val="none" w:sz="0" w:space="0" w:color="auto"/>
            <w:right w:val="none" w:sz="0" w:space="0" w:color="auto"/>
          </w:divBdr>
        </w:div>
        <w:div w:id="1969623710">
          <w:marLeft w:val="1166"/>
          <w:marRight w:val="0"/>
          <w:marTop w:val="115"/>
          <w:marBottom w:val="0"/>
          <w:divBdr>
            <w:top w:val="none" w:sz="0" w:space="0" w:color="auto"/>
            <w:left w:val="none" w:sz="0" w:space="0" w:color="auto"/>
            <w:bottom w:val="none" w:sz="0" w:space="0" w:color="auto"/>
            <w:right w:val="none" w:sz="0" w:space="0" w:color="auto"/>
          </w:divBdr>
        </w:div>
        <w:div w:id="1969623809">
          <w:marLeft w:val="1166"/>
          <w:marRight w:val="0"/>
          <w:marTop w:val="115"/>
          <w:marBottom w:val="0"/>
          <w:divBdr>
            <w:top w:val="none" w:sz="0" w:space="0" w:color="auto"/>
            <w:left w:val="none" w:sz="0" w:space="0" w:color="auto"/>
            <w:bottom w:val="none" w:sz="0" w:space="0" w:color="auto"/>
            <w:right w:val="none" w:sz="0" w:space="0" w:color="auto"/>
          </w:divBdr>
        </w:div>
        <w:div w:id="1969623811">
          <w:marLeft w:val="1166"/>
          <w:marRight w:val="0"/>
          <w:marTop w:val="115"/>
          <w:marBottom w:val="0"/>
          <w:divBdr>
            <w:top w:val="none" w:sz="0" w:space="0" w:color="auto"/>
            <w:left w:val="none" w:sz="0" w:space="0" w:color="auto"/>
            <w:bottom w:val="none" w:sz="0" w:space="0" w:color="auto"/>
            <w:right w:val="none" w:sz="0" w:space="0" w:color="auto"/>
          </w:divBdr>
        </w:div>
        <w:div w:id="1969623895">
          <w:marLeft w:val="1166"/>
          <w:marRight w:val="0"/>
          <w:marTop w:val="115"/>
          <w:marBottom w:val="0"/>
          <w:divBdr>
            <w:top w:val="none" w:sz="0" w:space="0" w:color="auto"/>
            <w:left w:val="none" w:sz="0" w:space="0" w:color="auto"/>
            <w:bottom w:val="none" w:sz="0" w:space="0" w:color="auto"/>
            <w:right w:val="none" w:sz="0" w:space="0" w:color="auto"/>
          </w:divBdr>
        </w:div>
      </w:divsChild>
    </w:div>
    <w:div w:id="1969623776">
      <w:marLeft w:val="0"/>
      <w:marRight w:val="0"/>
      <w:marTop w:val="0"/>
      <w:marBottom w:val="0"/>
      <w:divBdr>
        <w:top w:val="none" w:sz="0" w:space="0" w:color="auto"/>
        <w:left w:val="none" w:sz="0" w:space="0" w:color="auto"/>
        <w:bottom w:val="none" w:sz="0" w:space="0" w:color="auto"/>
        <w:right w:val="none" w:sz="0" w:space="0" w:color="auto"/>
      </w:divBdr>
      <w:divsChild>
        <w:div w:id="1969623672">
          <w:marLeft w:val="0"/>
          <w:marRight w:val="0"/>
          <w:marTop w:val="0"/>
          <w:marBottom w:val="0"/>
          <w:divBdr>
            <w:top w:val="none" w:sz="0" w:space="0" w:color="auto"/>
            <w:left w:val="none" w:sz="0" w:space="0" w:color="auto"/>
            <w:bottom w:val="none" w:sz="0" w:space="0" w:color="auto"/>
            <w:right w:val="none" w:sz="0" w:space="0" w:color="auto"/>
          </w:divBdr>
          <w:divsChild>
            <w:div w:id="1969623782">
              <w:marLeft w:val="0"/>
              <w:marRight w:val="0"/>
              <w:marTop w:val="0"/>
              <w:marBottom w:val="0"/>
              <w:divBdr>
                <w:top w:val="none" w:sz="0" w:space="0" w:color="auto"/>
                <w:left w:val="none" w:sz="0" w:space="0" w:color="auto"/>
                <w:bottom w:val="none" w:sz="0" w:space="0" w:color="auto"/>
                <w:right w:val="none" w:sz="0" w:space="0" w:color="auto"/>
              </w:divBdr>
              <w:divsChild>
                <w:div w:id="1969623614">
                  <w:marLeft w:val="0"/>
                  <w:marRight w:val="0"/>
                  <w:marTop w:val="0"/>
                  <w:marBottom w:val="0"/>
                  <w:divBdr>
                    <w:top w:val="none" w:sz="0" w:space="0" w:color="auto"/>
                    <w:left w:val="none" w:sz="0" w:space="0" w:color="auto"/>
                    <w:bottom w:val="none" w:sz="0" w:space="0" w:color="auto"/>
                    <w:right w:val="none" w:sz="0" w:space="0" w:color="auto"/>
                  </w:divBdr>
                  <w:divsChild>
                    <w:div w:id="1969623646">
                      <w:marLeft w:val="0"/>
                      <w:marRight w:val="0"/>
                      <w:marTop w:val="0"/>
                      <w:marBottom w:val="0"/>
                      <w:divBdr>
                        <w:top w:val="none" w:sz="0" w:space="0" w:color="auto"/>
                        <w:left w:val="none" w:sz="0" w:space="0" w:color="auto"/>
                        <w:bottom w:val="none" w:sz="0" w:space="0" w:color="auto"/>
                        <w:right w:val="none" w:sz="0" w:space="0" w:color="auto"/>
                      </w:divBdr>
                    </w:div>
                    <w:div w:id="1969623696">
                      <w:marLeft w:val="0"/>
                      <w:marRight w:val="0"/>
                      <w:marTop w:val="0"/>
                      <w:marBottom w:val="0"/>
                      <w:divBdr>
                        <w:top w:val="none" w:sz="0" w:space="0" w:color="auto"/>
                        <w:left w:val="none" w:sz="0" w:space="0" w:color="auto"/>
                        <w:bottom w:val="none" w:sz="0" w:space="0" w:color="auto"/>
                        <w:right w:val="none" w:sz="0" w:space="0" w:color="auto"/>
                      </w:divBdr>
                      <w:divsChild>
                        <w:div w:id="1969623746">
                          <w:marLeft w:val="0"/>
                          <w:marRight w:val="0"/>
                          <w:marTop w:val="0"/>
                          <w:marBottom w:val="0"/>
                          <w:divBdr>
                            <w:top w:val="none" w:sz="0" w:space="0" w:color="auto"/>
                            <w:left w:val="none" w:sz="0" w:space="0" w:color="auto"/>
                            <w:bottom w:val="none" w:sz="0" w:space="0" w:color="auto"/>
                            <w:right w:val="none" w:sz="0" w:space="0" w:color="auto"/>
                          </w:divBdr>
                        </w:div>
                        <w:div w:id="1969623770">
                          <w:marLeft w:val="0"/>
                          <w:marRight w:val="0"/>
                          <w:marTop w:val="0"/>
                          <w:marBottom w:val="0"/>
                          <w:divBdr>
                            <w:top w:val="none" w:sz="0" w:space="0" w:color="auto"/>
                            <w:left w:val="none" w:sz="0" w:space="0" w:color="auto"/>
                            <w:bottom w:val="none" w:sz="0" w:space="0" w:color="auto"/>
                            <w:right w:val="none" w:sz="0" w:space="0" w:color="auto"/>
                          </w:divBdr>
                        </w:div>
                      </w:divsChild>
                    </w:div>
                    <w:div w:id="1969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80">
      <w:marLeft w:val="0"/>
      <w:marRight w:val="0"/>
      <w:marTop w:val="0"/>
      <w:marBottom w:val="0"/>
      <w:divBdr>
        <w:top w:val="none" w:sz="0" w:space="0" w:color="auto"/>
        <w:left w:val="none" w:sz="0" w:space="0" w:color="auto"/>
        <w:bottom w:val="none" w:sz="0" w:space="0" w:color="auto"/>
        <w:right w:val="none" w:sz="0" w:space="0" w:color="auto"/>
      </w:divBdr>
      <w:divsChild>
        <w:div w:id="1969623585">
          <w:marLeft w:val="1166"/>
          <w:marRight w:val="0"/>
          <w:marTop w:val="77"/>
          <w:marBottom w:val="0"/>
          <w:divBdr>
            <w:top w:val="none" w:sz="0" w:space="0" w:color="auto"/>
            <w:left w:val="none" w:sz="0" w:space="0" w:color="auto"/>
            <w:bottom w:val="none" w:sz="0" w:space="0" w:color="auto"/>
            <w:right w:val="none" w:sz="0" w:space="0" w:color="auto"/>
          </w:divBdr>
        </w:div>
        <w:div w:id="1969623603">
          <w:marLeft w:val="547"/>
          <w:marRight w:val="0"/>
          <w:marTop w:val="77"/>
          <w:marBottom w:val="0"/>
          <w:divBdr>
            <w:top w:val="none" w:sz="0" w:space="0" w:color="auto"/>
            <w:left w:val="none" w:sz="0" w:space="0" w:color="auto"/>
            <w:bottom w:val="none" w:sz="0" w:space="0" w:color="auto"/>
            <w:right w:val="none" w:sz="0" w:space="0" w:color="auto"/>
          </w:divBdr>
        </w:div>
        <w:div w:id="1969623624">
          <w:marLeft w:val="1166"/>
          <w:marRight w:val="0"/>
          <w:marTop w:val="77"/>
          <w:marBottom w:val="0"/>
          <w:divBdr>
            <w:top w:val="none" w:sz="0" w:space="0" w:color="auto"/>
            <w:left w:val="none" w:sz="0" w:space="0" w:color="auto"/>
            <w:bottom w:val="none" w:sz="0" w:space="0" w:color="auto"/>
            <w:right w:val="none" w:sz="0" w:space="0" w:color="auto"/>
          </w:divBdr>
        </w:div>
        <w:div w:id="1969623654">
          <w:marLeft w:val="547"/>
          <w:marRight w:val="0"/>
          <w:marTop w:val="77"/>
          <w:marBottom w:val="0"/>
          <w:divBdr>
            <w:top w:val="none" w:sz="0" w:space="0" w:color="auto"/>
            <w:left w:val="none" w:sz="0" w:space="0" w:color="auto"/>
            <w:bottom w:val="none" w:sz="0" w:space="0" w:color="auto"/>
            <w:right w:val="none" w:sz="0" w:space="0" w:color="auto"/>
          </w:divBdr>
        </w:div>
        <w:div w:id="1969623684">
          <w:marLeft w:val="547"/>
          <w:marRight w:val="0"/>
          <w:marTop w:val="77"/>
          <w:marBottom w:val="0"/>
          <w:divBdr>
            <w:top w:val="none" w:sz="0" w:space="0" w:color="auto"/>
            <w:left w:val="none" w:sz="0" w:space="0" w:color="auto"/>
            <w:bottom w:val="none" w:sz="0" w:space="0" w:color="auto"/>
            <w:right w:val="none" w:sz="0" w:space="0" w:color="auto"/>
          </w:divBdr>
        </w:div>
        <w:div w:id="1969623697">
          <w:marLeft w:val="1166"/>
          <w:marRight w:val="0"/>
          <w:marTop w:val="77"/>
          <w:marBottom w:val="0"/>
          <w:divBdr>
            <w:top w:val="none" w:sz="0" w:space="0" w:color="auto"/>
            <w:left w:val="none" w:sz="0" w:space="0" w:color="auto"/>
            <w:bottom w:val="none" w:sz="0" w:space="0" w:color="auto"/>
            <w:right w:val="none" w:sz="0" w:space="0" w:color="auto"/>
          </w:divBdr>
        </w:div>
        <w:div w:id="1969623745">
          <w:marLeft w:val="1166"/>
          <w:marRight w:val="0"/>
          <w:marTop w:val="77"/>
          <w:marBottom w:val="0"/>
          <w:divBdr>
            <w:top w:val="none" w:sz="0" w:space="0" w:color="auto"/>
            <w:left w:val="none" w:sz="0" w:space="0" w:color="auto"/>
            <w:bottom w:val="none" w:sz="0" w:space="0" w:color="auto"/>
            <w:right w:val="none" w:sz="0" w:space="0" w:color="auto"/>
          </w:divBdr>
        </w:div>
        <w:div w:id="1969623821">
          <w:marLeft w:val="547"/>
          <w:marRight w:val="0"/>
          <w:marTop w:val="77"/>
          <w:marBottom w:val="0"/>
          <w:divBdr>
            <w:top w:val="none" w:sz="0" w:space="0" w:color="auto"/>
            <w:left w:val="none" w:sz="0" w:space="0" w:color="auto"/>
            <w:bottom w:val="none" w:sz="0" w:space="0" w:color="auto"/>
            <w:right w:val="none" w:sz="0" w:space="0" w:color="auto"/>
          </w:divBdr>
        </w:div>
        <w:div w:id="1969623839">
          <w:marLeft w:val="547"/>
          <w:marRight w:val="0"/>
          <w:marTop w:val="77"/>
          <w:marBottom w:val="0"/>
          <w:divBdr>
            <w:top w:val="none" w:sz="0" w:space="0" w:color="auto"/>
            <w:left w:val="none" w:sz="0" w:space="0" w:color="auto"/>
            <w:bottom w:val="none" w:sz="0" w:space="0" w:color="auto"/>
            <w:right w:val="none" w:sz="0" w:space="0" w:color="auto"/>
          </w:divBdr>
        </w:div>
        <w:div w:id="1969623848">
          <w:marLeft w:val="547"/>
          <w:marRight w:val="0"/>
          <w:marTop w:val="77"/>
          <w:marBottom w:val="0"/>
          <w:divBdr>
            <w:top w:val="none" w:sz="0" w:space="0" w:color="auto"/>
            <w:left w:val="none" w:sz="0" w:space="0" w:color="auto"/>
            <w:bottom w:val="none" w:sz="0" w:space="0" w:color="auto"/>
            <w:right w:val="none" w:sz="0" w:space="0" w:color="auto"/>
          </w:divBdr>
        </w:div>
        <w:div w:id="1969623903">
          <w:marLeft w:val="1166"/>
          <w:marRight w:val="0"/>
          <w:marTop w:val="77"/>
          <w:marBottom w:val="0"/>
          <w:divBdr>
            <w:top w:val="none" w:sz="0" w:space="0" w:color="auto"/>
            <w:left w:val="none" w:sz="0" w:space="0" w:color="auto"/>
            <w:bottom w:val="none" w:sz="0" w:space="0" w:color="auto"/>
            <w:right w:val="none" w:sz="0" w:space="0" w:color="auto"/>
          </w:divBdr>
        </w:div>
        <w:div w:id="1969623904">
          <w:marLeft w:val="1166"/>
          <w:marRight w:val="0"/>
          <w:marTop w:val="77"/>
          <w:marBottom w:val="0"/>
          <w:divBdr>
            <w:top w:val="none" w:sz="0" w:space="0" w:color="auto"/>
            <w:left w:val="none" w:sz="0" w:space="0" w:color="auto"/>
            <w:bottom w:val="none" w:sz="0" w:space="0" w:color="auto"/>
            <w:right w:val="none" w:sz="0" w:space="0" w:color="auto"/>
          </w:divBdr>
        </w:div>
      </w:divsChild>
    </w:div>
    <w:div w:id="1969623788">
      <w:marLeft w:val="0"/>
      <w:marRight w:val="0"/>
      <w:marTop w:val="0"/>
      <w:marBottom w:val="0"/>
      <w:divBdr>
        <w:top w:val="none" w:sz="0" w:space="0" w:color="auto"/>
        <w:left w:val="none" w:sz="0" w:space="0" w:color="auto"/>
        <w:bottom w:val="none" w:sz="0" w:space="0" w:color="auto"/>
        <w:right w:val="none" w:sz="0" w:space="0" w:color="auto"/>
      </w:divBdr>
      <w:divsChild>
        <w:div w:id="1969623884">
          <w:marLeft w:val="0"/>
          <w:marRight w:val="0"/>
          <w:marTop w:val="0"/>
          <w:marBottom w:val="0"/>
          <w:divBdr>
            <w:top w:val="none" w:sz="0" w:space="0" w:color="auto"/>
            <w:left w:val="none" w:sz="0" w:space="0" w:color="auto"/>
            <w:bottom w:val="none" w:sz="0" w:space="0" w:color="auto"/>
            <w:right w:val="none" w:sz="0" w:space="0" w:color="auto"/>
          </w:divBdr>
          <w:divsChild>
            <w:div w:id="1969623899">
              <w:marLeft w:val="0"/>
              <w:marRight w:val="0"/>
              <w:marTop w:val="0"/>
              <w:marBottom w:val="0"/>
              <w:divBdr>
                <w:top w:val="none" w:sz="0" w:space="0" w:color="auto"/>
                <w:left w:val="none" w:sz="0" w:space="0" w:color="auto"/>
                <w:bottom w:val="none" w:sz="0" w:space="0" w:color="auto"/>
                <w:right w:val="none" w:sz="0" w:space="0" w:color="auto"/>
              </w:divBdr>
              <w:divsChild>
                <w:div w:id="1969623601">
                  <w:marLeft w:val="0"/>
                  <w:marRight w:val="0"/>
                  <w:marTop w:val="0"/>
                  <w:marBottom w:val="0"/>
                  <w:divBdr>
                    <w:top w:val="none" w:sz="0" w:space="0" w:color="auto"/>
                    <w:left w:val="none" w:sz="0" w:space="0" w:color="auto"/>
                    <w:bottom w:val="none" w:sz="0" w:space="0" w:color="auto"/>
                    <w:right w:val="none" w:sz="0" w:space="0" w:color="auto"/>
                  </w:divBdr>
                  <w:divsChild>
                    <w:div w:id="1969623798">
                      <w:marLeft w:val="0"/>
                      <w:marRight w:val="0"/>
                      <w:marTop w:val="0"/>
                      <w:marBottom w:val="0"/>
                      <w:divBdr>
                        <w:top w:val="none" w:sz="0" w:space="0" w:color="auto"/>
                        <w:left w:val="none" w:sz="0" w:space="0" w:color="auto"/>
                        <w:bottom w:val="none" w:sz="0" w:space="0" w:color="auto"/>
                        <w:right w:val="none" w:sz="0" w:space="0" w:color="auto"/>
                      </w:divBdr>
                      <w:divsChild>
                        <w:div w:id="1969623877">
                          <w:marLeft w:val="0"/>
                          <w:marRight w:val="0"/>
                          <w:marTop w:val="0"/>
                          <w:marBottom w:val="0"/>
                          <w:divBdr>
                            <w:top w:val="none" w:sz="0" w:space="0" w:color="auto"/>
                            <w:left w:val="none" w:sz="0" w:space="0" w:color="auto"/>
                            <w:bottom w:val="none" w:sz="0" w:space="0" w:color="auto"/>
                            <w:right w:val="none" w:sz="0" w:space="0" w:color="auto"/>
                          </w:divBdr>
                          <w:divsChild>
                            <w:div w:id="1969623883">
                              <w:marLeft w:val="0"/>
                              <w:marRight w:val="0"/>
                              <w:marTop w:val="0"/>
                              <w:marBottom w:val="0"/>
                              <w:divBdr>
                                <w:top w:val="none" w:sz="0" w:space="0" w:color="auto"/>
                                <w:left w:val="none" w:sz="0" w:space="0" w:color="auto"/>
                                <w:bottom w:val="none" w:sz="0" w:space="0" w:color="auto"/>
                                <w:right w:val="none" w:sz="0" w:space="0" w:color="auto"/>
                              </w:divBdr>
                              <w:divsChild>
                                <w:div w:id="1969623693">
                                  <w:marLeft w:val="0"/>
                                  <w:marRight w:val="0"/>
                                  <w:marTop w:val="0"/>
                                  <w:marBottom w:val="0"/>
                                  <w:divBdr>
                                    <w:top w:val="none" w:sz="0" w:space="0" w:color="auto"/>
                                    <w:left w:val="none" w:sz="0" w:space="0" w:color="auto"/>
                                    <w:bottom w:val="none" w:sz="0" w:space="0" w:color="auto"/>
                                    <w:right w:val="none" w:sz="0" w:space="0" w:color="auto"/>
                                  </w:divBdr>
                                  <w:divsChild>
                                    <w:div w:id="19696238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623790">
      <w:marLeft w:val="0"/>
      <w:marRight w:val="0"/>
      <w:marTop w:val="0"/>
      <w:marBottom w:val="0"/>
      <w:divBdr>
        <w:top w:val="none" w:sz="0" w:space="0" w:color="auto"/>
        <w:left w:val="none" w:sz="0" w:space="0" w:color="auto"/>
        <w:bottom w:val="none" w:sz="0" w:space="0" w:color="auto"/>
        <w:right w:val="none" w:sz="0" w:space="0" w:color="auto"/>
      </w:divBdr>
      <w:divsChild>
        <w:div w:id="1969623670">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793">
      <w:marLeft w:val="0"/>
      <w:marRight w:val="0"/>
      <w:marTop w:val="0"/>
      <w:marBottom w:val="0"/>
      <w:divBdr>
        <w:top w:val="none" w:sz="0" w:space="0" w:color="auto"/>
        <w:left w:val="none" w:sz="0" w:space="0" w:color="auto"/>
        <w:bottom w:val="none" w:sz="0" w:space="0" w:color="auto"/>
        <w:right w:val="none" w:sz="0" w:space="0" w:color="auto"/>
      </w:divBdr>
      <w:divsChild>
        <w:div w:id="1969623582">
          <w:marLeft w:val="720"/>
          <w:marRight w:val="720"/>
          <w:marTop w:val="100"/>
          <w:marBottom w:val="100"/>
          <w:divBdr>
            <w:top w:val="none" w:sz="0" w:space="0" w:color="auto"/>
            <w:left w:val="none" w:sz="0" w:space="0" w:color="auto"/>
            <w:bottom w:val="none" w:sz="0" w:space="0" w:color="auto"/>
            <w:right w:val="none" w:sz="0" w:space="0" w:color="auto"/>
          </w:divBdr>
          <w:divsChild>
            <w:div w:id="1969623622">
              <w:marLeft w:val="720"/>
              <w:marRight w:val="720"/>
              <w:marTop w:val="100"/>
              <w:marBottom w:val="100"/>
              <w:divBdr>
                <w:top w:val="none" w:sz="0" w:space="0" w:color="auto"/>
                <w:left w:val="none" w:sz="0" w:space="0" w:color="auto"/>
                <w:bottom w:val="none" w:sz="0" w:space="0" w:color="auto"/>
                <w:right w:val="none" w:sz="0" w:space="0" w:color="auto"/>
              </w:divBdr>
              <w:divsChild>
                <w:div w:id="19696236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9623627">
          <w:marLeft w:val="720"/>
          <w:marRight w:val="720"/>
          <w:marTop w:val="100"/>
          <w:marBottom w:val="100"/>
          <w:divBdr>
            <w:top w:val="none" w:sz="0" w:space="0" w:color="auto"/>
            <w:left w:val="none" w:sz="0" w:space="0" w:color="auto"/>
            <w:bottom w:val="none" w:sz="0" w:space="0" w:color="auto"/>
            <w:right w:val="none" w:sz="0" w:space="0" w:color="auto"/>
          </w:divBdr>
        </w:div>
        <w:div w:id="1969623722">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794">
      <w:marLeft w:val="0"/>
      <w:marRight w:val="0"/>
      <w:marTop w:val="0"/>
      <w:marBottom w:val="0"/>
      <w:divBdr>
        <w:top w:val="none" w:sz="0" w:space="0" w:color="auto"/>
        <w:left w:val="none" w:sz="0" w:space="0" w:color="auto"/>
        <w:bottom w:val="none" w:sz="0" w:space="0" w:color="auto"/>
        <w:right w:val="none" w:sz="0" w:space="0" w:color="auto"/>
      </w:divBdr>
    </w:div>
    <w:div w:id="1969623796">
      <w:marLeft w:val="0"/>
      <w:marRight w:val="0"/>
      <w:marTop w:val="0"/>
      <w:marBottom w:val="0"/>
      <w:divBdr>
        <w:top w:val="none" w:sz="0" w:space="0" w:color="auto"/>
        <w:left w:val="none" w:sz="0" w:space="0" w:color="auto"/>
        <w:bottom w:val="none" w:sz="0" w:space="0" w:color="auto"/>
        <w:right w:val="none" w:sz="0" w:space="0" w:color="auto"/>
      </w:divBdr>
    </w:div>
    <w:div w:id="1969623797">
      <w:marLeft w:val="0"/>
      <w:marRight w:val="0"/>
      <w:marTop w:val="0"/>
      <w:marBottom w:val="0"/>
      <w:divBdr>
        <w:top w:val="none" w:sz="0" w:space="0" w:color="auto"/>
        <w:left w:val="none" w:sz="0" w:space="0" w:color="auto"/>
        <w:bottom w:val="none" w:sz="0" w:space="0" w:color="auto"/>
        <w:right w:val="none" w:sz="0" w:space="0" w:color="auto"/>
      </w:divBdr>
      <w:divsChild>
        <w:div w:id="1969623902">
          <w:marLeft w:val="0"/>
          <w:marRight w:val="0"/>
          <w:marTop w:val="0"/>
          <w:marBottom w:val="0"/>
          <w:divBdr>
            <w:top w:val="none" w:sz="0" w:space="0" w:color="auto"/>
            <w:left w:val="none" w:sz="0" w:space="0" w:color="auto"/>
            <w:bottom w:val="none" w:sz="0" w:space="0" w:color="auto"/>
            <w:right w:val="none" w:sz="0" w:space="0" w:color="auto"/>
          </w:divBdr>
          <w:divsChild>
            <w:div w:id="1969623755">
              <w:marLeft w:val="0"/>
              <w:marRight w:val="0"/>
              <w:marTop w:val="0"/>
              <w:marBottom w:val="0"/>
              <w:divBdr>
                <w:top w:val="none" w:sz="0" w:space="0" w:color="auto"/>
                <w:left w:val="none" w:sz="0" w:space="0" w:color="auto"/>
                <w:bottom w:val="none" w:sz="0" w:space="0" w:color="auto"/>
                <w:right w:val="none" w:sz="0" w:space="0" w:color="auto"/>
              </w:divBdr>
              <w:divsChild>
                <w:div w:id="1969623701">
                  <w:marLeft w:val="0"/>
                  <w:marRight w:val="0"/>
                  <w:marTop w:val="0"/>
                  <w:marBottom w:val="0"/>
                  <w:divBdr>
                    <w:top w:val="none" w:sz="0" w:space="0" w:color="auto"/>
                    <w:left w:val="none" w:sz="0" w:space="0" w:color="auto"/>
                    <w:bottom w:val="none" w:sz="0" w:space="0" w:color="auto"/>
                    <w:right w:val="none" w:sz="0" w:space="0" w:color="auto"/>
                  </w:divBdr>
                  <w:divsChild>
                    <w:div w:id="19696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01">
      <w:marLeft w:val="0"/>
      <w:marRight w:val="0"/>
      <w:marTop w:val="0"/>
      <w:marBottom w:val="0"/>
      <w:divBdr>
        <w:top w:val="none" w:sz="0" w:space="0" w:color="auto"/>
        <w:left w:val="none" w:sz="0" w:space="0" w:color="auto"/>
        <w:bottom w:val="none" w:sz="0" w:space="0" w:color="auto"/>
        <w:right w:val="none" w:sz="0" w:space="0" w:color="auto"/>
      </w:divBdr>
      <w:divsChild>
        <w:div w:id="1969623830">
          <w:marLeft w:val="0"/>
          <w:marRight w:val="0"/>
          <w:marTop w:val="0"/>
          <w:marBottom w:val="0"/>
          <w:divBdr>
            <w:top w:val="none" w:sz="0" w:space="0" w:color="auto"/>
            <w:left w:val="none" w:sz="0" w:space="0" w:color="auto"/>
            <w:bottom w:val="none" w:sz="0" w:space="0" w:color="auto"/>
            <w:right w:val="none" w:sz="0" w:space="0" w:color="auto"/>
          </w:divBdr>
          <w:divsChild>
            <w:div w:id="1969623721">
              <w:marLeft w:val="0"/>
              <w:marRight w:val="0"/>
              <w:marTop w:val="0"/>
              <w:marBottom w:val="0"/>
              <w:divBdr>
                <w:top w:val="none" w:sz="0" w:space="0" w:color="auto"/>
                <w:left w:val="none" w:sz="0" w:space="0" w:color="auto"/>
                <w:bottom w:val="none" w:sz="0" w:space="0" w:color="auto"/>
                <w:right w:val="none" w:sz="0" w:space="0" w:color="auto"/>
              </w:divBdr>
              <w:divsChild>
                <w:div w:id="1969623763">
                  <w:marLeft w:val="0"/>
                  <w:marRight w:val="0"/>
                  <w:marTop w:val="0"/>
                  <w:marBottom w:val="0"/>
                  <w:divBdr>
                    <w:top w:val="none" w:sz="0" w:space="0" w:color="auto"/>
                    <w:left w:val="none" w:sz="0" w:space="0" w:color="auto"/>
                    <w:bottom w:val="none" w:sz="0" w:space="0" w:color="auto"/>
                    <w:right w:val="none" w:sz="0" w:space="0" w:color="auto"/>
                  </w:divBdr>
                  <w:divsChild>
                    <w:div w:id="1969623754">
                      <w:marLeft w:val="0"/>
                      <w:marRight w:val="0"/>
                      <w:marTop w:val="0"/>
                      <w:marBottom w:val="0"/>
                      <w:divBdr>
                        <w:top w:val="none" w:sz="0" w:space="0" w:color="auto"/>
                        <w:left w:val="none" w:sz="0" w:space="0" w:color="auto"/>
                        <w:bottom w:val="none" w:sz="0" w:space="0" w:color="auto"/>
                        <w:right w:val="none" w:sz="0" w:space="0" w:color="auto"/>
                      </w:divBdr>
                      <w:divsChild>
                        <w:div w:id="1969623641">
                          <w:marLeft w:val="0"/>
                          <w:marRight w:val="0"/>
                          <w:marTop w:val="0"/>
                          <w:marBottom w:val="0"/>
                          <w:divBdr>
                            <w:top w:val="none" w:sz="0" w:space="0" w:color="auto"/>
                            <w:left w:val="none" w:sz="0" w:space="0" w:color="auto"/>
                            <w:bottom w:val="none" w:sz="0" w:space="0" w:color="auto"/>
                            <w:right w:val="none" w:sz="0" w:space="0" w:color="auto"/>
                          </w:divBdr>
                          <w:divsChild>
                            <w:div w:id="1969623802">
                              <w:marLeft w:val="0"/>
                              <w:marRight w:val="0"/>
                              <w:marTop w:val="0"/>
                              <w:marBottom w:val="0"/>
                              <w:divBdr>
                                <w:top w:val="none" w:sz="0" w:space="0" w:color="auto"/>
                                <w:left w:val="none" w:sz="0" w:space="0" w:color="auto"/>
                                <w:bottom w:val="none" w:sz="0" w:space="0" w:color="auto"/>
                                <w:right w:val="none" w:sz="0" w:space="0" w:color="auto"/>
                              </w:divBdr>
                              <w:divsChild>
                                <w:div w:id="1969623581">
                                  <w:marLeft w:val="0"/>
                                  <w:marRight w:val="0"/>
                                  <w:marTop w:val="0"/>
                                  <w:marBottom w:val="0"/>
                                  <w:divBdr>
                                    <w:top w:val="none" w:sz="0" w:space="0" w:color="auto"/>
                                    <w:left w:val="none" w:sz="0" w:space="0" w:color="auto"/>
                                    <w:bottom w:val="none" w:sz="0" w:space="0" w:color="auto"/>
                                    <w:right w:val="none" w:sz="0" w:space="0" w:color="auto"/>
                                  </w:divBdr>
                                  <w:divsChild>
                                    <w:div w:id="19696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623803">
      <w:marLeft w:val="0"/>
      <w:marRight w:val="0"/>
      <w:marTop w:val="0"/>
      <w:marBottom w:val="0"/>
      <w:divBdr>
        <w:top w:val="none" w:sz="0" w:space="0" w:color="auto"/>
        <w:left w:val="none" w:sz="0" w:space="0" w:color="auto"/>
        <w:bottom w:val="none" w:sz="0" w:space="0" w:color="auto"/>
        <w:right w:val="none" w:sz="0" w:space="0" w:color="auto"/>
      </w:divBdr>
    </w:div>
    <w:div w:id="1969623805">
      <w:marLeft w:val="0"/>
      <w:marRight w:val="0"/>
      <w:marTop w:val="0"/>
      <w:marBottom w:val="0"/>
      <w:divBdr>
        <w:top w:val="none" w:sz="0" w:space="0" w:color="auto"/>
        <w:left w:val="none" w:sz="0" w:space="0" w:color="auto"/>
        <w:bottom w:val="none" w:sz="0" w:space="0" w:color="auto"/>
        <w:right w:val="none" w:sz="0" w:space="0" w:color="auto"/>
      </w:divBdr>
      <w:divsChild>
        <w:div w:id="1969623633">
          <w:marLeft w:val="0"/>
          <w:marRight w:val="0"/>
          <w:marTop w:val="0"/>
          <w:marBottom w:val="0"/>
          <w:divBdr>
            <w:top w:val="none" w:sz="0" w:space="0" w:color="auto"/>
            <w:left w:val="none" w:sz="0" w:space="0" w:color="auto"/>
            <w:bottom w:val="none" w:sz="0" w:space="0" w:color="auto"/>
            <w:right w:val="none" w:sz="0" w:space="0" w:color="auto"/>
          </w:divBdr>
          <w:divsChild>
            <w:div w:id="1969623737">
              <w:marLeft w:val="0"/>
              <w:marRight w:val="0"/>
              <w:marTop w:val="0"/>
              <w:marBottom w:val="0"/>
              <w:divBdr>
                <w:top w:val="none" w:sz="0" w:space="0" w:color="auto"/>
                <w:left w:val="none" w:sz="0" w:space="0" w:color="auto"/>
                <w:bottom w:val="none" w:sz="0" w:space="0" w:color="auto"/>
                <w:right w:val="none" w:sz="0" w:space="0" w:color="auto"/>
              </w:divBdr>
              <w:divsChild>
                <w:div w:id="1969623727">
                  <w:marLeft w:val="0"/>
                  <w:marRight w:val="0"/>
                  <w:marTop w:val="0"/>
                  <w:marBottom w:val="0"/>
                  <w:divBdr>
                    <w:top w:val="none" w:sz="0" w:space="0" w:color="auto"/>
                    <w:left w:val="none" w:sz="0" w:space="0" w:color="auto"/>
                    <w:bottom w:val="none" w:sz="0" w:space="0" w:color="auto"/>
                    <w:right w:val="none" w:sz="0" w:space="0" w:color="auto"/>
                  </w:divBdr>
                  <w:divsChild>
                    <w:div w:id="19696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06">
      <w:marLeft w:val="0"/>
      <w:marRight w:val="0"/>
      <w:marTop w:val="0"/>
      <w:marBottom w:val="0"/>
      <w:divBdr>
        <w:top w:val="none" w:sz="0" w:space="0" w:color="auto"/>
        <w:left w:val="none" w:sz="0" w:space="0" w:color="auto"/>
        <w:bottom w:val="none" w:sz="0" w:space="0" w:color="auto"/>
        <w:right w:val="none" w:sz="0" w:space="0" w:color="auto"/>
      </w:divBdr>
      <w:divsChild>
        <w:div w:id="1969623600">
          <w:marLeft w:val="0"/>
          <w:marRight w:val="0"/>
          <w:marTop w:val="0"/>
          <w:marBottom w:val="0"/>
          <w:divBdr>
            <w:top w:val="none" w:sz="0" w:space="0" w:color="auto"/>
            <w:left w:val="none" w:sz="0" w:space="0" w:color="auto"/>
            <w:bottom w:val="none" w:sz="0" w:space="0" w:color="auto"/>
            <w:right w:val="none" w:sz="0" w:space="0" w:color="auto"/>
          </w:divBdr>
        </w:div>
      </w:divsChild>
    </w:div>
    <w:div w:id="1969623807">
      <w:marLeft w:val="0"/>
      <w:marRight w:val="0"/>
      <w:marTop w:val="0"/>
      <w:marBottom w:val="0"/>
      <w:divBdr>
        <w:top w:val="none" w:sz="0" w:space="0" w:color="auto"/>
        <w:left w:val="none" w:sz="0" w:space="0" w:color="auto"/>
        <w:bottom w:val="none" w:sz="0" w:space="0" w:color="auto"/>
        <w:right w:val="none" w:sz="0" w:space="0" w:color="auto"/>
      </w:divBdr>
      <w:divsChild>
        <w:div w:id="1969623608">
          <w:marLeft w:val="0"/>
          <w:marRight w:val="0"/>
          <w:marTop w:val="0"/>
          <w:marBottom w:val="0"/>
          <w:divBdr>
            <w:top w:val="none" w:sz="0" w:space="0" w:color="auto"/>
            <w:left w:val="none" w:sz="0" w:space="0" w:color="auto"/>
            <w:bottom w:val="none" w:sz="0" w:space="0" w:color="auto"/>
            <w:right w:val="none" w:sz="0" w:space="0" w:color="auto"/>
          </w:divBdr>
          <w:divsChild>
            <w:div w:id="1969623814">
              <w:marLeft w:val="0"/>
              <w:marRight w:val="0"/>
              <w:marTop w:val="0"/>
              <w:marBottom w:val="0"/>
              <w:divBdr>
                <w:top w:val="none" w:sz="0" w:space="0" w:color="auto"/>
                <w:left w:val="none" w:sz="0" w:space="0" w:color="auto"/>
                <w:bottom w:val="none" w:sz="0" w:space="0" w:color="auto"/>
                <w:right w:val="none" w:sz="0" w:space="0" w:color="auto"/>
              </w:divBdr>
              <w:divsChild>
                <w:div w:id="1969623878">
                  <w:marLeft w:val="0"/>
                  <w:marRight w:val="0"/>
                  <w:marTop w:val="0"/>
                  <w:marBottom w:val="0"/>
                  <w:divBdr>
                    <w:top w:val="none" w:sz="0" w:space="0" w:color="auto"/>
                    <w:left w:val="none" w:sz="0" w:space="0" w:color="auto"/>
                    <w:bottom w:val="none" w:sz="0" w:space="0" w:color="auto"/>
                    <w:right w:val="none" w:sz="0" w:space="0" w:color="auto"/>
                  </w:divBdr>
                  <w:divsChild>
                    <w:div w:id="1969623689">
                      <w:marLeft w:val="0"/>
                      <w:marRight w:val="0"/>
                      <w:marTop w:val="0"/>
                      <w:marBottom w:val="0"/>
                      <w:divBdr>
                        <w:top w:val="none" w:sz="0" w:space="0" w:color="auto"/>
                        <w:left w:val="none" w:sz="0" w:space="0" w:color="auto"/>
                        <w:bottom w:val="none" w:sz="0" w:space="0" w:color="auto"/>
                        <w:right w:val="none" w:sz="0" w:space="0" w:color="auto"/>
                      </w:divBdr>
                      <w:divsChild>
                        <w:div w:id="1969623664">
                          <w:marLeft w:val="0"/>
                          <w:marRight w:val="0"/>
                          <w:marTop w:val="0"/>
                          <w:marBottom w:val="0"/>
                          <w:divBdr>
                            <w:top w:val="none" w:sz="0" w:space="0" w:color="auto"/>
                            <w:left w:val="none" w:sz="0" w:space="0" w:color="auto"/>
                            <w:bottom w:val="none" w:sz="0" w:space="0" w:color="auto"/>
                            <w:right w:val="none" w:sz="0" w:space="0" w:color="auto"/>
                          </w:divBdr>
                          <w:divsChild>
                            <w:div w:id="1969623810">
                              <w:marLeft w:val="0"/>
                              <w:marRight w:val="0"/>
                              <w:marTop w:val="0"/>
                              <w:marBottom w:val="0"/>
                              <w:divBdr>
                                <w:top w:val="none" w:sz="0" w:space="0" w:color="auto"/>
                                <w:left w:val="none" w:sz="0" w:space="0" w:color="auto"/>
                                <w:bottom w:val="none" w:sz="0" w:space="0" w:color="auto"/>
                                <w:right w:val="none" w:sz="0" w:space="0" w:color="auto"/>
                              </w:divBdr>
                              <w:divsChild>
                                <w:div w:id="1969623714">
                                  <w:marLeft w:val="0"/>
                                  <w:marRight w:val="0"/>
                                  <w:marTop w:val="0"/>
                                  <w:marBottom w:val="0"/>
                                  <w:divBdr>
                                    <w:top w:val="none" w:sz="0" w:space="0" w:color="auto"/>
                                    <w:left w:val="none" w:sz="0" w:space="0" w:color="auto"/>
                                    <w:bottom w:val="none" w:sz="0" w:space="0" w:color="auto"/>
                                    <w:right w:val="none" w:sz="0" w:space="0" w:color="auto"/>
                                  </w:divBdr>
                                  <w:divsChild>
                                    <w:div w:id="1969623720">
                                      <w:marLeft w:val="0"/>
                                      <w:marRight w:val="0"/>
                                      <w:marTop w:val="113"/>
                                      <w:marBottom w:val="0"/>
                                      <w:divBdr>
                                        <w:top w:val="none" w:sz="0" w:space="0" w:color="auto"/>
                                        <w:left w:val="none" w:sz="0" w:space="0" w:color="auto"/>
                                        <w:bottom w:val="none" w:sz="0" w:space="0" w:color="auto"/>
                                        <w:right w:val="none" w:sz="0" w:space="0" w:color="auto"/>
                                      </w:divBdr>
                                      <w:divsChild>
                                        <w:div w:id="1969623650">
                                          <w:marLeft w:val="0"/>
                                          <w:marRight w:val="0"/>
                                          <w:marTop w:val="0"/>
                                          <w:marBottom w:val="0"/>
                                          <w:divBdr>
                                            <w:top w:val="none" w:sz="0" w:space="0" w:color="auto"/>
                                            <w:left w:val="none" w:sz="0" w:space="0" w:color="auto"/>
                                            <w:bottom w:val="none" w:sz="0" w:space="0" w:color="auto"/>
                                            <w:right w:val="none" w:sz="0" w:space="0" w:color="auto"/>
                                          </w:divBdr>
                                          <w:divsChild>
                                            <w:div w:id="1969623897">
                                              <w:marLeft w:val="0"/>
                                              <w:marRight w:val="0"/>
                                              <w:marTop w:val="0"/>
                                              <w:marBottom w:val="0"/>
                                              <w:divBdr>
                                                <w:top w:val="none" w:sz="0" w:space="0" w:color="auto"/>
                                                <w:left w:val="none" w:sz="0" w:space="0" w:color="auto"/>
                                                <w:bottom w:val="none" w:sz="0" w:space="0" w:color="auto"/>
                                                <w:right w:val="none" w:sz="0" w:space="0" w:color="auto"/>
                                              </w:divBdr>
                                            </w:div>
                                          </w:divsChild>
                                        </w:div>
                                        <w:div w:id="1969623658">
                                          <w:marLeft w:val="204"/>
                                          <w:marRight w:val="0"/>
                                          <w:marTop w:val="38"/>
                                          <w:marBottom w:val="0"/>
                                          <w:divBdr>
                                            <w:top w:val="none" w:sz="0" w:space="0" w:color="auto"/>
                                            <w:left w:val="none" w:sz="0" w:space="0" w:color="auto"/>
                                            <w:bottom w:val="none" w:sz="0" w:space="0" w:color="auto"/>
                                            <w:right w:val="none" w:sz="0" w:space="0" w:color="auto"/>
                                          </w:divBdr>
                                          <w:divsChild>
                                            <w:div w:id="1969623586">
                                              <w:marLeft w:val="0"/>
                                              <w:marRight w:val="0"/>
                                              <w:marTop w:val="0"/>
                                              <w:marBottom w:val="0"/>
                                              <w:divBdr>
                                                <w:top w:val="none" w:sz="0" w:space="0" w:color="auto"/>
                                                <w:left w:val="none" w:sz="0" w:space="0" w:color="auto"/>
                                                <w:bottom w:val="none" w:sz="0" w:space="0" w:color="auto"/>
                                                <w:right w:val="none" w:sz="0" w:space="0" w:color="auto"/>
                                              </w:divBdr>
                                            </w:div>
                                          </w:divsChild>
                                        </w:div>
                                        <w:div w:id="1969623660">
                                          <w:marLeft w:val="204"/>
                                          <w:marRight w:val="0"/>
                                          <w:marTop w:val="38"/>
                                          <w:marBottom w:val="0"/>
                                          <w:divBdr>
                                            <w:top w:val="none" w:sz="0" w:space="0" w:color="auto"/>
                                            <w:left w:val="none" w:sz="0" w:space="0" w:color="auto"/>
                                            <w:bottom w:val="none" w:sz="0" w:space="0" w:color="auto"/>
                                            <w:right w:val="none" w:sz="0" w:space="0" w:color="auto"/>
                                          </w:divBdr>
                                          <w:divsChild>
                                            <w:div w:id="1969623892">
                                              <w:marLeft w:val="0"/>
                                              <w:marRight w:val="0"/>
                                              <w:marTop w:val="0"/>
                                              <w:marBottom w:val="0"/>
                                              <w:divBdr>
                                                <w:top w:val="none" w:sz="0" w:space="0" w:color="auto"/>
                                                <w:left w:val="none" w:sz="0" w:space="0" w:color="auto"/>
                                                <w:bottom w:val="none" w:sz="0" w:space="0" w:color="auto"/>
                                                <w:right w:val="none" w:sz="0" w:space="0" w:color="auto"/>
                                              </w:divBdr>
                                            </w:div>
                                          </w:divsChild>
                                        </w:div>
                                        <w:div w:id="1969623750">
                                          <w:marLeft w:val="204"/>
                                          <w:marRight w:val="0"/>
                                          <w:marTop w:val="38"/>
                                          <w:marBottom w:val="0"/>
                                          <w:divBdr>
                                            <w:top w:val="none" w:sz="0" w:space="0" w:color="auto"/>
                                            <w:left w:val="none" w:sz="0" w:space="0" w:color="auto"/>
                                            <w:bottom w:val="none" w:sz="0" w:space="0" w:color="auto"/>
                                            <w:right w:val="none" w:sz="0" w:space="0" w:color="auto"/>
                                          </w:divBdr>
                                          <w:divsChild>
                                            <w:div w:id="1969623816">
                                              <w:marLeft w:val="0"/>
                                              <w:marRight w:val="0"/>
                                              <w:marTop w:val="0"/>
                                              <w:marBottom w:val="0"/>
                                              <w:divBdr>
                                                <w:top w:val="none" w:sz="0" w:space="0" w:color="auto"/>
                                                <w:left w:val="none" w:sz="0" w:space="0" w:color="auto"/>
                                                <w:bottom w:val="none" w:sz="0" w:space="0" w:color="auto"/>
                                                <w:right w:val="none" w:sz="0" w:space="0" w:color="auto"/>
                                              </w:divBdr>
                                            </w:div>
                                          </w:divsChild>
                                        </w:div>
                                        <w:div w:id="1969623795">
                                          <w:marLeft w:val="204"/>
                                          <w:marRight w:val="0"/>
                                          <w:marTop w:val="38"/>
                                          <w:marBottom w:val="0"/>
                                          <w:divBdr>
                                            <w:top w:val="none" w:sz="0" w:space="0" w:color="auto"/>
                                            <w:left w:val="none" w:sz="0" w:space="0" w:color="auto"/>
                                            <w:bottom w:val="none" w:sz="0" w:space="0" w:color="auto"/>
                                            <w:right w:val="none" w:sz="0" w:space="0" w:color="auto"/>
                                          </w:divBdr>
                                          <w:divsChild>
                                            <w:div w:id="19696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23815">
      <w:marLeft w:val="0"/>
      <w:marRight w:val="0"/>
      <w:marTop w:val="0"/>
      <w:marBottom w:val="0"/>
      <w:divBdr>
        <w:top w:val="none" w:sz="0" w:space="0" w:color="auto"/>
        <w:left w:val="none" w:sz="0" w:space="0" w:color="auto"/>
        <w:bottom w:val="none" w:sz="0" w:space="0" w:color="auto"/>
        <w:right w:val="none" w:sz="0" w:space="0" w:color="auto"/>
      </w:divBdr>
    </w:div>
    <w:div w:id="1969623819">
      <w:marLeft w:val="0"/>
      <w:marRight w:val="0"/>
      <w:marTop w:val="0"/>
      <w:marBottom w:val="0"/>
      <w:divBdr>
        <w:top w:val="none" w:sz="0" w:space="0" w:color="auto"/>
        <w:left w:val="none" w:sz="0" w:space="0" w:color="auto"/>
        <w:bottom w:val="none" w:sz="0" w:space="0" w:color="auto"/>
        <w:right w:val="none" w:sz="0" w:space="0" w:color="auto"/>
      </w:divBdr>
    </w:div>
    <w:div w:id="1969623822">
      <w:marLeft w:val="0"/>
      <w:marRight w:val="0"/>
      <w:marTop w:val="0"/>
      <w:marBottom w:val="0"/>
      <w:divBdr>
        <w:top w:val="none" w:sz="0" w:space="0" w:color="auto"/>
        <w:left w:val="none" w:sz="0" w:space="0" w:color="auto"/>
        <w:bottom w:val="none" w:sz="0" w:space="0" w:color="auto"/>
        <w:right w:val="none" w:sz="0" w:space="0" w:color="auto"/>
      </w:divBdr>
      <w:divsChild>
        <w:div w:id="1969623901">
          <w:marLeft w:val="0"/>
          <w:marRight w:val="0"/>
          <w:marTop w:val="0"/>
          <w:marBottom w:val="0"/>
          <w:divBdr>
            <w:top w:val="none" w:sz="0" w:space="0" w:color="auto"/>
            <w:left w:val="none" w:sz="0" w:space="0" w:color="auto"/>
            <w:bottom w:val="none" w:sz="0" w:space="0" w:color="auto"/>
            <w:right w:val="none" w:sz="0" w:space="0" w:color="auto"/>
          </w:divBdr>
          <w:divsChild>
            <w:div w:id="1969623716">
              <w:marLeft w:val="0"/>
              <w:marRight w:val="0"/>
              <w:marTop w:val="0"/>
              <w:marBottom w:val="0"/>
              <w:divBdr>
                <w:top w:val="none" w:sz="0" w:space="0" w:color="auto"/>
                <w:left w:val="none" w:sz="0" w:space="0" w:color="auto"/>
                <w:bottom w:val="none" w:sz="0" w:space="0" w:color="auto"/>
                <w:right w:val="none" w:sz="0" w:space="0" w:color="auto"/>
              </w:divBdr>
              <w:divsChild>
                <w:div w:id="1969623621">
                  <w:marLeft w:val="0"/>
                  <w:marRight w:val="0"/>
                  <w:marTop w:val="0"/>
                  <w:marBottom w:val="0"/>
                  <w:divBdr>
                    <w:top w:val="none" w:sz="0" w:space="0" w:color="auto"/>
                    <w:left w:val="none" w:sz="0" w:space="0" w:color="auto"/>
                    <w:bottom w:val="none" w:sz="0" w:space="0" w:color="auto"/>
                    <w:right w:val="none" w:sz="0" w:space="0" w:color="auto"/>
                  </w:divBdr>
                  <w:divsChild>
                    <w:div w:id="1969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23">
      <w:marLeft w:val="0"/>
      <w:marRight w:val="0"/>
      <w:marTop w:val="0"/>
      <w:marBottom w:val="0"/>
      <w:divBdr>
        <w:top w:val="none" w:sz="0" w:space="0" w:color="auto"/>
        <w:left w:val="none" w:sz="0" w:space="0" w:color="auto"/>
        <w:bottom w:val="none" w:sz="0" w:space="0" w:color="auto"/>
        <w:right w:val="none" w:sz="0" w:space="0" w:color="auto"/>
      </w:divBdr>
    </w:div>
    <w:div w:id="1969623827">
      <w:marLeft w:val="0"/>
      <w:marRight w:val="0"/>
      <w:marTop w:val="0"/>
      <w:marBottom w:val="0"/>
      <w:divBdr>
        <w:top w:val="none" w:sz="0" w:space="0" w:color="auto"/>
        <w:left w:val="none" w:sz="0" w:space="0" w:color="auto"/>
        <w:bottom w:val="none" w:sz="0" w:space="0" w:color="auto"/>
        <w:right w:val="none" w:sz="0" w:space="0" w:color="auto"/>
      </w:divBdr>
      <w:divsChild>
        <w:div w:id="1969623618">
          <w:marLeft w:val="0"/>
          <w:marRight w:val="0"/>
          <w:marTop w:val="0"/>
          <w:marBottom w:val="0"/>
          <w:divBdr>
            <w:top w:val="none" w:sz="0" w:space="0" w:color="auto"/>
            <w:left w:val="none" w:sz="0" w:space="0" w:color="auto"/>
            <w:bottom w:val="none" w:sz="0" w:space="0" w:color="auto"/>
            <w:right w:val="none" w:sz="0" w:space="0" w:color="auto"/>
          </w:divBdr>
          <w:divsChild>
            <w:div w:id="1969623906">
              <w:marLeft w:val="0"/>
              <w:marRight w:val="0"/>
              <w:marTop w:val="0"/>
              <w:marBottom w:val="0"/>
              <w:divBdr>
                <w:top w:val="none" w:sz="0" w:space="0" w:color="auto"/>
                <w:left w:val="none" w:sz="0" w:space="0" w:color="auto"/>
                <w:bottom w:val="none" w:sz="0" w:space="0" w:color="auto"/>
                <w:right w:val="none" w:sz="0" w:space="0" w:color="auto"/>
              </w:divBdr>
              <w:divsChild>
                <w:div w:id="1969623604">
                  <w:marLeft w:val="0"/>
                  <w:marRight w:val="0"/>
                  <w:marTop w:val="0"/>
                  <w:marBottom w:val="0"/>
                  <w:divBdr>
                    <w:top w:val="none" w:sz="0" w:space="0" w:color="auto"/>
                    <w:left w:val="none" w:sz="0" w:space="0" w:color="auto"/>
                    <w:bottom w:val="none" w:sz="0" w:space="0" w:color="auto"/>
                    <w:right w:val="none" w:sz="0" w:space="0" w:color="auto"/>
                  </w:divBdr>
                  <w:divsChild>
                    <w:div w:id="19696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28">
      <w:marLeft w:val="0"/>
      <w:marRight w:val="0"/>
      <w:marTop w:val="0"/>
      <w:marBottom w:val="0"/>
      <w:divBdr>
        <w:top w:val="none" w:sz="0" w:space="0" w:color="auto"/>
        <w:left w:val="none" w:sz="0" w:space="0" w:color="auto"/>
        <w:bottom w:val="none" w:sz="0" w:space="0" w:color="auto"/>
        <w:right w:val="none" w:sz="0" w:space="0" w:color="auto"/>
      </w:divBdr>
      <w:divsChild>
        <w:div w:id="1969623854">
          <w:marLeft w:val="107"/>
          <w:marRight w:val="107"/>
          <w:marTop w:val="0"/>
          <w:marBottom w:val="0"/>
          <w:divBdr>
            <w:top w:val="none" w:sz="0" w:space="0" w:color="auto"/>
            <w:left w:val="none" w:sz="0" w:space="0" w:color="auto"/>
            <w:bottom w:val="none" w:sz="0" w:space="0" w:color="auto"/>
            <w:right w:val="none" w:sz="0" w:space="0" w:color="auto"/>
          </w:divBdr>
        </w:div>
      </w:divsChild>
    </w:div>
    <w:div w:id="1969623831">
      <w:marLeft w:val="0"/>
      <w:marRight w:val="0"/>
      <w:marTop w:val="0"/>
      <w:marBottom w:val="0"/>
      <w:divBdr>
        <w:top w:val="none" w:sz="0" w:space="0" w:color="auto"/>
        <w:left w:val="none" w:sz="0" w:space="0" w:color="auto"/>
        <w:bottom w:val="none" w:sz="0" w:space="0" w:color="auto"/>
        <w:right w:val="none" w:sz="0" w:space="0" w:color="auto"/>
      </w:divBdr>
    </w:div>
    <w:div w:id="1969623836">
      <w:marLeft w:val="0"/>
      <w:marRight w:val="0"/>
      <w:marTop w:val="0"/>
      <w:marBottom w:val="0"/>
      <w:divBdr>
        <w:top w:val="none" w:sz="0" w:space="0" w:color="auto"/>
        <w:left w:val="none" w:sz="0" w:space="0" w:color="auto"/>
        <w:bottom w:val="none" w:sz="0" w:space="0" w:color="auto"/>
        <w:right w:val="none" w:sz="0" w:space="0" w:color="auto"/>
      </w:divBdr>
      <w:divsChild>
        <w:div w:id="1969623749">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837">
      <w:marLeft w:val="0"/>
      <w:marRight w:val="0"/>
      <w:marTop w:val="0"/>
      <w:marBottom w:val="0"/>
      <w:divBdr>
        <w:top w:val="none" w:sz="0" w:space="0" w:color="auto"/>
        <w:left w:val="none" w:sz="0" w:space="0" w:color="auto"/>
        <w:bottom w:val="none" w:sz="0" w:space="0" w:color="auto"/>
        <w:right w:val="none" w:sz="0" w:space="0" w:color="auto"/>
      </w:divBdr>
      <w:divsChild>
        <w:div w:id="1969623898">
          <w:marLeft w:val="0"/>
          <w:marRight w:val="0"/>
          <w:marTop w:val="0"/>
          <w:marBottom w:val="0"/>
          <w:divBdr>
            <w:top w:val="none" w:sz="0" w:space="0" w:color="auto"/>
            <w:left w:val="none" w:sz="0" w:space="0" w:color="auto"/>
            <w:bottom w:val="none" w:sz="0" w:space="0" w:color="auto"/>
            <w:right w:val="none" w:sz="0" w:space="0" w:color="auto"/>
          </w:divBdr>
          <w:divsChild>
            <w:div w:id="1969623590">
              <w:marLeft w:val="0"/>
              <w:marRight w:val="0"/>
              <w:marTop w:val="0"/>
              <w:marBottom w:val="0"/>
              <w:divBdr>
                <w:top w:val="none" w:sz="0" w:space="0" w:color="auto"/>
                <w:left w:val="none" w:sz="0" w:space="0" w:color="auto"/>
                <w:bottom w:val="none" w:sz="0" w:space="0" w:color="auto"/>
                <w:right w:val="none" w:sz="0" w:space="0" w:color="auto"/>
              </w:divBdr>
              <w:divsChild>
                <w:div w:id="1969623605">
                  <w:marLeft w:val="0"/>
                  <w:marRight w:val="0"/>
                  <w:marTop w:val="0"/>
                  <w:marBottom w:val="0"/>
                  <w:divBdr>
                    <w:top w:val="none" w:sz="0" w:space="0" w:color="auto"/>
                    <w:left w:val="none" w:sz="0" w:space="0" w:color="auto"/>
                    <w:bottom w:val="none" w:sz="0" w:space="0" w:color="auto"/>
                    <w:right w:val="none" w:sz="0" w:space="0" w:color="auto"/>
                  </w:divBdr>
                  <w:divsChild>
                    <w:div w:id="1969623739">
                      <w:marLeft w:val="0"/>
                      <w:marRight w:val="0"/>
                      <w:marTop w:val="0"/>
                      <w:marBottom w:val="0"/>
                      <w:divBdr>
                        <w:top w:val="none" w:sz="0" w:space="0" w:color="auto"/>
                        <w:left w:val="none" w:sz="0" w:space="0" w:color="auto"/>
                        <w:bottom w:val="none" w:sz="0" w:space="0" w:color="auto"/>
                        <w:right w:val="none" w:sz="0" w:space="0" w:color="auto"/>
                      </w:divBdr>
                      <w:divsChild>
                        <w:div w:id="19696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23840">
      <w:marLeft w:val="0"/>
      <w:marRight w:val="0"/>
      <w:marTop w:val="0"/>
      <w:marBottom w:val="0"/>
      <w:divBdr>
        <w:top w:val="none" w:sz="0" w:space="0" w:color="auto"/>
        <w:left w:val="none" w:sz="0" w:space="0" w:color="auto"/>
        <w:bottom w:val="none" w:sz="0" w:space="0" w:color="auto"/>
        <w:right w:val="none" w:sz="0" w:space="0" w:color="auto"/>
      </w:divBdr>
    </w:div>
    <w:div w:id="1969623843">
      <w:marLeft w:val="0"/>
      <w:marRight w:val="0"/>
      <w:marTop w:val="240"/>
      <w:marBottom w:val="0"/>
      <w:divBdr>
        <w:top w:val="none" w:sz="0" w:space="0" w:color="auto"/>
        <w:left w:val="none" w:sz="0" w:space="0" w:color="auto"/>
        <w:bottom w:val="none" w:sz="0" w:space="0" w:color="auto"/>
        <w:right w:val="none" w:sz="0" w:space="0" w:color="auto"/>
      </w:divBdr>
      <w:divsChild>
        <w:div w:id="1969623661">
          <w:marLeft w:val="0"/>
          <w:marRight w:val="0"/>
          <w:marTop w:val="0"/>
          <w:marBottom w:val="0"/>
          <w:divBdr>
            <w:top w:val="none" w:sz="0" w:space="0" w:color="auto"/>
            <w:left w:val="none" w:sz="0" w:space="0" w:color="auto"/>
            <w:bottom w:val="none" w:sz="0" w:space="0" w:color="auto"/>
            <w:right w:val="none" w:sz="0" w:space="0" w:color="auto"/>
          </w:divBdr>
          <w:divsChild>
            <w:div w:id="19696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849">
      <w:marLeft w:val="0"/>
      <w:marRight w:val="0"/>
      <w:marTop w:val="0"/>
      <w:marBottom w:val="0"/>
      <w:divBdr>
        <w:top w:val="none" w:sz="0" w:space="0" w:color="auto"/>
        <w:left w:val="none" w:sz="0" w:space="0" w:color="auto"/>
        <w:bottom w:val="none" w:sz="0" w:space="0" w:color="auto"/>
        <w:right w:val="none" w:sz="0" w:space="0" w:color="auto"/>
      </w:divBdr>
      <w:divsChild>
        <w:div w:id="1969623734">
          <w:marLeft w:val="0"/>
          <w:marRight w:val="0"/>
          <w:marTop w:val="0"/>
          <w:marBottom w:val="0"/>
          <w:divBdr>
            <w:top w:val="none" w:sz="0" w:space="0" w:color="auto"/>
            <w:left w:val="none" w:sz="0" w:space="0" w:color="auto"/>
            <w:bottom w:val="none" w:sz="0" w:space="0" w:color="auto"/>
            <w:right w:val="none" w:sz="0" w:space="0" w:color="auto"/>
          </w:divBdr>
        </w:div>
      </w:divsChild>
    </w:div>
    <w:div w:id="1969623852">
      <w:marLeft w:val="0"/>
      <w:marRight w:val="0"/>
      <w:marTop w:val="0"/>
      <w:marBottom w:val="0"/>
      <w:divBdr>
        <w:top w:val="none" w:sz="0" w:space="0" w:color="auto"/>
        <w:left w:val="none" w:sz="0" w:space="0" w:color="auto"/>
        <w:bottom w:val="none" w:sz="0" w:space="0" w:color="auto"/>
        <w:right w:val="none" w:sz="0" w:space="0" w:color="auto"/>
      </w:divBdr>
      <w:divsChild>
        <w:div w:id="1969623834">
          <w:marLeft w:val="0"/>
          <w:marRight w:val="0"/>
          <w:marTop w:val="0"/>
          <w:marBottom w:val="0"/>
          <w:divBdr>
            <w:top w:val="none" w:sz="0" w:space="0" w:color="auto"/>
            <w:left w:val="none" w:sz="0" w:space="0" w:color="auto"/>
            <w:bottom w:val="none" w:sz="0" w:space="0" w:color="auto"/>
            <w:right w:val="none" w:sz="0" w:space="0" w:color="auto"/>
          </w:divBdr>
          <w:divsChild>
            <w:div w:id="1969623844">
              <w:marLeft w:val="0"/>
              <w:marRight w:val="0"/>
              <w:marTop w:val="0"/>
              <w:marBottom w:val="0"/>
              <w:divBdr>
                <w:top w:val="none" w:sz="0" w:space="0" w:color="auto"/>
                <w:left w:val="none" w:sz="0" w:space="0" w:color="auto"/>
                <w:bottom w:val="none" w:sz="0" w:space="0" w:color="auto"/>
                <w:right w:val="none" w:sz="0" w:space="0" w:color="auto"/>
              </w:divBdr>
              <w:divsChild>
                <w:div w:id="1969623767">
                  <w:marLeft w:val="0"/>
                  <w:marRight w:val="0"/>
                  <w:marTop w:val="0"/>
                  <w:marBottom w:val="0"/>
                  <w:divBdr>
                    <w:top w:val="none" w:sz="0" w:space="0" w:color="auto"/>
                    <w:left w:val="none" w:sz="0" w:space="0" w:color="auto"/>
                    <w:bottom w:val="none" w:sz="0" w:space="0" w:color="auto"/>
                    <w:right w:val="none" w:sz="0" w:space="0" w:color="auto"/>
                  </w:divBdr>
                  <w:divsChild>
                    <w:div w:id="19696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57">
      <w:marLeft w:val="0"/>
      <w:marRight w:val="0"/>
      <w:marTop w:val="0"/>
      <w:marBottom w:val="0"/>
      <w:divBdr>
        <w:top w:val="none" w:sz="0" w:space="0" w:color="auto"/>
        <w:left w:val="none" w:sz="0" w:space="0" w:color="auto"/>
        <w:bottom w:val="none" w:sz="0" w:space="0" w:color="auto"/>
        <w:right w:val="none" w:sz="0" w:space="0" w:color="auto"/>
      </w:divBdr>
      <w:divsChild>
        <w:div w:id="1969623781">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969623858">
      <w:marLeft w:val="0"/>
      <w:marRight w:val="0"/>
      <w:marTop w:val="0"/>
      <w:marBottom w:val="0"/>
      <w:divBdr>
        <w:top w:val="none" w:sz="0" w:space="0" w:color="auto"/>
        <w:left w:val="none" w:sz="0" w:space="0" w:color="auto"/>
        <w:bottom w:val="none" w:sz="0" w:space="0" w:color="auto"/>
        <w:right w:val="none" w:sz="0" w:space="0" w:color="auto"/>
      </w:divBdr>
    </w:div>
    <w:div w:id="1969623861">
      <w:marLeft w:val="0"/>
      <w:marRight w:val="0"/>
      <w:marTop w:val="0"/>
      <w:marBottom w:val="0"/>
      <w:divBdr>
        <w:top w:val="none" w:sz="0" w:space="0" w:color="auto"/>
        <w:left w:val="none" w:sz="0" w:space="0" w:color="auto"/>
        <w:bottom w:val="none" w:sz="0" w:space="0" w:color="auto"/>
        <w:right w:val="none" w:sz="0" w:space="0" w:color="auto"/>
      </w:divBdr>
    </w:div>
    <w:div w:id="1969623863">
      <w:marLeft w:val="0"/>
      <w:marRight w:val="0"/>
      <w:marTop w:val="0"/>
      <w:marBottom w:val="0"/>
      <w:divBdr>
        <w:top w:val="none" w:sz="0" w:space="0" w:color="auto"/>
        <w:left w:val="none" w:sz="0" w:space="0" w:color="auto"/>
        <w:bottom w:val="none" w:sz="0" w:space="0" w:color="auto"/>
        <w:right w:val="none" w:sz="0" w:space="0" w:color="auto"/>
      </w:divBdr>
      <w:divsChild>
        <w:div w:id="1969623800">
          <w:marLeft w:val="0"/>
          <w:marRight w:val="0"/>
          <w:marTop w:val="0"/>
          <w:marBottom w:val="0"/>
          <w:divBdr>
            <w:top w:val="none" w:sz="0" w:space="0" w:color="auto"/>
            <w:left w:val="none" w:sz="0" w:space="0" w:color="auto"/>
            <w:bottom w:val="none" w:sz="0" w:space="0" w:color="auto"/>
            <w:right w:val="none" w:sz="0" w:space="0" w:color="auto"/>
          </w:divBdr>
          <w:divsChild>
            <w:div w:id="1969623829">
              <w:marLeft w:val="0"/>
              <w:marRight w:val="0"/>
              <w:marTop w:val="0"/>
              <w:marBottom w:val="0"/>
              <w:divBdr>
                <w:top w:val="none" w:sz="0" w:space="0" w:color="auto"/>
                <w:left w:val="none" w:sz="0" w:space="0" w:color="auto"/>
                <w:bottom w:val="none" w:sz="0" w:space="0" w:color="auto"/>
                <w:right w:val="none" w:sz="0" w:space="0" w:color="auto"/>
              </w:divBdr>
              <w:divsChild>
                <w:div w:id="1969623775">
                  <w:marLeft w:val="231"/>
                  <w:marRight w:val="231"/>
                  <w:marTop w:val="0"/>
                  <w:marBottom w:val="0"/>
                  <w:divBdr>
                    <w:top w:val="none" w:sz="0" w:space="0" w:color="auto"/>
                    <w:left w:val="none" w:sz="0" w:space="0" w:color="auto"/>
                    <w:bottom w:val="none" w:sz="0" w:space="0" w:color="auto"/>
                    <w:right w:val="none" w:sz="0" w:space="0" w:color="auto"/>
                  </w:divBdr>
                  <w:divsChild>
                    <w:div w:id="1969623726">
                      <w:marLeft w:val="0"/>
                      <w:marRight w:val="0"/>
                      <w:marTop w:val="0"/>
                      <w:marBottom w:val="0"/>
                      <w:divBdr>
                        <w:top w:val="none" w:sz="0" w:space="0" w:color="auto"/>
                        <w:left w:val="none" w:sz="0" w:space="0" w:color="auto"/>
                        <w:bottom w:val="none" w:sz="0" w:space="0" w:color="auto"/>
                        <w:right w:val="none" w:sz="0" w:space="0" w:color="auto"/>
                      </w:divBdr>
                      <w:divsChild>
                        <w:div w:id="1969623867">
                          <w:marLeft w:val="0"/>
                          <w:marRight w:val="0"/>
                          <w:marTop w:val="0"/>
                          <w:marBottom w:val="0"/>
                          <w:divBdr>
                            <w:top w:val="none" w:sz="0" w:space="0" w:color="auto"/>
                            <w:left w:val="none" w:sz="0" w:space="0" w:color="auto"/>
                            <w:bottom w:val="none" w:sz="0" w:space="0" w:color="auto"/>
                            <w:right w:val="none" w:sz="0" w:space="0" w:color="auto"/>
                          </w:divBdr>
                          <w:divsChild>
                            <w:div w:id="1969623860">
                              <w:marLeft w:val="0"/>
                              <w:marRight w:val="0"/>
                              <w:marTop w:val="0"/>
                              <w:marBottom w:val="0"/>
                              <w:divBdr>
                                <w:top w:val="none" w:sz="0" w:space="0" w:color="auto"/>
                                <w:left w:val="none" w:sz="0" w:space="0" w:color="auto"/>
                                <w:bottom w:val="none" w:sz="0" w:space="0" w:color="auto"/>
                                <w:right w:val="none" w:sz="0" w:space="0" w:color="auto"/>
                              </w:divBdr>
                              <w:divsChild>
                                <w:div w:id="1969623704">
                                  <w:marLeft w:val="0"/>
                                  <w:marRight w:val="0"/>
                                  <w:marTop w:val="0"/>
                                  <w:marBottom w:val="5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623873">
      <w:marLeft w:val="0"/>
      <w:marRight w:val="0"/>
      <w:marTop w:val="0"/>
      <w:marBottom w:val="0"/>
      <w:divBdr>
        <w:top w:val="none" w:sz="0" w:space="0" w:color="auto"/>
        <w:left w:val="none" w:sz="0" w:space="0" w:color="auto"/>
        <w:bottom w:val="none" w:sz="0" w:space="0" w:color="auto"/>
        <w:right w:val="none" w:sz="0" w:space="0" w:color="auto"/>
      </w:divBdr>
      <w:divsChild>
        <w:div w:id="1969623682">
          <w:marLeft w:val="720"/>
          <w:marRight w:val="720"/>
          <w:marTop w:val="100"/>
          <w:marBottom w:val="100"/>
          <w:divBdr>
            <w:top w:val="none" w:sz="0" w:space="0" w:color="auto"/>
            <w:left w:val="none" w:sz="0" w:space="0" w:color="auto"/>
            <w:bottom w:val="none" w:sz="0" w:space="0" w:color="auto"/>
            <w:right w:val="none" w:sz="0" w:space="0" w:color="auto"/>
          </w:divBdr>
        </w:div>
        <w:div w:id="1969623724">
          <w:marLeft w:val="720"/>
          <w:marRight w:val="720"/>
          <w:marTop w:val="100"/>
          <w:marBottom w:val="100"/>
          <w:divBdr>
            <w:top w:val="none" w:sz="0" w:space="0" w:color="auto"/>
            <w:left w:val="none" w:sz="0" w:space="0" w:color="auto"/>
            <w:bottom w:val="none" w:sz="0" w:space="0" w:color="auto"/>
            <w:right w:val="none" w:sz="0" w:space="0" w:color="auto"/>
          </w:divBdr>
        </w:div>
      </w:divsChild>
    </w:div>
    <w:div w:id="1969623875">
      <w:marLeft w:val="0"/>
      <w:marRight w:val="0"/>
      <w:marTop w:val="0"/>
      <w:marBottom w:val="0"/>
      <w:divBdr>
        <w:top w:val="none" w:sz="0" w:space="0" w:color="auto"/>
        <w:left w:val="none" w:sz="0" w:space="0" w:color="auto"/>
        <w:bottom w:val="none" w:sz="0" w:space="0" w:color="auto"/>
        <w:right w:val="none" w:sz="0" w:space="0" w:color="auto"/>
      </w:divBdr>
    </w:div>
    <w:div w:id="1969623876">
      <w:marLeft w:val="0"/>
      <w:marRight w:val="0"/>
      <w:marTop w:val="0"/>
      <w:marBottom w:val="0"/>
      <w:divBdr>
        <w:top w:val="none" w:sz="0" w:space="0" w:color="auto"/>
        <w:left w:val="none" w:sz="0" w:space="0" w:color="auto"/>
        <w:bottom w:val="none" w:sz="0" w:space="0" w:color="auto"/>
        <w:right w:val="none" w:sz="0" w:space="0" w:color="auto"/>
      </w:divBdr>
    </w:div>
    <w:div w:id="1969623882">
      <w:marLeft w:val="0"/>
      <w:marRight w:val="0"/>
      <w:marTop w:val="0"/>
      <w:marBottom w:val="0"/>
      <w:divBdr>
        <w:top w:val="none" w:sz="0" w:space="0" w:color="auto"/>
        <w:left w:val="none" w:sz="0" w:space="0" w:color="auto"/>
        <w:bottom w:val="none" w:sz="0" w:space="0" w:color="auto"/>
        <w:right w:val="none" w:sz="0" w:space="0" w:color="auto"/>
      </w:divBdr>
      <w:divsChild>
        <w:div w:id="1969623833">
          <w:marLeft w:val="0"/>
          <w:marRight w:val="0"/>
          <w:marTop w:val="0"/>
          <w:marBottom w:val="0"/>
          <w:divBdr>
            <w:top w:val="none" w:sz="0" w:space="0" w:color="auto"/>
            <w:left w:val="none" w:sz="0" w:space="0" w:color="auto"/>
            <w:bottom w:val="none" w:sz="0" w:space="0" w:color="auto"/>
            <w:right w:val="none" w:sz="0" w:space="0" w:color="auto"/>
          </w:divBdr>
          <w:divsChild>
            <w:div w:id="1969623907">
              <w:marLeft w:val="0"/>
              <w:marRight w:val="0"/>
              <w:marTop w:val="0"/>
              <w:marBottom w:val="0"/>
              <w:divBdr>
                <w:top w:val="none" w:sz="0" w:space="0" w:color="auto"/>
                <w:left w:val="none" w:sz="0" w:space="0" w:color="auto"/>
                <w:bottom w:val="none" w:sz="0" w:space="0" w:color="auto"/>
                <w:right w:val="none" w:sz="0" w:space="0" w:color="auto"/>
              </w:divBdr>
              <w:divsChild>
                <w:div w:id="1969623594">
                  <w:marLeft w:val="0"/>
                  <w:marRight w:val="0"/>
                  <w:marTop w:val="0"/>
                  <w:marBottom w:val="0"/>
                  <w:divBdr>
                    <w:top w:val="none" w:sz="0" w:space="0" w:color="auto"/>
                    <w:left w:val="none" w:sz="0" w:space="0" w:color="auto"/>
                    <w:bottom w:val="none" w:sz="0" w:space="0" w:color="auto"/>
                    <w:right w:val="none" w:sz="0" w:space="0" w:color="auto"/>
                  </w:divBdr>
                  <w:divsChild>
                    <w:div w:id="19696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885">
      <w:marLeft w:val="0"/>
      <w:marRight w:val="0"/>
      <w:marTop w:val="0"/>
      <w:marBottom w:val="0"/>
      <w:divBdr>
        <w:top w:val="none" w:sz="0" w:space="0" w:color="auto"/>
        <w:left w:val="none" w:sz="0" w:space="0" w:color="auto"/>
        <w:bottom w:val="none" w:sz="0" w:space="0" w:color="auto"/>
        <w:right w:val="none" w:sz="0" w:space="0" w:color="auto"/>
      </w:divBdr>
    </w:div>
    <w:div w:id="1969623886">
      <w:marLeft w:val="0"/>
      <w:marRight w:val="0"/>
      <w:marTop w:val="0"/>
      <w:marBottom w:val="0"/>
      <w:divBdr>
        <w:top w:val="none" w:sz="0" w:space="0" w:color="auto"/>
        <w:left w:val="none" w:sz="0" w:space="0" w:color="auto"/>
        <w:bottom w:val="none" w:sz="0" w:space="0" w:color="auto"/>
        <w:right w:val="none" w:sz="0" w:space="0" w:color="auto"/>
      </w:divBdr>
    </w:div>
    <w:div w:id="1969623889">
      <w:marLeft w:val="0"/>
      <w:marRight w:val="0"/>
      <w:marTop w:val="0"/>
      <w:marBottom w:val="0"/>
      <w:divBdr>
        <w:top w:val="none" w:sz="0" w:space="0" w:color="auto"/>
        <w:left w:val="none" w:sz="0" w:space="0" w:color="auto"/>
        <w:bottom w:val="none" w:sz="0" w:space="0" w:color="auto"/>
        <w:right w:val="none" w:sz="0" w:space="0" w:color="auto"/>
      </w:divBdr>
    </w:div>
    <w:div w:id="1969623891">
      <w:marLeft w:val="0"/>
      <w:marRight w:val="0"/>
      <w:marTop w:val="0"/>
      <w:marBottom w:val="0"/>
      <w:divBdr>
        <w:top w:val="none" w:sz="0" w:space="0" w:color="auto"/>
        <w:left w:val="none" w:sz="0" w:space="0" w:color="auto"/>
        <w:bottom w:val="none" w:sz="0" w:space="0" w:color="auto"/>
        <w:right w:val="none" w:sz="0" w:space="0" w:color="auto"/>
      </w:divBdr>
      <w:divsChild>
        <w:div w:id="1969623648">
          <w:marLeft w:val="1166"/>
          <w:marRight w:val="0"/>
          <w:marTop w:val="86"/>
          <w:marBottom w:val="0"/>
          <w:divBdr>
            <w:top w:val="none" w:sz="0" w:space="0" w:color="auto"/>
            <w:left w:val="none" w:sz="0" w:space="0" w:color="auto"/>
            <w:bottom w:val="none" w:sz="0" w:space="0" w:color="auto"/>
            <w:right w:val="none" w:sz="0" w:space="0" w:color="auto"/>
          </w:divBdr>
        </w:div>
        <w:div w:id="1969623681">
          <w:marLeft w:val="1166"/>
          <w:marRight w:val="0"/>
          <w:marTop w:val="86"/>
          <w:marBottom w:val="0"/>
          <w:divBdr>
            <w:top w:val="none" w:sz="0" w:space="0" w:color="auto"/>
            <w:left w:val="none" w:sz="0" w:space="0" w:color="auto"/>
            <w:bottom w:val="none" w:sz="0" w:space="0" w:color="auto"/>
            <w:right w:val="none" w:sz="0" w:space="0" w:color="auto"/>
          </w:divBdr>
        </w:div>
        <w:div w:id="1969623695">
          <w:marLeft w:val="1166"/>
          <w:marRight w:val="0"/>
          <w:marTop w:val="86"/>
          <w:marBottom w:val="0"/>
          <w:divBdr>
            <w:top w:val="none" w:sz="0" w:space="0" w:color="auto"/>
            <w:left w:val="none" w:sz="0" w:space="0" w:color="auto"/>
            <w:bottom w:val="none" w:sz="0" w:space="0" w:color="auto"/>
            <w:right w:val="none" w:sz="0" w:space="0" w:color="auto"/>
          </w:divBdr>
        </w:div>
        <w:div w:id="1969623736">
          <w:marLeft w:val="547"/>
          <w:marRight w:val="0"/>
          <w:marTop w:val="96"/>
          <w:marBottom w:val="0"/>
          <w:divBdr>
            <w:top w:val="none" w:sz="0" w:space="0" w:color="auto"/>
            <w:left w:val="none" w:sz="0" w:space="0" w:color="auto"/>
            <w:bottom w:val="none" w:sz="0" w:space="0" w:color="auto"/>
            <w:right w:val="none" w:sz="0" w:space="0" w:color="auto"/>
          </w:divBdr>
        </w:div>
        <w:div w:id="1969623817">
          <w:marLeft w:val="1166"/>
          <w:marRight w:val="0"/>
          <w:marTop w:val="86"/>
          <w:marBottom w:val="0"/>
          <w:divBdr>
            <w:top w:val="none" w:sz="0" w:space="0" w:color="auto"/>
            <w:left w:val="none" w:sz="0" w:space="0" w:color="auto"/>
            <w:bottom w:val="none" w:sz="0" w:space="0" w:color="auto"/>
            <w:right w:val="none" w:sz="0" w:space="0" w:color="auto"/>
          </w:divBdr>
        </w:div>
        <w:div w:id="1969623847">
          <w:marLeft w:val="547"/>
          <w:marRight w:val="0"/>
          <w:marTop w:val="96"/>
          <w:marBottom w:val="0"/>
          <w:divBdr>
            <w:top w:val="none" w:sz="0" w:space="0" w:color="auto"/>
            <w:left w:val="none" w:sz="0" w:space="0" w:color="auto"/>
            <w:bottom w:val="none" w:sz="0" w:space="0" w:color="auto"/>
            <w:right w:val="none" w:sz="0" w:space="0" w:color="auto"/>
          </w:divBdr>
        </w:div>
        <w:div w:id="1969623856">
          <w:marLeft w:val="547"/>
          <w:marRight w:val="0"/>
          <w:marTop w:val="96"/>
          <w:marBottom w:val="0"/>
          <w:divBdr>
            <w:top w:val="none" w:sz="0" w:space="0" w:color="auto"/>
            <w:left w:val="none" w:sz="0" w:space="0" w:color="auto"/>
            <w:bottom w:val="none" w:sz="0" w:space="0" w:color="auto"/>
            <w:right w:val="none" w:sz="0" w:space="0" w:color="auto"/>
          </w:divBdr>
        </w:div>
      </w:divsChild>
    </w:div>
    <w:div w:id="1969623893">
      <w:marLeft w:val="0"/>
      <w:marRight w:val="0"/>
      <w:marTop w:val="0"/>
      <w:marBottom w:val="0"/>
      <w:divBdr>
        <w:top w:val="none" w:sz="0" w:space="0" w:color="auto"/>
        <w:left w:val="none" w:sz="0" w:space="0" w:color="auto"/>
        <w:bottom w:val="none" w:sz="0" w:space="0" w:color="auto"/>
        <w:right w:val="none" w:sz="0" w:space="0" w:color="auto"/>
      </w:divBdr>
    </w:div>
    <w:div w:id="1969623909">
      <w:marLeft w:val="0"/>
      <w:marRight w:val="0"/>
      <w:marTop w:val="0"/>
      <w:marBottom w:val="0"/>
      <w:divBdr>
        <w:top w:val="none" w:sz="0" w:space="0" w:color="auto"/>
        <w:left w:val="none" w:sz="0" w:space="0" w:color="auto"/>
        <w:bottom w:val="none" w:sz="0" w:space="0" w:color="auto"/>
        <w:right w:val="none" w:sz="0" w:space="0" w:color="auto"/>
      </w:divBdr>
    </w:div>
    <w:div w:id="1969623913">
      <w:marLeft w:val="0"/>
      <w:marRight w:val="0"/>
      <w:marTop w:val="0"/>
      <w:marBottom w:val="0"/>
      <w:divBdr>
        <w:top w:val="none" w:sz="0" w:space="0" w:color="auto"/>
        <w:left w:val="none" w:sz="0" w:space="0" w:color="auto"/>
        <w:bottom w:val="none" w:sz="0" w:space="0" w:color="auto"/>
        <w:right w:val="none" w:sz="0" w:space="0" w:color="auto"/>
      </w:divBdr>
      <w:divsChild>
        <w:div w:id="1969623948">
          <w:marLeft w:val="0"/>
          <w:marRight w:val="0"/>
          <w:marTop w:val="0"/>
          <w:marBottom w:val="0"/>
          <w:divBdr>
            <w:top w:val="none" w:sz="0" w:space="0" w:color="auto"/>
            <w:left w:val="none" w:sz="0" w:space="0" w:color="auto"/>
            <w:bottom w:val="none" w:sz="0" w:space="0" w:color="auto"/>
            <w:right w:val="none" w:sz="0" w:space="0" w:color="auto"/>
          </w:divBdr>
          <w:divsChild>
            <w:div w:id="1969623921">
              <w:marLeft w:val="0"/>
              <w:marRight w:val="0"/>
              <w:marTop w:val="0"/>
              <w:marBottom w:val="0"/>
              <w:divBdr>
                <w:top w:val="none" w:sz="0" w:space="0" w:color="auto"/>
                <w:left w:val="none" w:sz="0" w:space="0" w:color="auto"/>
                <w:bottom w:val="none" w:sz="0" w:space="0" w:color="auto"/>
                <w:right w:val="none" w:sz="0" w:space="0" w:color="auto"/>
              </w:divBdr>
              <w:divsChild>
                <w:div w:id="1969623931">
                  <w:marLeft w:val="720"/>
                  <w:marRight w:val="720"/>
                  <w:marTop w:val="0"/>
                  <w:marBottom w:val="100"/>
                  <w:divBdr>
                    <w:top w:val="none" w:sz="0" w:space="0" w:color="auto"/>
                    <w:left w:val="none" w:sz="0" w:space="0" w:color="auto"/>
                    <w:bottom w:val="none" w:sz="0" w:space="0" w:color="auto"/>
                    <w:right w:val="none" w:sz="0" w:space="0" w:color="auto"/>
                  </w:divBdr>
                  <w:divsChild>
                    <w:div w:id="1969623943">
                      <w:marLeft w:val="0"/>
                      <w:marRight w:val="0"/>
                      <w:marTop w:val="0"/>
                      <w:marBottom w:val="0"/>
                      <w:divBdr>
                        <w:top w:val="none" w:sz="0" w:space="0" w:color="auto"/>
                        <w:left w:val="none" w:sz="0" w:space="0" w:color="auto"/>
                        <w:bottom w:val="none" w:sz="0" w:space="0" w:color="auto"/>
                        <w:right w:val="none" w:sz="0" w:space="0" w:color="auto"/>
                      </w:divBdr>
                    </w:div>
                  </w:divsChild>
                </w:div>
                <w:div w:id="1969623940">
                  <w:marLeft w:val="720"/>
                  <w:marRight w:val="720"/>
                  <w:marTop w:val="0"/>
                  <w:marBottom w:val="100"/>
                  <w:divBdr>
                    <w:top w:val="none" w:sz="0" w:space="0" w:color="auto"/>
                    <w:left w:val="none" w:sz="0" w:space="0" w:color="auto"/>
                    <w:bottom w:val="none" w:sz="0" w:space="0" w:color="auto"/>
                    <w:right w:val="none" w:sz="0" w:space="0" w:color="auto"/>
                  </w:divBdr>
                  <w:divsChild>
                    <w:div w:id="19696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915">
      <w:marLeft w:val="0"/>
      <w:marRight w:val="0"/>
      <w:marTop w:val="0"/>
      <w:marBottom w:val="0"/>
      <w:divBdr>
        <w:top w:val="none" w:sz="0" w:space="0" w:color="auto"/>
        <w:left w:val="none" w:sz="0" w:space="0" w:color="auto"/>
        <w:bottom w:val="none" w:sz="0" w:space="0" w:color="auto"/>
        <w:right w:val="none" w:sz="0" w:space="0" w:color="auto"/>
      </w:divBdr>
    </w:div>
    <w:div w:id="1969623923">
      <w:marLeft w:val="18"/>
      <w:marRight w:val="18"/>
      <w:marTop w:val="18"/>
      <w:marBottom w:val="18"/>
      <w:divBdr>
        <w:top w:val="none" w:sz="0" w:space="0" w:color="auto"/>
        <w:left w:val="none" w:sz="0" w:space="0" w:color="auto"/>
        <w:bottom w:val="none" w:sz="0" w:space="0" w:color="auto"/>
        <w:right w:val="none" w:sz="0" w:space="0" w:color="auto"/>
      </w:divBdr>
      <w:divsChild>
        <w:div w:id="1969623978">
          <w:marLeft w:val="0"/>
          <w:marRight w:val="0"/>
          <w:marTop w:val="0"/>
          <w:marBottom w:val="0"/>
          <w:divBdr>
            <w:top w:val="none" w:sz="0" w:space="0" w:color="auto"/>
            <w:left w:val="none" w:sz="0" w:space="0" w:color="auto"/>
            <w:bottom w:val="none" w:sz="0" w:space="0" w:color="auto"/>
            <w:right w:val="none" w:sz="0" w:space="0" w:color="auto"/>
          </w:divBdr>
        </w:div>
      </w:divsChild>
    </w:div>
    <w:div w:id="1969623924">
      <w:marLeft w:val="0"/>
      <w:marRight w:val="0"/>
      <w:marTop w:val="0"/>
      <w:marBottom w:val="0"/>
      <w:divBdr>
        <w:top w:val="none" w:sz="0" w:space="0" w:color="auto"/>
        <w:left w:val="none" w:sz="0" w:space="0" w:color="auto"/>
        <w:bottom w:val="none" w:sz="0" w:space="0" w:color="auto"/>
        <w:right w:val="none" w:sz="0" w:space="0" w:color="auto"/>
      </w:divBdr>
      <w:divsChild>
        <w:div w:id="1969623977">
          <w:marLeft w:val="0"/>
          <w:marRight w:val="0"/>
          <w:marTop w:val="0"/>
          <w:marBottom w:val="0"/>
          <w:divBdr>
            <w:top w:val="none" w:sz="0" w:space="0" w:color="auto"/>
            <w:left w:val="none" w:sz="0" w:space="0" w:color="auto"/>
            <w:bottom w:val="none" w:sz="0" w:space="0" w:color="auto"/>
            <w:right w:val="none" w:sz="0" w:space="0" w:color="auto"/>
          </w:divBdr>
        </w:div>
      </w:divsChild>
    </w:div>
    <w:div w:id="1969623947">
      <w:marLeft w:val="0"/>
      <w:marRight w:val="0"/>
      <w:marTop w:val="0"/>
      <w:marBottom w:val="0"/>
      <w:divBdr>
        <w:top w:val="none" w:sz="0" w:space="0" w:color="auto"/>
        <w:left w:val="none" w:sz="0" w:space="0" w:color="auto"/>
        <w:bottom w:val="none" w:sz="0" w:space="0" w:color="auto"/>
        <w:right w:val="none" w:sz="0" w:space="0" w:color="auto"/>
      </w:divBdr>
      <w:divsChild>
        <w:div w:id="1969623951">
          <w:marLeft w:val="0"/>
          <w:marRight w:val="0"/>
          <w:marTop w:val="0"/>
          <w:marBottom w:val="0"/>
          <w:divBdr>
            <w:top w:val="none" w:sz="0" w:space="0" w:color="auto"/>
            <w:left w:val="none" w:sz="0" w:space="0" w:color="auto"/>
            <w:bottom w:val="none" w:sz="0" w:space="0" w:color="auto"/>
            <w:right w:val="none" w:sz="0" w:space="0" w:color="auto"/>
          </w:divBdr>
          <w:divsChild>
            <w:div w:id="1969623932">
              <w:marLeft w:val="0"/>
              <w:marRight w:val="0"/>
              <w:marTop w:val="0"/>
              <w:marBottom w:val="0"/>
              <w:divBdr>
                <w:top w:val="none" w:sz="0" w:space="0" w:color="auto"/>
                <w:left w:val="none" w:sz="0" w:space="0" w:color="auto"/>
                <w:bottom w:val="none" w:sz="0" w:space="0" w:color="auto"/>
                <w:right w:val="none" w:sz="0" w:space="0" w:color="auto"/>
              </w:divBdr>
              <w:divsChild>
                <w:div w:id="1969624007">
                  <w:marLeft w:val="0"/>
                  <w:marRight w:val="0"/>
                  <w:marTop w:val="0"/>
                  <w:marBottom w:val="0"/>
                  <w:divBdr>
                    <w:top w:val="none" w:sz="0" w:space="0" w:color="auto"/>
                    <w:left w:val="none" w:sz="0" w:space="0" w:color="auto"/>
                    <w:bottom w:val="none" w:sz="0" w:space="0" w:color="auto"/>
                    <w:right w:val="none" w:sz="0" w:space="0" w:color="auto"/>
                  </w:divBdr>
                  <w:divsChild>
                    <w:div w:id="1969624000">
                      <w:marLeft w:val="0"/>
                      <w:marRight w:val="0"/>
                      <w:marTop w:val="0"/>
                      <w:marBottom w:val="0"/>
                      <w:divBdr>
                        <w:top w:val="none" w:sz="0" w:space="0" w:color="auto"/>
                        <w:left w:val="none" w:sz="0" w:space="0" w:color="auto"/>
                        <w:bottom w:val="none" w:sz="0" w:space="0" w:color="auto"/>
                        <w:right w:val="none" w:sz="0" w:space="0" w:color="auto"/>
                      </w:divBdr>
                      <w:divsChild>
                        <w:div w:id="1969623946">
                          <w:marLeft w:val="0"/>
                          <w:marRight w:val="0"/>
                          <w:marTop w:val="0"/>
                          <w:marBottom w:val="0"/>
                          <w:divBdr>
                            <w:top w:val="none" w:sz="0" w:space="0" w:color="auto"/>
                            <w:left w:val="none" w:sz="0" w:space="0" w:color="auto"/>
                            <w:bottom w:val="none" w:sz="0" w:space="0" w:color="auto"/>
                            <w:right w:val="none" w:sz="0" w:space="0" w:color="auto"/>
                          </w:divBdr>
                          <w:divsChild>
                            <w:div w:id="1969623925">
                              <w:marLeft w:val="0"/>
                              <w:marRight w:val="0"/>
                              <w:marTop w:val="0"/>
                              <w:marBottom w:val="0"/>
                              <w:divBdr>
                                <w:top w:val="none" w:sz="0" w:space="0" w:color="auto"/>
                                <w:left w:val="none" w:sz="0" w:space="0" w:color="auto"/>
                                <w:bottom w:val="none" w:sz="0" w:space="0" w:color="auto"/>
                                <w:right w:val="none" w:sz="0" w:space="0" w:color="auto"/>
                              </w:divBdr>
                              <w:divsChild>
                                <w:div w:id="1969623937">
                                  <w:marLeft w:val="0"/>
                                  <w:marRight w:val="0"/>
                                  <w:marTop w:val="0"/>
                                  <w:marBottom w:val="0"/>
                                  <w:divBdr>
                                    <w:top w:val="none" w:sz="0" w:space="0" w:color="auto"/>
                                    <w:left w:val="none" w:sz="0" w:space="0" w:color="auto"/>
                                    <w:bottom w:val="none" w:sz="0" w:space="0" w:color="auto"/>
                                    <w:right w:val="none" w:sz="0" w:space="0" w:color="auto"/>
                                  </w:divBdr>
                                  <w:divsChild>
                                    <w:div w:id="1969623944">
                                      <w:marLeft w:val="0"/>
                                      <w:marRight w:val="0"/>
                                      <w:marTop w:val="0"/>
                                      <w:marBottom w:val="0"/>
                                      <w:divBdr>
                                        <w:top w:val="none" w:sz="0" w:space="0" w:color="auto"/>
                                        <w:left w:val="none" w:sz="0" w:space="0" w:color="auto"/>
                                        <w:bottom w:val="none" w:sz="0" w:space="0" w:color="auto"/>
                                        <w:right w:val="none" w:sz="0" w:space="0" w:color="auto"/>
                                      </w:divBdr>
                                      <w:divsChild>
                                        <w:div w:id="1969623954">
                                          <w:marLeft w:val="0"/>
                                          <w:marRight w:val="0"/>
                                          <w:marTop w:val="0"/>
                                          <w:marBottom w:val="0"/>
                                          <w:divBdr>
                                            <w:top w:val="none" w:sz="0" w:space="0" w:color="auto"/>
                                            <w:left w:val="none" w:sz="0" w:space="0" w:color="auto"/>
                                            <w:bottom w:val="none" w:sz="0" w:space="0" w:color="auto"/>
                                            <w:right w:val="none" w:sz="0" w:space="0" w:color="auto"/>
                                          </w:divBdr>
                                          <w:divsChild>
                                            <w:div w:id="1969624004">
                                              <w:marLeft w:val="0"/>
                                              <w:marRight w:val="0"/>
                                              <w:marTop w:val="0"/>
                                              <w:marBottom w:val="0"/>
                                              <w:divBdr>
                                                <w:top w:val="none" w:sz="0" w:space="0" w:color="auto"/>
                                                <w:left w:val="none" w:sz="0" w:space="0" w:color="auto"/>
                                                <w:bottom w:val="none" w:sz="0" w:space="0" w:color="auto"/>
                                                <w:right w:val="none" w:sz="0" w:space="0" w:color="auto"/>
                                              </w:divBdr>
                                              <w:divsChild>
                                                <w:div w:id="19696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623957">
      <w:marLeft w:val="0"/>
      <w:marRight w:val="0"/>
      <w:marTop w:val="0"/>
      <w:marBottom w:val="0"/>
      <w:divBdr>
        <w:top w:val="none" w:sz="0" w:space="0" w:color="auto"/>
        <w:left w:val="none" w:sz="0" w:space="0" w:color="auto"/>
        <w:bottom w:val="none" w:sz="0" w:space="0" w:color="auto"/>
        <w:right w:val="none" w:sz="0" w:space="0" w:color="auto"/>
      </w:divBdr>
      <w:divsChild>
        <w:div w:id="1969623930">
          <w:marLeft w:val="0"/>
          <w:marRight w:val="0"/>
          <w:marTop w:val="0"/>
          <w:marBottom w:val="0"/>
          <w:divBdr>
            <w:top w:val="none" w:sz="0" w:space="0" w:color="auto"/>
            <w:left w:val="none" w:sz="0" w:space="0" w:color="auto"/>
            <w:bottom w:val="none" w:sz="0" w:space="0" w:color="auto"/>
            <w:right w:val="none" w:sz="0" w:space="0" w:color="auto"/>
          </w:divBdr>
          <w:divsChild>
            <w:div w:id="1969623953">
              <w:marLeft w:val="0"/>
              <w:marRight w:val="0"/>
              <w:marTop w:val="0"/>
              <w:marBottom w:val="0"/>
              <w:divBdr>
                <w:top w:val="none" w:sz="0" w:space="0" w:color="auto"/>
                <w:left w:val="none" w:sz="0" w:space="0" w:color="auto"/>
                <w:bottom w:val="none" w:sz="0" w:space="0" w:color="auto"/>
                <w:right w:val="none" w:sz="0" w:space="0" w:color="auto"/>
              </w:divBdr>
              <w:divsChild>
                <w:div w:id="1969623942">
                  <w:marLeft w:val="0"/>
                  <w:marRight w:val="0"/>
                  <w:marTop w:val="0"/>
                  <w:marBottom w:val="0"/>
                  <w:divBdr>
                    <w:top w:val="none" w:sz="0" w:space="0" w:color="auto"/>
                    <w:left w:val="none" w:sz="0" w:space="0" w:color="auto"/>
                    <w:bottom w:val="none" w:sz="0" w:space="0" w:color="auto"/>
                    <w:right w:val="none" w:sz="0" w:space="0" w:color="auto"/>
                  </w:divBdr>
                  <w:divsChild>
                    <w:div w:id="1969623988">
                      <w:marLeft w:val="0"/>
                      <w:marRight w:val="0"/>
                      <w:marTop w:val="0"/>
                      <w:marBottom w:val="0"/>
                      <w:divBdr>
                        <w:top w:val="none" w:sz="0" w:space="0" w:color="auto"/>
                        <w:left w:val="none" w:sz="0" w:space="0" w:color="auto"/>
                        <w:bottom w:val="none" w:sz="0" w:space="0" w:color="auto"/>
                        <w:right w:val="none" w:sz="0" w:space="0" w:color="auto"/>
                      </w:divBdr>
                      <w:divsChild>
                        <w:div w:id="19696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23958">
      <w:marLeft w:val="0"/>
      <w:marRight w:val="0"/>
      <w:marTop w:val="0"/>
      <w:marBottom w:val="0"/>
      <w:divBdr>
        <w:top w:val="none" w:sz="0" w:space="0" w:color="auto"/>
        <w:left w:val="none" w:sz="0" w:space="0" w:color="auto"/>
        <w:bottom w:val="none" w:sz="0" w:space="0" w:color="auto"/>
        <w:right w:val="none" w:sz="0" w:space="0" w:color="auto"/>
      </w:divBdr>
      <w:divsChild>
        <w:div w:id="1969623981">
          <w:marLeft w:val="0"/>
          <w:marRight w:val="0"/>
          <w:marTop w:val="0"/>
          <w:marBottom w:val="0"/>
          <w:divBdr>
            <w:top w:val="none" w:sz="0" w:space="0" w:color="auto"/>
            <w:left w:val="none" w:sz="0" w:space="0" w:color="auto"/>
            <w:bottom w:val="none" w:sz="0" w:space="0" w:color="auto"/>
            <w:right w:val="none" w:sz="0" w:space="0" w:color="auto"/>
          </w:divBdr>
          <w:divsChild>
            <w:div w:id="1969623934">
              <w:marLeft w:val="0"/>
              <w:marRight w:val="0"/>
              <w:marTop w:val="0"/>
              <w:marBottom w:val="0"/>
              <w:divBdr>
                <w:top w:val="none" w:sz="0" w:space="0" w:color="auto"/>
                <w:left w:val="none" w:sz="0" w:space="0" w:color="auto"/>
                <w:bottom w:val="none" w:sz="0" w:space="0" w:color="auto"/>
                <w:right w:val="none" w:sz="0" w:space="0" w:color="auto"/>
              </w:divBdr>
              <w:divsChild>
                <w:div w:id="1969623918">
                  <w:marLeft w:val="0"/>
                  <w:marRight w:val="0"/>
                  <w:marTop w:val="0"/>
                  <w:marBottom w:val="0"/>
                  <w:divBdr>
                    <w:top w:val="none" w:sz="0" w:space="0" w:color="auto"/>
                    <w:left w:val="none" w:sz="0" w:space="0" w:color="auto"/>
                    <w:bottom w:val="none" w:sz="0" w:space="0" w:color="auto"/>
                    <w:right w:val="none" w:sz="0" w:space="0" w:color="auto"/>
                  </w:divBdr>
                  <w:divsChild>
                    <w:div w:id="1969623926">
                      <w:marLeft w:val="0"/>
                      <w:marRight w:val="0"/>
                      <w:marTop w:val="0"/>
                      <w:marBottom w:val="0"/>
                      <w:divBdr>
                        <w:top w:val="none" w:sz="0" w:space="0" w:color="auto"/>
                        <w:left w:val="none" w:sz="0" w:space="0" w:color="auto"/>
                        <w:bottom w:val="none" w:sz="0" w:space="0" w:color="auto"/>
                        <w:right w:val="none" w:sz="0" w:space="0" w:color="auto"/>
                      </w:divBdr>
                      <w:divsChild>
                        <w:div w:id="1969623965">
                          <w:marLeft w:val="0"/>
                          <w:marRight w:val="0"/>
                          <w:marTop w:val="101"/>
                          <w:marBottom w:val="101"/>
                          <w:divBdr>
                            <w:top w:val="none" w:sz="0" w:space="0" w:color="auto"/>
                            <w:left w:val="none" w:sz="0" w:space="0" w:color="auto"/>
                            <w:bottom w:val="none" w:sz="0" w:space="0" w:color="auto"/>
                            <w:right w:val="none" w:sz="0" w:space="0" w:color="auto"/>
                          </w:divBdr>
                          <w:divsChild>
                            <w:div w:id="1969623922">
                              <w:marLeft w:val="1521"/>
                              <w:marRight w:val="0"/>
                              <w:marTop w:val="0"/>
                              <w:marBottom w:val="0"/>
                              <w:divBdr>
                                <w:top w:val="none" w:sz="0" w:space="0" w:color="auto"/>
                                <w:left w:val="none" w:sz="0" w:space="0" w:color="auto"/>
                                <w:bottom w:val="none" w:sz="0" w:space="0" w:color="auto"/>
                                <w:right w:val="none" w:sz="0" w:space="0" w:color="auto"/>
                              </w:divBdr>
                              <w:divsChild>
                                <w:div w:id="1969623997">
                                  <w:marLeft w:val="101"/>
                                  <w:marRight w:val="101"/>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623959">
      <w:marLeft w:val="0"/>
      <w:marRight w:val="0"/>
      <w:marTop w:val="0"/>
      <w:marBottom w:val="0"/>
      <w:divBdr>
        <w:top w:val="none" w:sz="0" w:space="0" w:color="auto"/>
        <w:left w:val="none" w:sz="0" w:space="0" w:color="auto"/>
        <w:bottom w:val="none" w:sz="0" w:space="0" w:color="auto"/>
        <w:right w:val="none" w:sz="0" w:space="0" w:color="auto"/>
      </w:divBdr>
      <w:divsChild>
        <w:div w:id="1969623945">
          <w:marLeft w:val="0"/>
          <w:marRight w:val="0"/>
          <w:marTop w:val="0"/>
          <w:marBottom w:val="0"/>
          <w:divBdr>
            <w:top w:val="none" w:sz="0" w:space="0" w:color="auto"/>
            <w:left w:val="none" w:sz="0" w:space="0" w:color="auto"/>
            <w:bottom w:val="none" w:sz="0" w:space="0" w:color="auto"/>
            <w:right w:val="none" w:sz="0" w:space="0" w:color="auto"/>
          </w:divBdr>
          <w:divsChild>
            <w:div w:id="1969623935">
              <w:marLeft w:val="0"/>
              <w:marRight w:val="0"/>
              <w:marTop w:val="0"/>
              <w:marBottom w:val="0"/>
              <w:divBdr>
                <w:top w:val="none" w:sz="0" w:space="0" w:color="auto"/>
                <w:left w:val="none" w:sz="0" w:space="0" w:color="auto"/>
                <w:bottom w:val="none" w:sz="0" w:space="0" w:color="auto"/>
                <w:right w:val="none" w:sz="0" w:space="0" w:color="auto"/>
              </w:divBdr>
              <w:divsChild>
                <w:div w:id="1969623938">
                  <w:marLeft w:val="0"/>
                  <w:marRight w:val="0"/>
                  <w:marTop w:val="0"/>
                  <w:marBottom w:val="0"/>
                  <w:divBdr>
                    <w:top w:val="none" w:sz="0" w:space="0" w:color="auto"/>
                    <w:left w:val="none" w:sz="0" w:space="0" w:color="auto"/>
                    <w:bottom w:val="none" w:sz="0" w:space="0" w:color="auto"/>
                    <w:right w:val="none" w:sz="0" w:space="0" w:color="auto"/>
                  </w:divBdr>
                  <w:divsChild>
                    <w:div w:id="1969623973">
                      <w:marLeft w:val="0"/>
                      <w:marRight w:val="0"/>
                      <w:marTop w:val="0"/>
                      <w:marBottom w:val="0"/>
                      <w:divBdr>
                        <w:top w:val="none" w:sz="0" w:space="0" w:color="auto"/>
                        <w:left w:val="none" w:sz="0" w:space="0" w:color="auto"/>
                        <w:bottom w:val="none" w:sz="0" w:space="0" w:color="auto"/>
                        <w:right w:val="none" w:sz="0" w:space="0" w:color="auto"/>
                      </w:divBdr>
                      <w:divsChild>
                        <w:div w:id="1969623916">
                          <w:marLeft w:val="0"/>
                          <w:marRight w:val="0"/>
                          <w:marTop w:val="0"/>
                          <w:marBottom w:val="0"/>
                          <w:divBdr>
                            <w:top w:val="none" w:sz="0" w:space="0" w:color="auto"/>
                            <w:left w:val="none" w:sz="0" w:space="0" w:color="auto"/>
                            <w:bottom w:val="none" w:sz="0" w:space="0" w:color="auto"/>
                            <w:right w:val="none" w:sz="0" w:space="0" w:color="auto"/>
                          </w:divBdr>
                          <w:divsChild>
                            <w:div w:id="19696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623961">
      <w:marLeft w:val="0"/>
      <w:marRight w:val="0"/>
      <w:marTop w:val="0"/>
      <w:marBottom w:val="0"/>
      <w:divBdr>
        <w:top w:val="none" w:sz="0" w:space="0" w:color="auto"/>
        <w:left w:val="none" w:sz="0" w:space="0" w:color="auto"/>
        <w:bottom w:val="none" w:sz="0" w:space="0" w:color="auto"/>
        <w:right w:val="none" w:sz="0" w:space="0" w:color="auto"/>
      </w:divBdr>
      <w:divsChild>
        <w:div w:id="1969623917">
          <w:marLeft w:val="0"/>
          <w:marRight w:val="0"/>
          <w:marTop w:val="0"/>
          <w:marBottom w:val="0"/>
          <w:divBdr>
            <w:top w:val="none" w:sz="0" w:space="0" w:color="auto"/>
            <w:left w:val="none" w:sz="0" w:space="0" w:color="auto"/>
            <w:bottom w:val="none" w:sz="0" w:space="0" w:color="auto"/>
            <w:right w:val="none" w:sz="0" w:space="0" w:color="auto"/>
          </w:divBdr>
          <w:divsChild>
            <w:div w:id="1969623956">
              <w:marLeft w:val="0"/>
              <w:marRight w:val="0"/>
              <w:marTop w:val="0"/>
              <w:marBottom w:val="0"/>
              <w:divBdr>
                <w:top w:val="none" w:sz="0" w:space="0" w:color="auto"/>
                <w:left w:val="none" w:sz="0" w:space="0" w:color="auto"/>
                <w:bottom w:val="none" w:sz="0" w:space="0" w:color="auto"/>
                <w:right w:val="none" w:sz="0" w:space="0" w:color="auto"/>
              </w:divBdr>
              <w:divsChild>
                <w:div w:id="1969623993">
                  <w:marLeft w:val="0"/>
                  <w:marRight w:val="0"/>
                  <w:marTop w:val="0"/>
                  <w:marBottom w:val="0"/>
                  <w:divBdr>
                    <w:top w:val="none" w:sz="0" w:space="0" w:color="auto"/>
                    <w:left w:val="none" w:sz="0" w:space="0" w:color="auto"/>
                    <w:bottom w:val="none" w:sz="0" w:space="0" w:color="auto"/>
                    <w:right w:val="none" w:sz="0" w:space="0" w:color="auto"/>
                  </w:divBdr>
                  <w:divsChild>
                    <w:div w:id="1969623989">
                      <w:marLeft w:val="0"/>
                      <w:marRight w:val="0"/>
                      <w:marTop w:val="0"/>
                      <w:marBottom w:val="0"/>
                      <w:divBdr>
                        <w:top w:val="none" w:sz="0" w:space="0" w:color="auto"/>
                        <w:left w:val="none" w:sz="0" w:space="0" w:color="auto"/>
                        <w:bottom w:val="none" w:sz="0" w:space="0" w:color="auto"/>
                        <w:right w:val="none" w:sz="0" w:space="0" w:color="auto"/>
                      </w:divBdr>
                      <w:divsChild>
                        <w:div w:id="1969623929">
                          <w:marLeft w:val="0"/>
                          <w:marRight w:val="0"/>
                          <w:marTop w:val="0"/>
                          <w:marBottom w:val="0"/>
                          <w:divBdr>
                            <w:top w:val="none" w:sz="0" w:space="0" w:color="auto"/>
                            <w:left w:val="none" w:sz="0" w:space="0" w:color="auto"/>
                            <w:bottom w:val="none" w:sz="0" w:space="0" w:color="auto"/>
                            <w:right w:val="none" w:sz="0" w:space="0" w:color="auto"/>
                          </w:divBdr>
                          <w:divsChild>
                            <w:div w:id="1969623970">
                              <w:marLeft w:val="0"/>
                              <w:marRight w:val="0"/>
                              <w:marTop w:val="0"/>
                              <w:marBottom w:val="0"/>
                              <w:divBdr>
                                <w:top w:val="none" w:sz="0" w:space="0" w:color="auto"/>
                                <w:left w:val="none" w:sz="0" w:space="0" w:color="auto"/>
                                <w:bottom w:val="none" w:sz="0" w:space="0" w:color="auto"/>
                                <w:right w:val="none" w:sz="0" w:space="0" w:color="auto"/>
                              </w:divBdr>
                              <w:divsChild>
                                <w:div w:id="1969623962">
                                  <w:marLeft w:val="0"/>
                                  <w:marRight w:val="0"/>
                                  <w:marTop w:val="0"/>
                                  <w:marBottom w:val="0"/>
                                  <w:divBdr>
                                    <w:top w:val="none" w:sz="0" w:space="0" w:color="auto"/>
                                    <w:left w:val="none" w:sz="0" w:space="0" w:color="auto"/>
                                    <w:bottom w:val="none" w:sz="0" w:space="0" w:color="auto"/>
                                    <w:right w:val="none" w:sz="0" w:space="0" w:color="auto"/>
                                  </w:divBdr>
                                  <w:divsChild>
                                    <w:div w:id="19696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623963">
      <w:marLeft w:val="0"/>
      <w:marRight w:val="0"/>
      <w:marTop w:val="0"/>
      <w:marBottom w:val="0"/>
      <w:divBdr>
        <w:top w:val="none" w:sz="0" w:space="0" w:color="auto"/>
        <w:left w:val="none" w:sz="0" w:space="0" w:color="auto"/>
        <w:bottom w:val="none" w:sz="0" w:space="0" w:color="auto"/>
        <w:right w:val="none" w:sz="0" w:space="0" w:color="auto"/>
      </w:divBdr>
      <w:divsChild>
        <w:div w:id="1969623968">
          <w:marLeft w:val="0"/>
          <w:marRight w:val="0"/>
          <w:marTop w:val="0"/>
          <w:marBottom w:val="0"/>
          <w:divBdr>
            <w:top w:val="none" w:sz="0" w:space="0" w:color="auto"/>
            <w:left w:val="none" w:sz="0" w:space="0" w:color="auto"/>
            <w:bottom w:val="none" w:sz="0" w:space="0" w:color="auto"/>
            <w:right w:val="none" w:sz="0" w:space="0" w:color="auto"/>
          </w:divBdr>
          <w:divsChild>
            <w:div w:id="1969624003">
              <w:marLeft w:val="0"/>
              <w:marRight w:val="0"/>
              <w:marTop w:val="0"/>
              <w:marBottom w:val="0"/>
              <w:divBdr>
                <w:top w:val="none" w:sz="0" w:space="0" w:color="auto"/>
                <w:left w:val="none" w:sz="0" w:space="0" w:color="auto"/>
                <w:bottom w:val="none" w:sz="0" w:space="0" w:color="auto"/>
                <w:right w:val="none" w:sz="0" w:space="0" w:color="auto"/>
              </w:divBdr>
              <w:divsChild>
                <w:div w:id="1969623919">
                  <w:marLeft w:val="0"/>
                  <w:marRight w:val="0"/>
                  <w:marTop w:val="0"/>
                  <w:marBottom w:val="0"/>
                  <w:divBdr>
                    <w:top w:val="none" w:sz="0" w:space="0" w:color="auto"/>
                    <w:left w:val="none" w:sz="0" w:space="0" w:color="auto"/>
                    <w:bottom w:val="none" w:sz="0" w:space="0" w:color="auto"/>
                    <w:right w:val="none" w:sz="0" w:space="0" w:color="auto"/>
                  </w:divBdr>
                  <w:divsChild>
                    <w:div w:id="1969623949">
                      <w:marLeft w:val="0"/>
                      <w:marRight w:val="0"/>
                      <w:marTop w:val="0"/>
                      <w:marBottom w:val="0"/>
                      <w:divBdr>
                        <w:top w:val="none" w:sz="0" w:space="0" w:color="auto"/>
                        <w:left w:val="none" w:sz="0" w:space="0" w:color="auto"/>
                        <w:bottom w:val="none" w:sz="0" w:space="0" w:color="auto"/>
                        <w:right w:val="none" w:sz="0" w:space="0" w:color="auto"/>
                      </w:divBdr>
                      <w:divsChild>
                        <w:div w:id="19696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23966">
      <w:marLeft w:val="14"/>
      <w:marRight w:val="14"/>
      <w:marTop w:val="14"/>
      <w:marBottom w:val="14"/>
      <w:divBdr>
        <w:top w:val="none" w:sz="0" w:space="0" w:color="auto"/>
        <w:left w:val="none" w:sz="0" w:space="0" w:color="auto"/>
        <w:bottom w:val="none" w:sz="0" w:space="0" w:color="auto"/>
        <w:right w:val="none" w:sz="0" w:space="0" w:color="auto"/>
      </w:divBdr>
      <w:divsChild>
        <w:div w:id="1969623936">
          <w:marLeft w:val="0"/>
          <w:marRight w:val="0"/>
          <w:marTop w:val="0"/>
          <w:marBottom w:val="0"/>
          <w:divBdr>
            <w:top w:val="none" w:sz="0" w:space="0" w:color="auto"/>
            <w:left w:val="none" w:sz="0" w:space="0" w:color="auto"/>
            <w:bottom w:val="none" w:sz="0" w:space="0" w:color="auto"/>
            <w:right w:val="none" w:sz="0" w:space="0" w:color="auto"/>
          </w:divBdr>
        </w:div>
      </w:divsChild>
    </w:div>
    <w:div w:id="1969623971">
      <w:marLeft w:val="0"/>
      <w:marRight w:val="0"/>
      <w:marTop w:val="0"/>
      <w:marBottom w:val="0"/>
      <w:divBdr>
        <w:top w:val="none" w:sz="0" w:space="0" w:color="auto"/>
        <w:left w:val="none" w:sz="0" w:space="0" w:color="auto"/>
        <w:bottom w:val="none" w:sz="0" w:space="0" w:color="auto"/>
        <w:right w:val="none" w:sz="0" w:space="0" w:color="auto"/>
      </w:divBdr>
      <w:divsChild>
        <w:div w:id="1969623950">
          <w:marLeft w:val="0"/>
          <w:marRight w:val="0"/>
          <w:marTop w:val="0"/>
          <w:marBottom w:val="0"/>
          <w:divBdr>
            <w:top w:val="none" w:sz="0" w:space="0" w:color="auto"/>
            <w:left w:val="none" w:sz="0" w:space="0" w:color="auto"/>
            <w:bottom w:val="none" w:sz="0" w:space="0" w:color="auto"/>
            <w:right w:val="none" w:sz="0" w:space="0" w:color="auto"/>
          </w:divBdr>
          <w:divsChild>
            <w:div w:id="1969623975">
              <w:marLeft w:val="0"/>
              <w:marRight w:val="0"/>
              <w:marTop w:val="0"/>
              <w:marBottom w:val="0"/>
              <w:divBdr>
                <w:top w:val="none" w:sz="0" w:space="0" w:color="auto"/>
                <w:left w:val="none" w:sz="0" w:space="0" w:color="auto"/>
                <w:bottom w:val="none" w:sz="0" w:space="0" w:color="auto"/>
                <w:right w:val="none" w:sz="0" w:space="0" w:color="auto"/>
              </w:divBdr>
              <w:divsChild>
                <w:div w:id="1969623979">
                  <w:marLeft w:val="0"/>
                  <w:marRight w:val="0"/>
                  <w:marTop w:val="0"/>
                  <w:marBottom w:val="0"/>
                  <w:divBdr>
                    <w:top w:val="none" w:sz="0" w:space="0" w:color="auto"/>
                    <w:left w:val="none" w:sz="0" w:space="0" w:color="auto"/>
                    <w:bottom w:val="none" w:sz="0" w:space="0" w:color="auto"/>
                    <w:right w:val="none" w:sz="0" w:space="0" w:color="auto"/>
                  </w:divBdr>
                  <w:divsChild>
                    <w:div w:id="1969623911">
                      <w:marLeft w:val="649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976">
      <w:marLeft w:val="0"/>
      <w:marRight w:val="0"/>
      <w:marTop w:val="0"/>
      <w:marBottom w:val="0"/>
      <w:divBdr>
        <w:top w:val="none" w:sz="0" w:space="0" w:color="auto"/>
        <w:left w:val="none" w:sz="0" w:space="0" w:color="auto"/>
        <w:bottom w:val="none" w:sz="0" w:space="0" w:color="auto"/>
        <w:right w:val="none" w:sz="0" w:space="0" w:color="auto"/>
      </w:divBdr>
      <w:divsChild>
        <w:div w:id="1969623984">
          <w:marLeft w:val="0"/>
          <w:marRight w:val="0"/>
          <w:marTop w:val="0"/>
          <w:marBottom w:val="0"/>
          <w:divBdr>
            <w:top w:val="none" w:sz="0" w:space="0" w:color="auto"/>
            <w:left w:val="none" w:sz="0" w:space="0" w:color="auto"/>
            <w:bottom w:val="none" w:sz="0" w:space="0" w:color="auto"/>
            <w:right w:val="none" w:sz="0" w:space="0" w:color="auto"/>
          </w:divBdr>
          <w:divsChild>
            <w:div w:id="1969623939">
              <w:marLeft w:val="1988"/>
              <w:marRight w:val="0"/>
              <w:marTop w:val="0"/>
              <w:marBottom w:val="0"/>
              <w:divBdr>
                <w:top w:val="none" w:sz="0" w:space="0" w:color="auto"/>
                <w:left w:val="none" w:sz="0" w:space="0" w:color="auto"/>
                <w:bottom w:val="none" w:sz="0" w:space="0" w:color="auto"/>
                <w:right w:val="none" w:sz="0" w:space="0" w:color="auto"/>
              </w:divBdr>
              <w:divsChild>
                <w:div w:id="1969623996">
                  <w:marLeft w:val="0"/>
                  <w:marRight w:val="-1977"/>
                  <w:marTop w:val="0"/>
                  <w:marBottom w:val="0"/>
                  <w:divBdr>
                    <w:top w:val="none" w:sz="0" w:space="0" w:color="auto"/>
                    <w:left w:val="none" w:sz="0" w:space="0" w:color="auto"/>
                    <w:bottom w:val="none" w:sz="0" w:space="0" w:color="auto"/>
                    <w:right w:val="none" w:sz="0" w:space="0" w:color="auto"/>
                  </w:divBdr>
                  <w:divsChild>
                    <w:div w:id="1969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980">
      <w:marLeft w:val="0"/>
      <w:marRight w:val="0"/>
      <w:marTop w:val="0"/>
      <w:marBottom w:val="0"/>
      <w:divBdr>
        <w:top w:val="none" w:sz="0" w:space="0" w:color="auto"/>
        <w:left w:val="none" w:sz="0" w:space="0" w:color="auto"/>
        <w:bottom w:val="none" w:sz="0" w:space="0" w:color="auto"/>
        <w:right w:val="none" w:sz="0" w:space="0" w:color="auto"/>
      </w:divBdr>
      <w:divsChild>
        <w:div w:id="1969623982">
          <w:marLeft w:val="0"/>
          <w:marRight w:val="0"/>
          <w:marTop w:val="0"/>
          <w:marBottom w:val="0"/>
          <w:divBdr>
            <w:top w:val="none" w:sz="0" w:space="0" w:color="auto"/>
            <w:left w:val="none" w:sz="0" w:space="0" w:color="auto"/>
            <w:bottom w:val="none" w:sz="0" w:space="0" w:color="auto"/>
            <w:right w:val="none" w:sz="0" w:space="0" w:color="auto"/>
          </w:divBdr>
          <w:divsChild>
            <w:div w:id="19696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983">
      <w:marLeft w:val="0"/>
      <w:marRight w:val="0"/>
      <w:marTop w:val="0"/>
      <w:marBottom w:val="0"/>
      <w:divBdr>
        <w:top w:val="none" w:sz="0" w:space="0" w:color="auto"/>
        <w:left w:val="none" w:sz="0" w:space="0" w:color="auto"/>
        <w:bottom w:val="none" w:sz="0" w:space="0" w:color="auto"/>
        <w:right w:val="none" w:sz="0" w:space="0" w:color="auto"/>
      </w:divBdr>
    </w:div>
    <w:div w:id="1969623985">
      <w:marLeft w:val="18"/>
      <w:marRight w:val="18"/>
      <w:marTop w:val="18"/>
      <w:marBottom w:val="18"/>
      <w:divBdr>
        <w:top w:val="none" w:sz="0" w:space="0" w:color="auto"/>
        <w:left w:val="none" w:sz="0" w:space="0" w:color="auto"/>
        <w:bottom w:val="none" w:sz="0" w:space="0" w:color="auto"/>
        <w:right w:val="none" w:sz="0" w:space="0" w:color="auto"/>
      </w:divBdr>
      <w:divsChild>
        <w:div w:id="1969623994">
          <w:marLeft w:val="0"/>
          <w:marRight w:val="0"/>
          <w:marTop w:val="0"/>
          <w:marBottom w:val="0"/>
          <w:divBdr>
            <w:top w:val="none" w:sz="0" w:space="0" w:color="auto"/>
            <w:left w:val="none" w:sz="0" w:space="0" w:color="auto"/>
            <w:bottom w:val="none" w:sz="0" w:space="0" w:color="auto"/>
            <w:right w:val="none" w:sz="0" w:space="0" w:color="auto"/>
          </w:divBdr>
        </w:div>
      </w:divsChild>
    </w:div>
    <w:div w:id="1969623986">
      <w:marLeft w:val="14"/>
      <w:marRight w:val="14"/>
      <w:marTop w:val="14"/>
      <w:marBottom w:val="14"/>
      <w:divBdr>
        <w:top w:val="none" w:sz="0" w:space="0" w:color="auto"/>
        <w:left w:val="none" w:sz="0" w:space="0" w:color="auto"/>
        <w:bottom w:val="none" w:sz="0" w:space="0" w:color="auto"/>
        <w:right w:val="none" w:sz="0" w:space="0" w:color="auto"/>
      </w:divBdr>
      <w:divsChild>
        <w:div w:id="1969624005">
          <w:marLeft w:val="0"/>
          <w:marRight w:val="0"/>
          <w:marTop w:val="0"/>
          <w:marBottom w:val="0"/>
          <w:divBdr>
            <w:top w:val="none" w:sz="0" w:space="0" w:color="auto"/>
            <w:left w:val="none" w:sz="0" w:space="0" w:color="auto"/>
            <w:bottom w:val="none" w:sz="0" w:space="0" w:color="auto"/>
            <w:right w:val="none" w:sz="0" w:space="0" w:color="auto"/>
          </w:divBdr>
        </w:div>
      </w:divsChild>
    </w:div>
    <w:div w:id="1969623991">
      <w:marLeft w:val="0"/>
      <w:marRight w:val="0"/>
      <w:marTop w:val="0"/>
      <w:marBottom w:val="0"/>
      <w:divBdr>
        <w:top w:val="none" w:sz="0" w:space="0" w:color="auto"/>
        <w:left w:val="none" w:sz="0" w:space="0" w:color="auto"/>
        <w:bottom w:val="none" w:sz="0" w:space="0" w:color="auto"/>
        <w:right w:val="none" w:sz="0" w:space="0" w:color="auto"/>
      </w:divBdr>
      <w:divsChild>
        <w:div w:id="1969623952">
          <w:marLeft w:val="0"/>
          <w:marRight w:val="0"/>
          <w:marTop w:val="0"/>
          <w:marBottom w:val="0"/>
          <w:divBdr>
            <w:top w:val="none" w:sz="0" w:space="0" w:color="auto"/>
            <w:left w:val="none" w:sz="0" w:space="0" w:color="auto"/>
            <w:bottom w:val="none" w:sz="0" w:space="0" w:color="auto"/>
            <w:right w:val="none" w:sz="0" w:space="0" w:color="auto"/>
          </w:divBdr>
          <w:divsChild>
            <w:div w:id="1969623912">
              <w:marLeft w:val="0"/>
              <w:marRight w:val="0"/>
              <w:marTop w:val="0"/>
              <w:marBottom w:val="0"/>
              <w:divBdr>
                <w:top w:val="none" w:sz="0" w:space="0" w:color="auto"/>
                <w:left w:val="none" w:sz="0" w:space="0" w:color="auto"/>
                <w:bottom w:val="none" w:sz="0" w:space="0" w:color="auto"/>
                <w:right w:val="none" w:sz="0" w:space="0" w:color="auto"/>
              </w:divBdr>
              <w:divsChild>
                <w:div w:id="1969623941">
                  <w:marLeft w:val="0"/>
                  <w:marRight w:val="0"/>
                  <w:marTop w:val="0"/>
                  <w:marBottom w:val="0"/>
                  <w:divBdr>
                    <w:top w:val="none" w:sz="0" w:space="0" w:color="auto"/>
                    <w:left w:val="none" w:sz="0" w:space="0" w:color="auto"/>
                    <w:bottom w:val="none" w:sz="0" w:space="0" w:color="auto"/>
                    <w:right w:val="none" w:sz="0" w:space="0" w:color="auto"/>
                  </w:divBdr>
                  <w:divsChild>
                    <w:div w:id="1969623974">
                      <w:marLeft w:val="237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992">
      <w:marLeft w:val="18"/>
      <w:marRight w:val="18"/>
      <w:marTop w:val="18"/>
      <w:marBottom w:val="18"/>
      <w:divBdr>
        <w:top w:val="none" w:sz="0" w:space="0" w:color="auto"/>
        <w:left w:val="none" w:sz="0" w:space="0" w:color="auto"/>
        <w:bottom w:val="none" w:sz="0" w:space="0" w:color="auto"/>
        <w:right w:val="none" w:sz="0" w:space="0" w:color="auto"/>
      </w:divBdr>
      <w:divsChild>
        <w:div w:id="1969623990">
          <w:marLeft w:val="0"/>
          <w:marRight w:val="0"/>
          <w:marTop w:val="0"/>
          <w:marBottom w:val="0"/>
          <w:divBdr>
            <w:top w:val="none" w:sz="0" w:space="0" w:color="auto"/>
            <w:left w:val="none" w:sz="0" w:space="0" w:color="auto"/>
            <w:bottom w:val="none" w:sz="0" w:space="0" w:color="auto"/>
            <w:right w:val="none" w:sz="0" w:space="0" w:color="auto"/>
          </w:divBdr>
        </w:div>
      </w:divsChild>
    </w:div>
    <w:div w:id="1969623995">
      <w:marLeft w:val="0"/>
      <w:marRight w:val="0"/>
      <w:marTop w:val="0"/>
      <w:marBottom w:val="0"/>
      <w:divBdr>
        <w:top w:val="none" w:sz="0" w:space="0" w:color="auto"/>
        <w:left w:val="none" w:sz="0" w:space="0" w:color="auto"/>
        <w:bottom w:val="none" w:sz="0" w:space="0" w:color="auto"/>
        <w:right w:val="none" w:sz="0" w:space="0" w:color="auto"/>
      </w:divBdr>
      <w:divsChild>
        <w:div w:id="1969624006">
          <w:marLeft w:val="0"/>
          <w:marRight w:val="0"/>
          <w:marTop w:val="0"/>
          <w:marBottom w:val="0"/>
          <w:divBdr>
            <w:top w:val="none" w:sz="0" w:space="0" w:color="auto"/>
            <w:left w:val="none" w:sz="0" w:space="0" w:color="auto"/>
            <w:bottom w:val="none" w:sz="0" w:space="0" w:color="auto"/>
            <w:right w:val="none" w:sz="0" w:space="0" w:color="auto"/>
          </w:divBdr>
          <w:divsChild>
            <w:div w:id="19696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998">
      <w:marLeft w:val="0"/>
      <w:marRight w:val="0"/>
      <w:marTop w:val="0"/>
      <w:marBottom w:val="0"/>
      <w:divBdr>
        <w:top w:val="none" w:sz="0" w:space="0" w:color="auto"/>
        <w:left w:val="none" w:sz="0" w:space="0" w:color="auto"/>
        <w:bottom w:val="none" w:sz="0" w:space="0" w:color="auto"/>
        <w:right w:val="none" w:sz="0" w:space="0" w:color="auto"/>
      </w:divBdr>
      <w:divsChild>
        <w:div w:id="1969623927">
          <w:marLeft w:val="0"/>
          <w:marRight w:val="0"/>
          <w:marTop w:val="0"/>
          <w:marBottom w:val="0"/>
          <w:divBdr>
            <w:top w:val="none" w:sz="0" w:space="0" w:color="auto"/>
            <w:left w:val="none" w:sz="0" w:space="0" w:color="auto"/>
            <w:bottom w:val="none" w:sz="0" w:space="0" w:color="auto"/>
            <w:right w:val="none" w:sz="0" w:space="0" w:color="auto"/>
          </w:divBdr>
          <w:divsChild>
            <w:div w:id="19696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3999">
      <w:marLeft w:val="14"/>
      <w:marRight w:val="14"/>
      <w:marTop w:val="14"/>
      <w:marBottom w:val="14"/>
      <w:divBdr>
        <w:top w:val="none" w:sz="0" w:space="0" w:color="auto"/>
        <w:left w:val="none" w:sz="0" w:space="0" w:color="auto"/>
        <w:bottom w:val="none" w:sz="0" w:space="0" w:color="auto"/>
        <w:right w:val="none" w:sz="0" w:space="0" w:color="auto"/>
      </w:divBdr>
      <w:divsChild>
        <w:div w:id="1969623972">
          <w:marLeft w:val="0"/>
          <w:marRight w:val="0"/>
          <w:marTop w:val="0"/>
          <w:marBottom w:val="0"/>
          <w:divBdr>
            <w:top w:val="none" w:sz="0" w:space="0" w:color="auto"/>
            <w:left w:val="none" w:sz="0" w:space="0" w:color="auto"/>
            <w:bottom w:val="none" w:sz="0" w:space="0" w:color="auto"/>
            <w:right w:val="none" w:sz="0" w:space="0" w:color="auto"/>
          </w:divBdr>
        </w:div>
      </w:divsChild>
    </w:div>
    <w:div w:id="1969624002">
      <w:marLeft w:val="18"/>
      <w:marRight w:val="18"/>
      <w:marTop w:val="18"/>
      <w:marBottom w:val="18"/>
      <w:divBdr>
        <w:top w:val="none" w:sz="0" w:space="0" w:color="auto"/>
        <w:left w:val="none" w:sz="0" w:space="0" w:color="auto"/>
        <w:bottom w:val="none" w:sz="0" w:space="0" w:color="auto"/>
        <w:right w:val="none" w:sz="0" w:space="0" w:color="auto"/>
      </w:divBdr>
      <w:divsChild>
        <w:div w:id="1969623967">
          <w:marLeft w:val="0"/>
          <w:marRight w:val="0"/>
          <w:marTop w:val="0"/>
          <w:marBottom w:val="0"/>
          <w:divBdr>
            <w:top w:val="none" w:sz="0" w:space="0" w:color="auto"/>
            <w:left w:val="none" w:sz="0" w:space="0" w:color="auto"/>
            <w:bottom w:val="none" w:sz="0" w:space="0" w:color="auto"/>
            <w:right w:val="none" w:sz="0" w:space="0" w:color="auto"/>
          </w:divBdr>
        </w:div>
      </w:divsChild>
    </w:div>
    <w:div w:id="196962400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aglcarboncalculator.com.au/" TargetMode="External"/><Relationship Id="rId117" Type="http://schemas.openxmlformats.org/officeDocument/2006/relationships/image" Target="media/image58.jpeg"/><Relationship Id="rId21" Type="http://schemas.openxmlformats.org/officeDocument/2006/relationships/image" Target="media/image6.png"/><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image" Target="media/image27.jpeg"/><Relationship Id="rId68" Type="http://schemas.openxmlformats.org/officeDocument/2006/relationships/image" Target="media/image31.png"/><Relationship Id="rId84" Type="http://schemas.openxmlformats.org/officeDocument/2006/relationships/hyperlink" Target="http://aunz.siemens.com" TargetMode="External"/><Relationship Id="rId89" Type="http://schemas.openxmlformats.org/officeDocument/2006/relationships/hyperlink" Target="http://en.wikipedia.org/wiki/File:LED_bulbs.jpg" TargetMode="External"/><Relationship Id="rId112" Type="http://schemas.openxmlformats.org/officeDocument/2006/relationships/image" Target="media/image53.png"/><Relationship Id="rId133" Type="http://schemas.openxmlformats.org/officeDocument/2006/relationships/hyperlink" Target="http://www.energyratings.gov.au" TargetMode="External"/><Relationship Id="rId138" Type="http://schemas.openxmlformats.org/officeDocument/2006/relationships/image" Target="media/image65.png"/><Relationship Id="rId154" Type="http://schemas.openxmlformats.org/officeDocument/2006/relationships/hyperlink" Target="http://www.energymatters.com.au" TargetMode="External"/><Relationship Id="rId159" Type="http://schemas.openxmlformats.org/officeDocument/2006/relationships/hyperlink" Target="http://www.abcb.gov.au" TargetMode="External"/><Relationship Id="rId16" Type="http://schemas.openxmlformats.org/officeDocument/2006/relationships/image" Target="media/image3.jpeg"/><Relationship Id="rId107" Type="http://schemas.openxmlformats.org/officeDocument/2006/relationships/image" Target="media/image49.jpeg"/><Relationship Id="rId11" Type="http://schemas.openxmlformats.org/officeDocument/2006/relationships/footer" Target="footer1.xml"/><Relationship Id="rId32" Type="http://schemas.openxmlformats.org/officeDocument/2006/relationships/hyperlink" Target="http://upload.wikimedia.org/wikipedia/commons/0/05/Solar_Umbrella001.jpg" TargetMode="External"/><Relationship Id="rId37" Type="http://schemas.openxmlformats.org/officeDocument/2006/relationships/image" Target="media/image14.jpeg"/><Relationship Id="rId53" Type="http://schemas.openxmlformats.org/officeDocument/2006/relationships/hyperlink" Target="http://www.sustainability.vic.gov.au/" TargetMode="External"/><Relationship Id="rId58" Type="http://schemas.openxmlformats.org/officeDocument/2006/relationships/hyperlink" Target="http://www.wbdg.org" TargetMode="External"/><Relationship Id="rId74" Type="http://schemas.openxmlformats.org/officeDocument/2006/relationships/hyperlink" Target="http://www.aesmith.com.au" TargetMode="External"/><Relationship Id="rId79" Type="http://schemas.openxmlformats.org/officeDocument/2006/relationships/hyperlink" Target="http://www.energyrating.gov.au" TargetMode="External"/><Relationship Id="rId102" Type="http://schemas.openxmlformats.org/officeDocument/2006/relationships/image" Target="media/image46.jpeg"/><Relationship Id="rId123" Type="http://schemas.openxmlformats.org/officeDocument/2006/relationships/hyperlink" Target="http://www.crownenvironment.com.au" TargetMode="External"/><Relationship Id="rId128" Type="http://schemas.openxmlformats.org/officeDocument/2006/relationships/hyperlink" Target="http://www.wme.com.au" TargetMode="External"/><Relationship Id="rId144" Type="http://schemas.openxmlformats.org/officeDocument/2006/relationships/image" Target="media/image71.jpeg"/><Relationship Id="rId149" Type="http://schemas.openxmlformats.org/officeDocument/2006/relationships/hyperlink" Target="http://www.yourhome.gov.au" TargetMode="External"/><Relationship Id="rId5" Type="http://schemas.openxmlformats.org/officeDocument/2006/relationships/footnotes" Target="footnotes.xml"/><Relationship Id="rId90" Type="http://schemas.openxmlformats.org/officeDocument/2006/relationships/image" Target="media/image41.jpeg"/><Relationship Id="rId95" Type="http://schemas.openxmlformats.org/officeDocument/2006/relationships/image" Target="media/image44.jpeg"/><Relationship Id="rId160" Type="http://schemas.openxmlformats.org/officeDocument/2006/relationships/hyperlink" Target="http://www.orer.gov.au" TargetMode="External"/><Relationship Id="rId165" Type="http://schemas.openxmlformats.org/officeDocument/2006/relationships/image" Target="media/image75.jpeg"/><Relationship Id="rId22" Type="http://schemas.openxmlformats.org/officeDocument/2006/relationships/hyperlink" Target="http://www.google.com.au/imgres?imgurl=http://img-asia.electrocomponents.com/largeimages/R509156-01.jpg&amp;imgrefurl=http://australia.rs-online.com/web/search/searchBrowseAction.html?method=getProduct&amp;R=5091562&amp;usg=__VUs9wqBR2REwTcFSAl7FXradT84=&amp;h=443&amp;w=413&amp;sz=45&amp;hl=en&amp;start=1&amp;zoom=1&amp;um=1&amp;itbs=1&amp;tbnid=74YI8TY_NmjmIM:&amp;tbnh=127&amp;tbnw=118&amp;prev=/images?q=Submeter+HVAC&amp;um=1&amp;hl=en&amp;cr=countryAU&amp;rls=com.microsoft:en-au:IE-SearchBox&amp;rlz=1I7GGLL_en&amp;tbs=isch:1,ctr:countryAU" TargetMode="External"/><Relationship Id="rId27" Type="http://schemas.openxmlformats.org/officeDocument/2006/relationships/hyperlink" Target="http://www.environment.nsw.gov.au/legislation/aboutpoeo.htm" TargetMode="External"/><Relationship Id="rId43" Type="http://schemas.openxmlformats.org/officeDocument/2006/relationships/image" Target="media/image19.jpeg"/><Relationship Id="rId48" Type="http://schemas.openxmlformats.org/officeDocument/2006/relationships/hyperlink" Target="http://www.adelaidecitycouncil.com" TargetMode="External"/><Relationship Id="rId64" Type="http://schemas.openxmlformats.org/officeDocument/2006/relationships/hyperlink" Target="http://upload.wikimedia.org/wikipedia/commons/9/90/Rooftop_Packaged_Units.JPG" TargetMode="External"/><Relationship Id="rId69" Type="http://schemas.openxmlformats.org/officeDocument/2006/relationships/image" Target="media/image32.png"/><Relationship Id="rId113" Type="http://schemas.openxmlformats.org/officeDocument/2006/relationships/image" Target="media/image54.jpeg"/><Relationship Id="rId118" Type="http://schemas.openxmlformats.org/officeDocument/2006/relationships/image" Target="media/image59.jpeg"/><Relationship Id="rId134" Type="http://schemas.openxmlformats.org/officeDocument/2006/relationships/image" Target="media/image61.png"/><Relationship Id="rId139" Type="http://schemas.openxmlformats.org/officeDocument/2006/relationships/image" Target="media/image66.jpeg"/><Relationship Id="rId80" Type="http://schemas.openxmlformats.org/officeDocument/2006/relationships/hyperlink" Target="http://www.wbdg.org" TargetMode="External"/><Relationship Id="rId85" Type="http://schemas.openxmlformats.org/officeDocument/2006/relationships/image" Target="media/image37.png"/><Relationship Id="rId150" Type="http://schemas.openxmlformats.org/officeDocument/2006/relationships/hyperlink" Target="http://www.climatechange.gov.au" TargetMode="External"/><Relationship Id="rId155" Type="http://schemas.openxmlformats.org/officeDocument/2006/relationships/hyperlink" Target="http://www.energyratings.gov.au" TargetMode="External"/><Relationship Id="rId12" Type="http://schemas.openxmlformats.org/officeDocument/2006/relationships/hyperlink" Target="mailto:enquiries@clubsnsw.com.au" TargetMode="External"/><Relationship Id="rId17" Type="http://schemas.openxmlformats.org/officeDocument/2006/relationships/hyperlink" Target="http://www.environment.nsw.gov.au/legislation" TargetMode="External"/><Relationship Id="rId33" Type="http://schemas.openxmlformats.org/officeDocument/2006/relationships/image" Target="media/image10.jpeg"/><Relationship Id="rId38" Type="http://schemas.openxmlformats.org/officeDocument/2006/relationships/hyperlink" Target="http://www.metacafe.com/watch/5520880/energy_efficient_windows_solar_heat_gain_and_u_factor/" TargetMode="External"/><Relationship Id="rId59" Type="http://schemas.openxmlformats.org/officeDocument/2006/relationships/image" Target="media/image23.jpeg"/><Relationship Id="rId103" Type="http://schemas.openxmlformats.org/officeDocument/2006/relationships/header" Target="header2.xml"/><Relationship Id="rId108" Type="http://schemas.openxmlformats.org/officeDocument/2006/relationships/image" Target="media/image50.jpeg"/><Relationship Id="rId124" Type="http://schemas.openxmlformats.org/officeDocument/2006/relationships/hyperlink" Target="http://www.geoclimate.com.au" TargetMode="External"/><Relationship Id="rId129" Type="http://schemas.openxmlformats.org/officeDocument/2006/relationships/hyperlink" Target="http://www.cumminspower.com" TargetMode="External"/><Relationship Id="rId54" Type="http://schemas.openxmlformats.org/officeDocument/2006/relationships/hyperlink" Target="http://www.sustainability.vic.gov.au/resources/documents/Thermal_mass.pdf" TargetMode="External"/><Relationship Id="rId70" Type="http://schemas.openxmlformats.org/officeDocument/2006/relationships/image" Target="media/image33.png"/><Relationship Id="rId75" Type="http://schemas.openxmlformats.org/officeDocument/2006/relationships/hyperlink" Target="http://www.air-conditioning-and-refrigeration-guide.com" TargetMode="External"/><Relationship Id="rId91" Type="http://schemas.openxmlformats.org/officeDocument/2006/relationships/hyperlink" Target="http://en.wikipedia.org/wiki/File:Solarlight.JPG" TargetMode="External"/><Relationship Id="rId96" Type="http://schemas.openxmlformats.org/officeDocument/2006/relationships/hyperlink" Target="http://www.yourhome.gov.au" TargetMode="External"/><Relationship Id="rId140" Type="http://schemas.openxmlformats.org/officeDocument/2006/relationships/image" Target="media/image67.emf"/><Relationship Id="rId145" Type="http://schemas.openxmlformats.org/officeDocument/2006/relationships/image" Target="media/image72.png"/><Relationship Id="rId161" Type="http://schemas.openxmlformats.org/officeDocument/2006/relationships/hyperlink" Target="http://www.yourhome.gov.au" TargetMode="External"/><Relationship Id="rId166" Type="http://schemas.openxmlformats.org/officeDocument/2006/relationships/hyperlink" Target="mailto:enquiries@clubsnsw.com.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youtube.com/watch?gl=AU&amp;hl=en-GB&amp;v=vJV0wnbAZ6M" TargetMode="External"/><Relationship Id="rId23" Type="http://schemas.openxmlformats.org/officeDocument/2006/relationships/image" Target="media/image7.jpeg"/><Relationship Id="rId28" Type="http://schemas.openxmlformats.org/officeDocument/2006/relationships/hyperlink" Target="http://www.environment.nsw.gov.au/sustainbus/sustainabilityadvantage.htm" TargetMode="External"/><Relationship Id="rId36" Type="http://schemas.openxmlformats.org/officeDocument/2006/relationships/image" Target="media/image13.png"/><Relationship Id="rId49" Type="http://schemas.openxmlformats.org/officeDocument/2006/relationships/hyperlink" Target="http://www.wbdg.org" TargetMode="External"/><Relationship Id="rId57" Type="http://schemas.openxmlformats.org/officeDocument/2006/relationships/hyperlink" Target="http://www.epa.gov" TargetMode="External"/><Relationship Id="rId106" Type="http://schemas.openxmlformats.org/officeDocument/2006/relationships/image" Target="media/image48.png"/><Relationship Id="rId114" Type="http://schemas.openxmlformats.org/officeDocument/2006/relationships/image" Target="media/image55.jpeg"/><Relationship Id="rId119" Type="http://schemas.openxmlformats.org/officeDocument/2006/relationships/hyperlink" Target="http://www.ata.org.au" TargetMode="External"/><Relationship Id="rId127" Type="http://schemas.openxmlformats.org/officeDocument/2006/relationships/hyperlink" Target="http://www.peatsridgefestival.com.au" TargetMode="External"/><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0.emf"/><Relationship Id="rId52" Type="http://schemas.openxmlformats.org/officeDocument/2006/relationships/hyperlink" Target="http://www.yourhome.gov.au" TargetMode="External"/><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6.png"/><Relationship Id="rId78" Type="http://schemas.openxmlformats.org/officeDocument/2006/relationships/hyperlink" Target="http://www.energyrating.gov.au" TargetMode="External"/><Relationship Id="rId81" Type="http://schemas.openxmlformats.org/officeDocument/2006/relationships/hyperlink" Target="http://www.melbourne.vic.gov.au" TargetMode="External"/><Relationship Id="rId86" Type="http://schemas.openxmlformats.org/officeDocument/2006/relationships/image" Target="media/image38.jpeg"/><Relationship Id="rId94" Type="http://schemas.openxmlformats.org/officeDocument/2006/relationships/image" Target="media/image43.jpeg"/><Relationship Id="rId99" Type="http://schemas.openxmlformats.org/officeDocument/2006/relationships/hyperlink" Target="http://www.lighting.rala.com.au" TargetMode="External"/><Relationship Id="rId101" Type="http://schemas.openxmlformats.org/officeDocument/2006/relationships/image" Target="media/image45.jpeg"/><Relationship Id="rId122" Type="http://schemas.openxmlformats.org/officeDocument/2006/relationships/hyperlink" Target="http://www.conergy.com.au" TargetMode="External"/><Relationship Id="rId130" Type="http://schemas.openxmlformats.org/officeDocument/2006/relationships/hyperlink" Target="http://www.yourhome.gov.au" TargetMode="External"/><Relationship Id="rId135" Type="http://schemas.openxmlformats.org/officeDocument/2006/relationships/image" Target="media/image62.jpeg"/><Relationship Id="rId143" Type="http://schemas.openxmlformats.org/officeDocument/2006/relationships/image" Target="media/image70.jpeg"/><Relationship Id="rId148" Type="http://schemas.openxmlformats.org/officeDocument/2006/relationships/hyperlink" Target="http://www.choice.com.au" TargetMode="External"/><Relationship Id="rId151" Type="http://schemas.openxmlformats.org/officeDocument/2006/relationships/hyperlink" Target="http://www.enviro-friendly.com" TargetMode="External"/><Relationship Id="rId156" Type="http://schemas.openxmlformats.org/officeDocument/2006/relationships/hyperlink" Target="http://www.auroraenergy.com.au" TargetMode="External"/><Relationship Id="rId164" Type="http://schemas.openxmlformats.org/officeDocument/2006/relationships/hyperlink" Target="http://www.clubsnsw.com.au/homepage.jsp?xcid=1"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nvironment.nsw.gov.au/" TargetMode="External"/><Relationship Id="rId13" Type="http://schemas.openxmlformats.org/officeDocument/2006/relationships/hyperlink" Target="http://www.clubsnsw.com.au" TargetMode="External"/><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image" Target="media/image51.jpeg"/><Relationship Id="rId34" Type="http://schemas.openxmlformats.org/officeDocument/2006/relationships/image" Target="media/image11.jpeg"/><Relationship Id="rId50" Type="http://schemas.openxmlformats.org/officeDocument/2006/relationships/hyperlink" Target="http://www.yourbuilding.org" TargetMode="External"/><Relationship Id="rId55" Type="http://schemas.openxmlformats.org/officeDocument/2006/relationships/hyperlink" Target="http://www.sustainability.vic.gov.au/resources/documents/Thermal_mass.pdf" TargetMode="External"/><Relationship Id="rId76" Type="http://schemas.openxmlformats.org/officeDocument/2006/relationships/hyperlink" Target="http://www.cityofsydney.nsw.gov.au" TargetMode="External"/><Relationship Id="rId97" Type="http://schemas.openxmlformats.org/officeDocument/2006/relationships/hyperlink" Target="http://www.climatechange.gov.au" TargetMode="External"/><Relationship Id="rId104" Type="http://schemas.openxmlformats.org/officeDocument/2006/relationships/footer" Target="footer2.xml"/><Relationship Id="rId120" Type="http://schemas.openxmlformats.org/officeDocument/2006/relationships/hyperlink" Target="http://www.cleanenergycouncil.org.au" TargetMode="External"/><Relationship Id="rId125" Type="http://schemas.openxmlformats.org/officeDocument/2006/relationships/hyperlink" Target="http://www.geothermalaustralia.com.au" TargetMode="External"/><Relationship Id="rId141" Type="http://schemas.openxmlformats.org/officeDocument/2006/relationships/image" Target="media/image68.emf"/><Relationship Id="rId146" Type="http://schemas.openxmlformats.org/officeDocument/2006/relationships/image" Target="media/image73.jpeg"/><Relationship Id="rId167" Type="http://schemas.openxmlformats.org/officeDocument/2006/relationships/hyperlink" Target="http://www.clubsnsw.com.au" TargetMode="External"/><Relationship Id="rId7" Type="http://schemas.openxmlformats.org/officeDocument/2006/relationships/image" Target="media/image1.jpeg"/><Relationship Id="rId71" Type="http://schemas.openxmlformats.org/officeDocument/2006/relationships/image" Target="media/image34.png"/><Relationship Id="rId92" Type="http://schemas.openxmlformats.org/officeDocument/2006/relationships/image" Target="media/image42.jpeg"/><Relationship Id="rId162" Type="http://schemas.openxmlformats.org/officeDocument/2006/relationships/hyperlink" Target="http://www.makeyourhomegreen.vic.gov.au" TargetMode="External"/><Relationship Id="rId2" Type="http://schemas.openxmlformats.org/officeDocument/2006/relationships/styles" Target="styles.xml"/><Relationship Id="rId29" Type="http://schemas.openxmlformats.org/officeDocument/2006/relationships/hyperlink" Target="http://www.ipart.nsw.gov.au/files/Media%20release%20-%20Electricity%20Price%20Rises%20Change%20-%2028%20April%202010%20-%20WEBSITE%20VERSION.PDF" TargetMode="External"/><Relationship Id="rId24" Type="http://schemas.openxmlformats.org/officeDocument/2006/relationships/image" Target="media/image8.png"/><Relationship Id="rId40" Type="http://schemas.openxmlformats.org/officeDocument/2006/relationships/image" Target="media/image16.jpeg"/><Relationship Id="rId45" Type="http://schemas.openxmlformats.org/officeDocument/2006/relationships/image" Target="media/image21.emf"/><Relationship Id="rId66" Type="http://schemas.openxmlformats.org/officeDocument/2006/relationships/image" Target="media/image29.jpeg"/><Relationship Id="rId87" Type="http://schemas.openxmlformats.org/officeDocument/2006/relationships/image" Target="media/image39.jpeg"/><Relationship Id="rId110" Type="http://schemas.openxmlformats.org/officeDocument/2006/relationships/hyperlink" Target="http://www.bom.gov.au/climate/averages/" TargetMode="External"/><Relationship Id="rId115" Type="http://schemas.openxmlformats.org/officeDocument/2006/relationships/image" Target="media/image56.png"/><Relationship Id="rId131" Type="http://schemas.openxmlformats.org/officeDocument/2006/relationships/hyperlink" Target="http://www.yourhome.gov.au" TargetMode="External"/><Relationship Id="rId136" Type="http://schemas.openxmlformats.org/officeDocument/2006/relationships/image" Target="media/image63.jpeg"/><Relationship Id="rId157" Type="http://schemas.openxmlformats.org/officeDocument/2006/relationships/hyperlink" Target="http://www.yourhome.gov.au" TargetMode="External"/><Relationship Id="rId61" Type="http://schemas.openxmlformats.org/officeDocument/2006/relationships/image" Target="media/image25.jpeg"/><Relationship Id="rId82" Type="http://schemas.openxmlformats.org/officeDocument/2006/relationships/hyperlink" Target="http://www.naturaledgeproject.net" TargetMode="External"/><Relationship Id="rId152" Type="http://schemas.openxmlformats.org/officeDocument/2006/relationships/hyperlink" Target="http://www.energetics.com.au" TargetMode="External"/><Relationship Id="rId19" Type="http://schemas.openxmlformats.org/officeDocument/2006/relationships/oleObject" Target="embeddings/oleObject1.bin"/><Relationship Id="rId14" Type="http://schemas.openxmlformats.org/officeDocument/2006/relationships/image" Target="media/image2.jpeg"/><Relationship Id="rId30" Type="http://schemas.openxmlformats.org/officeDocument/2006/relationships/hyperlink" Target="http://www.worldenergy.org/publications/energy_efficiency_policies_around_the_world_review_and_evaluation/1_introduction/1175.asp" TargetMode="External"/><Relationship Id="rId35" Type="http://schemas.openxmlformats.org/officeDocument/2006/relationships/image" Target="media/image12.jpeg"/><Relationship Id="rId56" Type="http://schemas.openxmlformats.org/officeDocument/2006/relationships/hyperlink" Target="http://www.sustainability.vic.gov.au/resources/documents/Thermal_mass.pdf" TargetMode="External"/><Relationship Id="rId77" Type="http://schemas.openxmlformats.org/officeDocument/2006/relationships/hyperlink" Target="http://www.efficiencyvermont.com" TargetMode="External"/><Relationship Id="rId100" Type="http://schemas.openxmlformats.org/officeDocument/2006/relationships/hyperlink" Target="http://www1.eere.energy.gov/buildings/ssl/efficacy.html" TargetMode="External"/><Relationship Id="rId105" Type="http://schemas.openxmlformats.org/officeDocument/2006/relationships/image" Target="media/image47.jpeg"/><Relationship Id="rId126" Type="http://schemas.openxmlformats.org/officeDocument/2006/relationships/hyperlink" Target="http://www.homeimprovementpages.com.au" TargetMode="External"/><Relationship Id="rId147" Type="http://schemas.openxmlformats.org/officeDocument/2006/relationships/hyperlink" Target="http://www.thefifthestate.com.au" TargetMode="External"/><Relationship Id="rId168" Type="http://schemas.openxmlformats.org/officeDocument/2006/relationships/fontTable" Target="fontTable.xml"/><Relationship Id="rId8" Type="http://schemas.openxmlformats.org/officeDocument/2006/relationships/hyperlink" Target="mailto:info@environment.nsw.gov.au" TargetMode="External"/><Relationship Id="rId51" Type="http://schemas.openxmlformats.org/officeDocument/2006/relationships/hyperlink" Target="http://www.daylighting.org" TargetMode="External"/><Relationship Id="rId72" Type="http://schemas.openxmlformats.org/officeDocument/2006/relationships/image" Target="media/image35.jpeg"/><Relationship Id="rId93" Type="http://schemas.openxmlformats.org/officeDocument/2006/relationships/hyperlink" Target="http://www.realcommercial.com.au/cgi-bin/rsearch?a=depi&amp;t=com&amp;id=5656878&amp;img=m&amp;s=nsw" TargetMode="External"/><Relationship Id="rId98" Type="http://schemas.openxmlformats.org/officeDocument/2006/relationships/hyperlink" Target="http://www.environment.gov.au" TargetMode="External"/><Relationship Id="rId121" Type="http://schemas.openxmlformats.org/officeDocument/2006/relationships/hyperlink" Target="http://www.aph.gov.au" TargetMode="External"/><Relationship Id="rId142" Type="http://schemas.openxmlformats.org/officeDocument/2006/relationships/image" Target="media/image69.emf"/><Relationship Id="rId163" Type="http://schemas.openxmlformats.org/officeDocument/2006/relationships/image" Target="media/image74.jpeg"/><Relationship Id="rId3" Type="http://schemas.openxmlformats.org/officeDocument/2006/relationships/settings" Target="settings.xml"/><Relationship Id="rId25" Type="http://schemas.openxmlformats.org/officeDocument/2006/relationships/hyperlink" Target="http://www.abcb.gov.au/" TargetMode="External"/><Relationship Id="rId46" Type="http://schemas.openxmlformats.org/officeDocument/2006/relationships/hyperlink" Target="http://www.youtube.com/watch?gl=AU&amp;hl=en-GB&amp;v=vJV0wnbAZ6M" TargetMode="External"/><Relationship Id="rId67" Type="http://schemas.openxmlformats.org/officeDocument/2006/relationships/image" Target="media/image30.jpeg"/><Relationship Id="rId116" Type="http://schemas.openxmlformats.org/officeDocument/2006/relationships/image" Target="media/image57.png"/><Relationship Id="rId137" Type="http://schemas.openxmlformats.org/officeDocument/2006/relationships/image" Target="media/image64.jpeg"/><Relationship Id="rId158" Type="http://schemas.openxmlformats.org/officeDocument/2006/relationships/hyperlink" Target="http://www.contactor.com.au" TargetMode="External"/><Relationship Id="rId20" Type="http://schemas.openxmlformats.org/officeDocument/2006/relationships/image" Target="media/image5.png"/><Relationship Id="rId41" Type="http://schemas.openxmlformats.org/officeDocument/2006/relationships/image" Target="media/image17.jpeg"/><Relationship Id="rId62" Type="http://schemas.openxmlformats.org/officeDocument/2006/relationships/image" Target="media/image26.jpeg"/><Relationship Id="rId83" Type="http://schemas.openxmlformats.org/officeDocument/2006/relationships/hyperlink" Target="http://www.facilitiesnet.com" TargetMode="External"/><Relationship Id="rId88" Type="http://schemas.openxmlformats.org/officeDocument/2006/relationships/image" Target="media/image40.jpeg"/><Relationship Id="rId111" Type="http://schemas.openxmlformats.org/officeDocument/2006/relationships/image" Target="media/image52.jpeg"/><Relationship Id="rId132" Type="http://schemas.openxmlformats.org/officeDocument/2006/relationships/image" Target="media/image60.png"/><Relationship Id="rId153" Type="http://schemas.openxmlformats.org/officeDocument/2006/relationships/hyperlink" Target="http://www.energyaustralia.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126</Pages>
  <Words>21175</Words>
  <Characters>-32766</Characters>
  <Application>Microsoft Office Outlook</Application>
  <DocSecurity>0</DocSecurity>
  <Lines>0</Lines>
  <Paragraphs>0</Paragraphs>
  <ScaleCrop>false</ScaleCrop>
  <Manager>Clubs NSW </Manager>
  <Company>Clubs NSW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work practices in Clubs </dc:title>
  <dc:subject>Sustainable work practices in Clubs </dc:subject>
  <dc:creator>Clubs NSW </dc:creator>
  <cp:keywords>Clubs; being green; building design; HVAC; lighting; lighting controls; renewable energy; equipment efficiency; Monitoring; evaluation learner guide; learning resource; student guide; Energy Efficiency Training; Environment and Heritage; OEH; DECCW</cp:keywords>
  <dc:description/>
  <cp:lastModifiedBy>Katy Worthington</cp:lastModifiedBy>
  <cp:revision>6</cp:revision>
  <cp:lastPrinted>2011-01-24T04:54:00Z</cp:lastPrinted>
  <dcterms:created xsi:type="dcterms:W3CDTF">2011-10-27T23:44:00Z</dcterms:created>
  <dcterms:modified xsi:type="dcterms:W3CDTF">2012-01-29T22:47:00Z</dcterms:modified>
</cp:coreProperties>
</file>